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17DD6" w:rsidRPr="001549D3" w:rsidRDefault="00E77110" w:rsidP="0001436A">
      <w:pPr>
        <w:pStyle w:val="afd"/>
      </w:pPr>
      <w:r w:rsidRPr="00E77110">
        <w:t>Transcriptome analyses reveal metabolic syndrome of adulthood with intrauterine growth restriction in a pig model</w:t>
      </w:r>
    </w:p>
    <w:p w:rsidR="002868E2" w:rsidRPr="00994A3D" w:rsidRDefault="00E77110" w:rsidP="0001436A">
      <w:pPr>
        <w:pStyle w:val="AuthorList"/>
      </w:pPr>
      <w:r w:rsidRPr="00E8100A">
        <w:rPr>
          <w:szCs w:val="18"/>
        </w:rPr>
        <w:t>Linyuan Shen</w:t>
      </w:r>
      <w:r>
        <w:rPr>
          <w:szCs w:val="18"/>
        </w:rPr>
        <w:t>, Mailin Gan, Shunhua Zhang, Jideng Ma, Guoqing Tang, Yanzhi Jiang, Mingzhou Li, Jinyong Wang, Xuewei Li, Lianqiang Che, &amp; Li Zhu</w:t>
      </w:r>
    </w:p>
    <w:p w:rsidR="00E77110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E77110" w:rsidRPr="00E77110">
        <w:rPr>
          <w:rFonts w:cs="Times New Roman"/>
        </w:rPr>
        <w:t>Lianqiang Che,</w:t>
      </w:r>
      <w:r w:rsidR="00E77110">
        <w:rPr>
          <w:rFonts w:cs="Times New Roman"/>
          <w:b/>
        </w:rPr>
        <w:t xml:space="preserve"> </w:t>
      </w:r>
      <w:r w:rsidR="00E77110" w:rsidRPr="00E77110">
        <w:rPr>
          <w:rFonts w:cs="Times New Roman"/>
        </w:rPr>
        <w:t xml:space="preserve">email: </w:t>
      </w:r>
      <w:hyperlink r:id="rId8" w:history="1">
        <w:r w:rsidR="00E77110" w:rsidRPr="00302C0C">
          <w:rPr>
            <w:rStyle w:val="af4"/>
            <w:rFonts w:cs="Times New Roman"/>
          </w:rPr>
          <w:t>clianqiang@hotmail.com</w:t>
        </w:r>
      </w:hyperlink>
      <w:r w:rsidR="00E77110" w:rsidRPr="00E77110">
        <w:rPr>
          <w:rFonts w:cs="Times New Roman"/>
        </w:rPr>
        <w:t xml:space="preserve"> </w:t>
      </w:r>
    </w:p>
    <w:p w:rsidR="002868E2" w:rsidRDefault="00E77110" w:rsidP="00E77110">
      <w:pPr>
        <w:spacing w:before="240" w:after="0"/>
        <w:ind w:firstLineChars="850" w:firstLine="2040"/>
        <w:rPr>
          <w:rFonts w:cs="Times New Roman"/>
        </w:rPr>
      </w:pPr>
      <w:r>
        <w:rPr>
          <w:rFonts w:cs="Times New Roman"/>
          <w:szCs w:val="18"/>
        </w:rPr>
        <w:t>Li Zhu,</w:t>
      </w:r>
      <w:r w:rsidRPr="00E77110">
        <w:rPr>
          <w:rFonts w:cs="Times New Roman"/>
        </w:rPr>
        <w:t xml:space="preserve"> </w:t>
      </w:r>
      <w:hyperlink r:id="rId9" w:history="1">
        <w:r w:rsidRPr="00302C0C">
          <w:rPr>
            <w:rStyle w:val="af4"/>
            <w:rFonts w:cs="Times New Roman"/>
          </w:rPr>
          <w:t>zhuli7508@163.com</w:t>
        </w:r>
      </w:hyperlink>
      <w:r>
        <w:rPr>
          <w:rFonts w:cs="Times New Roman"/>
        </w:rPr>
        <w:t xml:space="preserve"> </w:t>
      </w:r>
    </w:p>
    <w:p w:rsidR="00E77110" w:rsidRPr="00E77110" w:rsidRDefault="00E77110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8"/>
          <w:lang w:eastAsia="zh-CN"/>
        </w:rPr>
      </w:pPr>
      <w:r w:rsidRPr="00E77110">
        <w:rPr>
          <w:rFonts w:eastAsia="宋体" w:cs="Times New Roman"/>
          <w:b/>
          <w:kern w:val="2"/>
          <w:sz w:val="28"/>
          <w:lang w:eastAsia="zh-CN"/>
        </w:rPr>
        <w:t>Supplementary Table S1. Fornula milk</w:t>
      </w:r>
    </w:p>
    <w:tbl>
      <w:tblPr>
        <w:tblW w:w="7380" w:type="dxa"/>
        <w:jc w:val="center"/>
        <w:tblLook w:val="04A0" w:firstRow="1" w:lastRow="0" w:firstColumn="1" w:lastColumn="0" w:noHBand="0" w:noVBand="1"/>
      </w:tblPr>
      <w:tblGrid>
        <w:gridCol w:w="4120"/>
        <w:gridCol w:w="3260"/>
      </w:tblGrid>
      <w:tr w:rsidR="00E77110" w:rsidRPr="00E77110" w:rsidTr="00925FF9">
        <w:trPr>
          <w:trHeight w:val="315"/>
          <w:jc w:val="center"/>
        </w:trPr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Ingredients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Percent(%)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Whole milk powder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58.00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Whey protein concentrate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25.00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Casein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5.70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Coconut oil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10.00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CaH2PO4 (22%P)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0.10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Choline chloride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0.10 </w:t>
            </w:r>
          </w:p>
        </w:tc>
      </w:tr>
      <w:tr w:rsidR="00E77110" w:rsidRPr="00E77110" w:rsidTr="00925FF9">
        <w:trPr>
          <w:trHeight w:val="36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Vitamin mixture</w:t>
            </w:r>
            <w:r w:rsidRPr="00E77110">
              <w:rPr>
                <w:rFonts w:eastAsia="宋体" w:cs="Times New Roman"/>
                <w:color w:val="000000"/>
                <w:sz w:val="22"/>
                <w:vertAlign w:val="superscript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0.10 </w:t>
            </w:r>
          </w:p>
        </w:tc>
      </w:tr>
      <w:tr w:rsidR="00E77110" w:rsidRPr="00E77110" w:rsidTr="00925FF9">
        <w:trPr>
          <w:trHeight w:val="36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Mineral mixture</w:t>
            </w:r>
            <w:r w:rsidRPr="00E77110">
              <w:rPr>
                <w:rFonts w:eastAsia="宋体" w:cs="Times New Roman"/>
                <w:color w:val="000000"/>
                <w:sz w:val="22"/>
                <w:vertAlign w:val="superscript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0.50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L-Arg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0.06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DL-Met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0.06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L-Lys.HCl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0.30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L-Thr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0.03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L-Trp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0.05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100.00 </w:t>
            </w:r>
          </w:p>
        </w:tc>
      </w:tr>
      <w:tr w:rsidR="00E77110" w:rsidRPr="00E77110" w:rsidTr="00925FF9">
        <w:trPr>
          <w:trHeight w:val="36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Nutrient content</w:t>
            </w:r>
            <w:r w:rsidRPr="00E77110">
              <w:rPr>
                <w:rFonts w:eastAsia="宋体" w:cs="Times New Roman"/>
                <w:color w:val="000000"/>
                <w:sz w:val="22"/>
                <w:vertAlign w:val="superscript"/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Content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Crude protein, 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25.30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Digestible energy, MJ/kg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18.39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Calcium, 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1.02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Total phosphorus, 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0.81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Available phosphorus, 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0.67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Digestive-Lysine, 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1.93 </w:t>
            </w:r>
          </w:p>
        </w:tc>
      </w:tr>
      <w:tr w:rsidR="00E77110" w:rsidRPr="00E77110" w:rsidTr="00925FF9">
        <w:trPr>
          <w:trHeight w:val="300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Digestive -Methionine, 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0.63 </w:t>
            </w:r>
          </w:p>
        </w:tc>
      </w:tr>
      <w:tr w:rsidR="00E77110" w:rsidRPr="00E77110" w:rsidTr="00925FF9">
        <w:trPr>
          <w:trHeight w:val="315"/>
          <w:jc w:val="center"/>
        </w:trPr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Digestive -Arginine, 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0.86 </w:t>
            </w:r>
          </w:p>
        </w:tc>
      </w:tr>
    </w:tbl>
    <w:p w:rsidR="00E77110" w:rsidRPr="00E77110" w:rsidRDefault="00E77110" w:rsidP="00E77110">
      <w:pPr>
        <w:widowControl w:val="0"/>
        <w:spacing w:before="0" w:after="0"/>
        <w:jc w:val="both"/>
        <w:rPr>
          <w:rFonts w:eastAsia="宋体" w:cs="Times New Roman"/>
          <w:kern w:val="2"/>
          <w:sz w:val="21"/>
          <w:lang w:eastAsia="zh-CN"/>
        </w:rPr>
      </w:pPr>
      <w:r w:rsidRPr="00E77110">
        <w:rPr>
          <w:rFonts w:eastAsia="宋体" w:cs="Times New Roman"/>
          <w:kern w:val="2"/>
          <w:sz w:val="21"/>
          <w:lang w:eastAsia="zh-CN"/>
        </w:rPr>
        <w:t>Note 1: Contents per kg of diet: vitamin A, 0.94 mg; vitamin E, 20 mg; vitamin D3,10 μg; vitamin B1, 1.50 mg; vitamin B2, 5 mg; vitamin B6, 2 mg; vitamin B12, 40 μg; vitamin K3, 1 mg; folic acid, 1.50 mg; nicottinic acid, 20 mg; pantothenic acid, 15 mg; biotin, 0.1 mg. Note 2: contents per kg of diet: Zn, 90 mg; Mn, 4.0 mg; Fe, 90 mg; Cu, 6.0 mg; Se, 0.3 mg; I, 0.2 mg. Note 3: Nutrient levels were calculated values.</w:t>
      </w:r>
    </w:p>
    <w:p w:rsidR="00E77110" w:rsidRPr="00E77110" w:rsidRDefault="00E77110" w:rsidP="00E77110">
      <w:pPr>
        <w:widowControl w:val="0"/>
        <w:spacing w:before="0" w:after="0"/>
        <w:jc w:val="both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jc w:val="both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jc w:val="both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  <w:r w:rsidRPr="00E77110">
        <w:rPr>
          <w:rFonts w:eastAsia="宋体" w:cs="Times New Roman"/>
          <w:b/>
          <w:kern w:val="2"/>
          <w:sz w:val="21"/>
          <w:lang w:eastAsia="zh-CN"/>
        </w:rPr>
        <w:t>Supplementary Table S2. Ingredient composition and nutrient levels of expreimental diets (as fed basis,%)</w:t>
      </w:r>
    </w:p>
    <w:tbl>
      <w:tblPr>
        <w:tblW w:w="8265" w:type="dxa"/>
        <w:jc w:val="center"/>
        <w:tblLook w:val="04A0" w:firstRow="1" w:lastRow="0" w:firstColumn="1" w:lastColumn="0" w:noHBand="0" w:noVBand="1"/>
      </w:tblPr>
      <w:tblGrid>
        <w:gridCol w:w="2327"/>
        <w:gridCol w:w="1194"/>
        <w:gridCol w:w="1130"/>
        <w:gridCol w:w="1163"/>
        <w:gridCol w:w="1073"/>
        <w:gridCol w:w="1378"/>
      </w:tblGrid>
      <w:tr w:rsidR="00E77110" w:rsidRPr="00E77110" w:rsidTr="00925FF9">
        <w:trPr>
          <w:trHeight w:val="360"/>
          <w:jc w:val="center"/>
        </w:trPr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  <w:t>Ingredients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  <w:t>7-11kg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  <w:t>11-25kg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  <w:t>25-50kg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  <w:t>50-75kg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  <w:t>75-100kg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Corn grain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27.19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35.00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68.57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75.13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78.03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Expand corn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25.00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23.68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Soybean oil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2.50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1.80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3.00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3.00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3.00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Sucrose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2.00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2.00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2.00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Wheat bran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3.00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3.00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5.00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Whey powder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12.00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7.00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Soybean meal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8.00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12.00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18.20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15.50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10.90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Full-fat soybean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5.00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8.00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Soy protein concentrate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5.00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3.00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Whole milk powder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3.00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Fishmeal (CP 62.5 %)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4.00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3.00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2.00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Plasma protein powder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3.00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1.00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L-Lys·Hcl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0.45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0.46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0.42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0.44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0.40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DL-Met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0.15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0.16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0.14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0.12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L-Thr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0.15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0.16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0.14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0.15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0.14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L-Try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0.01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0.02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0.03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0.03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0.03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Choline chloride 50%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0.15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CaCO3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1.00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0.92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0.90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0.89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0.80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CaHPO4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0.40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0.70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0.84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0.70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NaCl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0.30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0.30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0.30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0.30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0.30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Premix</w:t>
            </w:r>
            <w:r w:rsidRPr="00E77110">
              <w:rPr>
                <w:rFonts w:eastAsia="宋体" w:cs="Times New Roman"/>
                <w:color w:val="000000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1.00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1.00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0.50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0.50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0.50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Total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100.00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100.00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100.00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100.00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100.00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  <w:t>Nutrient levels</w:t>
            </w:r>
            <w:r w:rsidRPr="00E77110">
              <w:rPr>
                <w:rFonts w:eastAsia="宋体" w:cs="Times New Roman"/>
                <w:b/>
                <w:bCs/>
                <w:color w:val="000000"/>
                <w:sz w:val="22"/>
                <w:vertAlign w:val="superscript"/>
                <w:lang w:eastAsia="zh-CN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DE</w:t>
            </w:r>
            <w:r w:rsidRPr="00E77110">
              <w:rPr>
                <w:rFonts w:ascii="宋体" w:eastAsia="宋体" w:hAnsi="宋体" w:cs="Times New Roman" w:hint="eastAsia"/>
                <w:color w:val="000000"/>
                <w:sz w:val="22"/>
                <w:lang w:eastAsia="zh-CN"/>
              </w:rPr>
              <w:t>（</w:t>
            </w: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Kcal/kg</w:t>
            </w:r>
            <w:r w:rsidRPr="00E77110">
              <w:rPr>
                <w:rFonts w:ascii="宋体" w:eastAsia="宋体" w:hAnsi="宋体" w:cs="Times New Roman" w:hint="eastAsia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3.58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3.48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3.39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3.40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3.39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CP</w:t>
            </w:r>
            <w:r w:rsidRPr="00E77110">
              <w:rPr>
                <w:rFonts w:ascii="宋体" w:eastAsia="宋体" w:hAnsi="宋体" w:cs="Times New Roman" w:hint="eastAsia"/>
                <w:color w:val="000000"/>
                <w:sz w:val="22"/>
                <w:lang w:eastAsia="zh-CN"/>
              </w:rPr>
              <w:t>（</w:t>
            </w: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%</w:t>
            </w:r>
            <w:r w:rsidRPr="00E77110">
              <w:rPr>
                <w:rFonts w:ascii="宋体" w:eastAsia="宋体" w:hAnsi="宋体" w:cs="Times New Roman" w:hint="eastAsia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19.55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18.35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15.68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13.73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12.18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Ca</w:t>
            </w:r>
            <w:r w:rsidRPr="00E77110">
              <w:rPr>
                <w:rFonts w:ascii="宋体" w:eastAsia="宋体" w:hAnsi="宋体" w:cs="Times New Roman" w:hint="eastAsia"/>
                <w:color w:val="000000"/>
                <w:sz w:val="22"/>
                <w:lang w:eastAsia="zh-CN"/>
              </w:rPr>
              <w:t>（</w:t>
            </w: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%</w:t>
            </w:r>
            <w:r w:rsidRPr="00E77110">
              <w:rPr>
                <w:rFonts w:ascii="宋体" w:eastAsia="宋体" w:hAnsi="宋体" w:cs="Times New Roman" w:hint="eastAsia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0.79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0.71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0.66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0.59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0.52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STTD P</w:t>
            </w:r>
            <w:r w:rsidRPr="00E77110">
              <w:rPr>
                <w:rFonts w:ascii="宋体" w:eastAsia="宋体" w:hAnsi="宋体" w:cs="Times New Roman" w:hint="eastAsia"/>
                <w:color w:val="000000"/>
                <w:sz w:val="22"/>
                <w:lang w:eastAsia="zh-CN"/>
              </w:rPr>
              <w:t>（</w:t>
            </w: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%</w:t>
            </w:r>
            <w:r w:rsidRPr="00E77110">
              <w:rPr>
                <w:rFonts w:ascii="宋体" w:eastAsia="宋体" w:hAnsi="宋体" w:cs="Times New Roman" w:hint="eastAsia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0.39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0.34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0.31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0.27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0.25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SID Lys</w:t>
            </w:r>
            <w:r w:rsidRPr="00E77110">
              <w:rPr>
                <w:rFonts w:ascii="宋体" w:eastAsia="宋体" w:hAnsi="宋体" w:cs="Times New Roman" w:hint="eastAsia"/>
                <w:color w:val="000000"/>
                <w:sz w:val="22"/>
                <w:lang w:eastAsia="zh-CN"/>
              </w:rPr>
              <w:t>（</w:t>
            </w: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%</w:t>
            </w:r>
            <w:r w:rsidRPr="00E77110">
              <w:rPr>
                <w:rFonts w:ascii="宋体" w:eastAsia="宋体" w:hAnsi="宋体" w:cs="Times New Roman" w:hint="eastAsia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1.36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1.23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0.98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0.85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0.73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SID Met+cys</w:t>
            </w:r>
            <w:r w:rsidRPr="00E77110">
              <w:rPr>
                <w:rFonts w:ascii="宋体" w:eastAsia="宋体" w:hAnsi="宋体" w:cs="Times New Roman" w:hint="eastAsia"/>
                <w:color w:val="000000"/>
                <w:sz w:val="22"/>
                <w:lang w:eastAsia="zh-CN"/>
              </w:rPr>
              <w:t>（</w:t>
            </w: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%</w:t>
            </w:r>
            <w:r w:rsidRPr="00E77110">
              <w:rPr>
                <w:rFonts w:ascii="宋体" w:eastAsia="宋体" w:hAnsi="宋体" w:cs="Times New Roman" w:hint="eastAsia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0.74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0.69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0.55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0.55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0.42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SID Thr</w:t>
            </w:r>
            <w:r w:rsidRPr="00E77110">
              <w:rPr>
                <w:rFonts w:ascii="宋体" w:eastAsia="宋体" w:hAnsi="宋体" w:cs="Times New Roman" w:hint="eastAsia"/>
                <w:color w:val="000000"/>
                <w:sz w:val="22"/>
                <w:lang w:eastAsia="zh-CN"/>
              </w:rPr>
              <w:t>（</w:t>
            </w: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%</w:t>
            </w:r>
            <w:r w:rsidRPr="00E77110">
              <w:rPr>
                <w:rFonts w:ascii="宋体" w:eastAsia="宋体" w:hAnsi="宋体" w:cs="Times New Roman" w:hint="eastAsia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0.80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0.73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0.58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0.52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0.46 </w:t>
            </w:r>
          </w:p>
        </w:tc>
      </w:tr>
      <w:tr w:rsidR="00E77110" w:rsidRPr="00E77110" w:rsidTr="00925FF9">
        <w:trPr>
          <w:trHeight w:val="263"/>
          <w:jc w:val="center"/>
        </w:trPr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SID Trp</w:t>
            </w:r>
            <w:r w:rsidRPr="00E77110">
              <w:rPr>
                <w:rFonts w:ascii="宋体" w:eastAsia="宋体" w:hAnsi="宋体" w:cs="Times New Roman" w:hint="eastAsia"/>
                <w:color w:val="000000"/>
                <w:sz w:val="22"/>
                <w:lang w:eastAsia="zh-CN"/>
              </w:rPr>
              <w:t>（</w:t>
            </w: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%</w:t>
            </w:r>
            <w:r w:rsidRPr="00E77110">
              <w:rPr>
                <w:rFonts w:ascii="宋体" w:eastAsia="宋体" w:hAnsi="宋体" w:cs="Times New Roman" w:hint="eastAsia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0.22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0.20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0.17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0.15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10" w:rsidRPr="00E77110" w:rsidRDefault="00E77110" w:rsidP="00E77110">
            <w:pPr>
              <w:spacing w:before="0" w:after="0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 xml:space="preserve">0.13 </w:t>
            </w:r>
          </w:p>
        </w:tc>
      </w:tr>
    </w:tbl>
    <w:p w:rsidR="00E77110" w:rsidRDefault="00E77110" w:rsidP="00E77110">
      <w:pPr>
        <w:widowControl w:val="0"/>
        <w:spacing w:before="0" w:after="0"/>
        <w:jc w:val="both"/>
        <w:rPr>
          <w:rFonts w:eastAsia="宋体" w:cs="Times New Roman"/>
          <w:kern w:val="2"/>
          <w:sz w:val="21"/>
          <w:lang w:eastAsia="zh-CN"/>
        </w:rPr>
      </w:pPr>
      <w:r w:rsidRPr="00E77110">
        <w:rPr>
          <w:rFonts w:eastAsia="宋体" w:cs="Times New Roman"/>
          <w:kern w:val="2"/>
          <w:sz w:val="21"/>
          <w:lang w:eastAsia="zh-CN"/>
        </w:rPr>
        <w:t>Note 1: Contents per kg of diet for 7-25 kg BW Period: Fe, 150 mg; Cu, 195 mg; Zn, 150 mg; Mn, 30 mg; I, 0.3 mg; Se, 0.3 mg; vitamin A, 12000 IU; vitamin D, 3200 IU; vitamin E, 80 mg; vitamin K3, 32.50 mg; vitamin B1, 2.30 mg; vitamin B2, 6.50 mg; vitamin B6, 5 mg; vitamin B12, 50 μg; nicotinic acid, 45 mg; pantothenic acid, 20 mg, folic acid, 1.50 mg; biotin, 0.15 mg; enzyme preparation and preservatives. Contents per kg of diet for 7-25 kg BW Period: Fe, 120 mg; Cu, 17 mg; Zn, 100 mg; Mn, 25 mg; I, 0.3 mg; Se, 0.2 mg; vitamin A, 5512 IU; vitamin D, 2250 IU; vitamin E, 24 mg; vitamin K3, 3 mg; vitamin B2, 6 mg; vitamin B6, 3 mg; vitamin B12, 24 μg;pantothenic acid, 15 mg, folic acid, 1.20 mg; biotin, 0.15 mg; enzyme preparation and preservatives. Note 2: Nutrient levels were calculated values.</w:t>
      </w:r>
    </w:p>
    <w:p w:rsidR="00E77110" w:rsidRDefault="00E77110" w:rsidP="00E77110">
      <w:pPr>
        <w:widowControl w:val="0"/>
        <w:spacing w:before="0" w:after="0"/>
        <w:jc w:val="both"/>
        <w:rPr>
          <w:rFonts w:eastAsia="宋体" w:cs="Times New Roman"/>
          <w:kern w:val="2"/>
          <w:sz w:val="21"/>
          <w:lang w:eastAsia="zh-CN"/>
        </w:rPr>
      </w:pPr>
    </w:p>
    <w:p w:rsidR="00E77110" w:rsidRDefault="00E77110" w:rsidP="00E77110">
      <w:pPr>
        <w:widowControl w:val="0"/>
        <w:spacing w:before="0" w:after="0"/>
        <w:jc w:val="both"/>
        <w:rPr>
          <w:rFonts w:eastAsia="宋体" w:cs="Times New Roman"/>
          <w:kern w:val="2"/>
          <w:sz w:val="21"/>
          <w:lang w:eastAsia="zh-CN"/>
        </w:rPr>
      </w:pPr>
    </w:p>
    <w:p w:rsidR="00E77110" w:rsidRDefault="00E77110" w:rsidP="00E77110">
      <w:pPr>
        <w:widowControl w:val="0"/>
        <w:spacing w:before="0" w:after="0"/>
        <w:jc w:val="both"/>
        <w:rPr>
          <w:rFonts w:eastAsia="宋体" w:cs="Times New Roman"/>
          <w:kern w:val="2"/>
          <w:sz w:val="21"/>
          <w:lang w:eastAsia="zh-CN"/>
        </w:rPr>
      </w:pPr>
    </w:p>
    <w:p w:rsidR="00E77110" w:rsidRDefault="00E77110" w:rsidP="00E77110">
      <w:pPr>
        <w:widowControl w:val="0"/>
        <w:spacing w:before="0" w:after="0"/>
        <w:jc w:val="both"/>
        <w:rPr>
          <w:rFonts w:eastAsia="宋体" w:cs="Times New Roman"/>
          <w:kern w:val="2"/>
          <w:sz w:val="21"/>
          <w:lang w:eastAsia="zh-CN"/>
        </w:rPr>
      </w:pPr>
    </w:p>
    <w:p w:rsidR="00E77110" w:rsidRDefault="00E77110" w:rsidP="00E77110">
      <w:pPr>
        <w:widowControl w:val="0"/>
        <w:spacing w:before="0" w:after="0"/>
        <w:jc w:val="both"/>
        <w:rPr>
          <w:rFonts w:eastAsia="宋体" w:cs="Times New Roman"/>
          <w:kern w:val="2"/>
          <w:sz w:val="21"/>
          <w:lang w:eastAsia="zh-CN"/>
        </w:rPr>
      </w:pPr>
    </w:p>
    <w:p w:rsidR="00E77110" w:rsidRDefault="00E77110" w:rsidP="00E77110">
      <w:pPr>
        <w:widowControl w:val="0"/>
        <w:spacing w:before="0" w:after="0"/>
        <w:jc w:val="both"/>
        <w:rPr>
          <w:rFonts w:eastAsia="宋体" w:cs="Times New Roman"/>
          <w:kern w:val="2"/>
          <w:sz w:val="21"/>
          <w:lang w:eastAsia="zh-CN"/>
        </w:rPr>
      </w:pPr>
    </w:p>
    <w:p w:rsidR="00E77110" w:rsidRDefault="00E77110" w:rsidP="00E77110">
      <w:pPr>
        <w:widowControl w:val="0"/>
        <w:spacing w:before="0" w:after="0"/>
        <w:jc w:val="both"/>
        <w:rPr>
          <w:rFonts w:eastAsia="宋体" w:cs="Times New Roman"/>
          <w:kern w:val="2"/>
          <w:sz w:val="21"/>
          <w:lang w:eastAsia="zh-CN"/>
        </w:rPr>
      </w:pPr>
    </w:p>
    <w:p w:rsidR="00E77110" w:rsidRDefault="00E77110" w:rsidP="00E77110">
      <w:pPr>
        <w:widowControl w:val="0"/>
        <w:spacing w:before="0" w:after="0"/>
        <w:jc w:val="both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jc w:val="both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jc w:val="both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  <w:r w:rsidRPr="00E77110">
        <w:rPr>
          <w:rFonts w:eastAsia="宋体" w:cs="Times New Roman"/>
          <w:b/>
          <w:kern w:val="2"/>
          <w:sz w:val="21"/>
          <w:lang w:eastAsia="zh-CN"/>
        </w:rPr>
        <w:t>Supplementary Table S3. Information of primers used to perfrom Q-PCR</w:t>
      </w:r>
    </w:p>
    <w:tbl>
      <w:tblPr>
        <w:tblW w:w="8678" w:type="dxa"/>
        <w:tblLook w:val="04A0" w:firstRow="1" w:lastRow="0" w:firstColumn="1" w:lastColumn="0" w:noHBand="0" w:noVBand="1"/>
      </w:tblPr>
      <w:tblGrid>
        <w:gridCol w:w="1389"/>
        <w:gridCol w:w="3663"/>
        <w:gridCol w:w="3748"/>
      </w:tblGrid>
      <w:tr w:rsidR="00E77110" w:rsidRPr="00E77110" w:rsidTr="00925FF9">
        <w:trPr>
          <w:trHeight w:val="260"/>
        </w:trPr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Gene symbol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Forword primer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Reverse primer</w:t>
            </w:r>
          </w:p>
        </w:tc>
      </w:tr>
      <w:tr w:rsidR="00E77110" w:rsidRPr="00E77110" w:rsidTr="00925FF9">
        <w:trPr>
          <w:trHeight w:val="260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i/>
                <w:color w:val="000000"/>
                <w:sz w:val="22"/>
                <w:lang w:eastAsia="zh-CN"/>
              </w:rPr>
              <w:t>ATP6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AAGCAAGGGTTCTCAAACTCG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CGGCGCAAACTAAACCAACTC</w:t>
            </w:r>
          </w:p>
        </w:tc>
      </w:tr>
      <w:tr w:rsidR="00E77110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i/>
                <w:color w:val="000000"/>
                <w:sz w:val="22"/>
                <w:lang w:eastAsia="zh-CN"/>
              </w:rPr>
              <w:t>COX2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GCACCCCGACATAGAGAGC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CTGCGGAGTGCAGTGTTCT</w:t>
            </w:r>
          </w:p>
        </w:tc>
      </w:tr>
      <w:tr w:rsidR="00E77110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i/>
                <w:color w:val="000000"/>
                <w:sz w:val="22"/>
                <w:lang w:eastAsia="zh-CN"/>
              </w:rPr>
              <w:t>GCG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GAATCAACACCATCGGTCAAAT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CTCCACCCATAGAATGCCCAGT</w:t>
            </w:r>
          </w:p>
        </w:tc>
      </w:tr>
      <w:tr w:rsidR="00E77110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i/>
                <w:color w:val="000000"/>
                <w:sz w:val="22"/>
                <w:lang w:eastAsia="zh-CN"/>
              </w:rPr>
              <w:t>HSD17B2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TCTTCTCGGTGTCATGCTTCC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CAAAACTCCGGCAAATACCGT</w:t>
            </w:r>
          </w:p>
        </w:tc>
      </w:tr>
      <w:tr w:rsidR="00E77110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i/>
                <w:color w:val="000000"/>
                <w:sz w:val="22"/>
                <w:lang w:eastAsia="zh-CN"/>
              </w:rPr>
              <w:t>IGFBP2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GACAATGGCGATGACCACTCA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CAGCTCCTTCATACCCGACTT</w:t>
            </w:r>
          </w:p>
        </w:tc>
      </w:tr>
      <w:tr w:rsidR="00E77110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i/>
                <w:color w:val="000000"/>
                <w:sz w:val="22"/>
                <w:lang w:eastAsia="zh-CN"/>
              </w:rPr>
              <w:t>HGD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CCCGTCGTCATGGATCTCAC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GCTGACAATCTCCCTGTGGA</w:t>
            </w:r>
          </w:p>
        </w:tc>
      </w:tr>
      <w:tr w:rsidR="00E77110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i/>
                <w:color w:val="000000"/>
                <w:sz w:val="22"/>
                <w:lang w:eastAsia="zh-CN"/>
              </w:rPr>
              <w:t>NNMT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GAGATCGTCGTCACTGACTACT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CACACACATAGGTCACCACTG</w:t>
            </w:r>
          </w:p>
        </w:tc>
      </w:tr>
      <w:tr w:rsidR="00E77110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i/>
                <w:color w:val="000000"/>
                <w:sz w:val="22"/>
                <w:lang w:eastAsia="zh-CN"/>
              </w:rPr>
              <w:t>DAO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AATCTCGGGCTACAACCTCTT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TCAGCTTCCGAAATCCCAGAA</w:t>
            </w:r>
          </w:p>
        </w:tc>
      </w:tr>
      <w:tr w:rsidR="00E77110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i/>
                <w:color w:val="000000"/>
                <w:sz w:val="22"/>
                <w:lang w:eastAsia="zh-CN"/>
              </w:rPr>
              <w:t>GNMT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CTGGGGTGGACTCCATTATGC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GATGACCCACTTGTCGAAGGC</w:t>
            </w:r>
          </w:p>
        </w:tc>
      </w:tr>
      <w:tr w:rsidR="009E23E8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9E23E8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bookmarkStart w:id="0" w:name="OLE_LINK3"/>
            <w:bookmarkStart w:id="1" w:name="OLE_LINK4"/>
            <w:r>
              <w:rPr>
                <w:rFonts w:eastAsia="宋体" w:cs="Times New Roman" w:hint="eastAsia"/>
                <w:i/>
                <w:color w:val="000000"/>
                <w:sz w:val="22"/>
                <w:lang w:eastAsia="zh-CN"/>
              </w:rPr>
              <w:t>FOXO1</w:t>
            </w:r>
            <w:bookmarkEnd w:id="0"/>
            <w:bookmarkEnd w:id="1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EE687D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E687D">
              <w:rPr>
                <w:rFonts w:eastAsia="宋体" w:cs="Times New Roman"/>
                <w:color w:val="000000"/>
                <w:sz w:val="22"/>
                <w:lang w:eastAsia="zh-CN"/>
              </w:rPr>
              <w:t>GCGTGCCCTACTTCAAGGATAA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EE687D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E687D">
              <w:rPr>
                <w:rFonts w:eastAsia="宋体" w:cs="Times New Roman"/>
                <w:color w:val="000000"/>
                <w:sz w:val="22"/>
                <w:lang w:eastAsia="zh-CN"/>
              </w:rPr>
              <w:t>TCCCACTCTTGCCTCCCTCT</w:t>
            </w:r>
          </w:p>
        </w:tc>
      </w:tr>
      <w:tr w:rsidR="009E23E8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9E23E8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r>
              <w:rPr>
                <w:rFonts w:eastAsia="宋体" w:cs="Times New Roman" w:hint="eastAsia"/>
                <w:i/>
                <w:color w:val="000000"/>
                <w:sz w:val="22"/>
                <w:lang w:eastAsia="zh-CN"/>
              </w:rPr>
              <w:t>GSR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EE687D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E687D">
              <w:rPr>
                <w:rFonts w:eastAsia="宋体" w:cs="Times New Roman"/>
                <w:color w:val="000000"/>
                <w:sz w:val="22"/>
                <w:lang w:eastAsia="zh-CN"/>
              </w:rPr>
              <w:t>TGACTATGGCTTTCAGAGTTGTG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EE687D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E687D">
              <w:rPr>
                <w:rFonts w:eastAsia="宋体" w:cs="Times New Roman"/>
                <w:color w:val="000000"/>
                <w:sz w:val="22"/>
                <w:lang w:eastAsia="zh-CN"/>
              </w:rPr>
              <w:t>GCCGTGGATGATTTCTATGTG</w:t>
            </w:r>
          </w:p>
        </w:tc>
      </w:tr>
      <w:tr w:rsidR="009E23E8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9E23E8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bookmarkStart w:id="2" w:name="OLE_LINK1"/>
            <w:bookmarkStart w:id="3" w:name="OLE_LINK2"/>
            <w:r>
              <w:rPr>
                <w:rFonts w:eastAsia="宋体" w:cs="Times New Roman" w:hint="eastAsia"/>
                <w:i/>
                <w:color w:val="000000"/>
                <w:sz w:val="22"/>
                <w:lang w:eastAsia="zh-CN"/>
              </w:rPr>
              <w:t>TOP2A</w:t>
            </w:r>
            <w:bookmarkEnd w:id="2"/>
            <w:bookmarkEnd w:id="3"/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EE687D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E687D">
              <w:rPr>
                <w:rFonts w:eastAsia="宋体" w:cs="Times New Roman"/>
                <w:color w:val="000000"/>
                <w:sz w:val="22"/>
                <w:lang w:eastAsia="zh-CN"/>
              </w:rPr>
              <w:t>CGAAATGACAAGCGAGAAGT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EE687D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E687D">
              <w:rPr>
                <w:rFonts w:eastAsia="宋体" w:cs="Times New Roman"/>
                <w:color w:val="000000"/>
                <w:sz w:val="22"/>
                <w:lang w:eastAsia="zh-CN"/>
              </w:rPr>
              <w:t>CTGACCAATGGGCTGTAAGA</w:t>
            </w:r>
          </w:p>
        </w:tc>
      </w:tr>
      <w:tr w:rsidR="009E23E8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9E23E8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r>
              <w:rPr>
                <w:rFonts w:eastAsia="宋体" w:cs="Times New Roman" w:hint="eastAsia"/>
                <w:i/>
                <w:color w:val="000000"/>
                <w:sz w:val="22"/>
                <w:lang w:eastAsia="zh-CN"/>
              </w:rPr>
              <w:t>TCN1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EE687D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E687D">
              <w:rPr>
                <w:rFonts w:eastAsia="宋体" w:cs="Times New Roman"/>
                <w:color w:val="000000"/>
                <w:sz w:val="22"/>
                <w:lang w:eastAsia="zh-CN"/>
              </w:rPr>
              <w:t>TCAGAGGGAACTATTCAATCA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EE687D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E687D">
              <w:rPr>
                <w:rFonts w:eastAsia="宋体" w:cs="Times New Roman"/>
                <w:color w:val="000000"/>
                <w:sz w:val="22"/>
                <w:lang w:eastAsia="zh-CN"/>
              </w:rPr>
              <w:t>GTCAGAGCAAGAACAGCCAC</w:t>
            </w:r>
          </w:p>
        </w:tc>
      </w:tr>
      <w:tr w:rsidR="009E23E8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9E23E8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r>
              <w:rPr>
                <w:rFonts w:eastAsia="宋体" w:cs="Times New Roman" w:hint="eastAsia"/>
                <w:i/>
                <w:color w:val="000000"/>
                <w:sz w:val="22"/>
                <w:lang w:eastAsia="zh-CN"/>
              </w:rPr>
              <w:t>KCNIP3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EE687D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E687D">
              <w:rPr>
                <w:rFonts w:eastAsia="宋体" w:cs="Times New Roman"/>
                <w:color w:val="000000"/>
                <w:sz w:val="22"/>
                <w:lang w:eastAsia="zh-CN"/>
              </w:rPr>
              <w:t>CTTCCTGTTCAATGCCTTCG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EE687D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E687D">
              <w:rPr>
                <w:rFonts w:eastAsia="宋体" w:cs="Times New Roman"/>
                <w:color w:val="000000"/>
                <w:sz w:val="22"/>
                <w:lang w:eastAsia="zh-CN"/>
              </w:rPr>
              <w:t>TAGCCATCCTTGTTAATGTCGTAG</w:t>
            </w:r>
          </w:p>
        </w:tc>
      </w:tr>
      <w:tr w:rsidR="009E23E8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9E23E8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r>
              <w:rPr>
                <w:rFonts w:eastAsia="宋体" w:cs="Times New Roman" w:hint="eastAsia"/>
                <w:i/>
                <w:color w:val="000000"/>
                <w:sz w:val="22"/>
                <w:lang w:eastAsia="zh-CN"/>
              </w:rPr>
              <w:t>HAMP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EE687D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E687D">
              <w:rPr>
                <w:rFonts w:eastAsia="宋体" w:cs="Times New Roman"/>
                <w:color w:val="000000"/>
                <w:sz w:val="22"/>
                <w:lang w:eastAsia="zh-CN"/>
              </w:rPr>
              <w:t>TCTCCCATCCCAGACAAGACAG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3E8" w:rsidRPr="00E77110" w:rsidRDefault="00EE687D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E687D">
              <w:rPr>
                <w:rFonts w:eastAsia="宋体" w:cs="Times New Roman"/>
                <w:color w:val="000000"/>
                <w:sz w:val="22"/>
                <w:lang w:eastAsia="zh-CN"/>
              </w:rPr>
              <w:t>GACAGCAGCCGCAGCAGAAG</w:t>
            </w:r>
          </w:p>
        </w:tc>
      </w:tr>
      <w:tr w:rsidR="00E77110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i/>
                <w:color w:val="000000"/>
                <w:sz w:val="22"/>
                <w:lang w:eastAsia="zh-CN"/>
              </w:rPr>
              <w:t>ACTB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TCTGGCACCACACCTTCT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TGATCTGGGTCATCTTCTCAC</w:t>
            </w:r>
          </w:p>
        </w:tc>
      </w:tr>
      <w:tr w:rsidR="00E77110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i/>
                <w:color w:val="000000"/>
                <w:sz w:val="22"/>
                <w:lang w:eastAsia="zh-CN"/>
              </w:rPr>
              <w:t>TBP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GATGGACGTTCGGTTTAGG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AGCAGCACAGTACGAGCAA</w:t>
            </w:r>
          </w:p>
        </w:tc>
      </w:tr>
      <w:tr w:rsidR="00E77110" w:rsidRPr="00E77110" w:rsidTr="00925FF9">
        <w:trPr>
          <w:trHeight w:val="260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i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i/>
                <w:color w:val="000000"/>
                <w:sz w:val="22"/>
                <w:lang w:eastAsia="zh-CN"/>
              </w:rPr>
              <w:t>TOP2B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AACTGGATGATGCTAATGATGCT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360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TGGAAAAACTCCGTATCTGTCTC</w:t>
            </w:r>
          </w:p>
        </w:tc>
      </w:tr>
    </w:tbl>
    <w:p w:rsidR="00E77110" w:rsidRDefault="00E77110" w:rsidP="00E77110">
      <w:pPr>
        <w:widowControl w:val="0"/>
        <w:spacing w:before="0" w:after="0"/>
        <w:rPr>
          <w:rFonts w:eastAsia="宋体" w:cs="Times New Roman"/>
          <w:color w:val="000000"/>
          <w:sz w:val="22"/>
          <w:lang w:eastAsia="zh-CN"/>
        </w:rPr>
      </w:pPr>
      <w:r w:rsidRPr="00E77110">
        <w:rPr>
          <w:rFonts w:eastAsia="宋体" w:cs="Times New Roman"/>
          <w:i/>
          <w:color w:val="000000"/>
          <w:sz w:val="22"/>
          <w:lang w:eastAsia="zh-CN"/>
        </w:rPr>
        <w:t>ATP6</w:t>
      </w:r>
      <w:r w:rsidRPr="00E77110">
        <w:rPr>
          <w:rFonts w:eastAsia="宋体" w:cs="Times New Roman"/>
          <w:color w:val="000000"/>
          <w:sz w:val="22"/>
          <w:lang w:eastAsia="zh-CN"/>
        </w:rPr>
        <w:t xml:space="preserve">: ATP synthase F0 subunit 6; </w:t>
      </w:r>
      <w:r w:rsidRPr="00E77110">
        <w:rPr>
          <w:rFonts w:eastAsia="宋体" w:cs="Times New Roman"/>
          <w:i/>
          <w:color w:val="000000"/>
          <w:sz w:val="22"/>
          <w:lang w:eastAsia="zh-CN"/>
        </w:rPr>
        <w:t>COX2</w:t>
      </w:r>
      <w:r w:rsidRPr="00E77110">
        <w:rPr>
          <w:rFonts w:eastAsia="宋体" w:cs="Times New Roman"/>
          <w:color w:val="000000"/>
          <w:sz w:val="22"/>
          <w:lang w:eastAsia="zh-CN"/>
        </w:rPr>
        <w:t xml:space="preserve">: cytochrome c oxidase subunit I; </w:t>
      </w:r>
      <w:r w:rsidRPr="00E77110">
        <w:rPr>
          <w:rFonts w:eastAsia="宋体" w:cs="Times New Roman"/>
          <w:i/>
          <w:color w:val="000000"/>
          <w:sz w:val="22"/>
          <w:lang w:eastAsia="zh-CN"/>
        </w:rPr>
        <w:t>GCG</w:t>
      </w:r>
      <w:r w:rsidRPr="00E77110">
        <w:rPr>
          <w:rFonts w:eastAsia="宋体" w:cs="Times New Roman"/>
          <w:color w:val="000000"/>
          <w:sz w:val="22"/>
          <w:lang w:eastAsia="zh-CN"/>
        </w:rPr>
        <w:t xml:space="preserve">: glucagon; </w:t>
      </w:r>
      <w:r w:rsidRPr="00E77110">
        <w:rPr>
          <w:rFonts w:eastAsia="宋体" w:cs="Times New Roman"/>
          <w:i/>
          <w:color w:val="000000"/>
          <w:sz w:val="22"/>
          <w:lang w:eastAsia="zh-CN"/>
        </w:rPr>
        <w:t>HSD17B2</w:t>
      </w:r>
      <w:r w:rsidRPr="00E77110">
        <w:rPr>
          <w:rFonts w:eastAsia="宋体" w:cs="Times New Roman"/>
          <w:color w:val="000000"/>
          <w:sz w:val="22"/>
          <w:lang w:eastAsia="zh-CN"/>
        </w:rPr>
        <w:t xml:space="preserve">: hydroxysteroid 17-beta dehydrogenase 2; </w:t>
      </w:r>
      <w:r w:rsidRPr="00E77110">
        <w:rPr>
          <w:rFonts w:eastAsia="宋体" w:cs="Times New Roman"/>
          <w:i/>
          <w:color w:val="000000"/>
          <w:sz w:val="22"/>
          <w:lang w:eastAsia="zh-CN"/>
        </w:rPr>
        <w:t>IGFBP2</w:t>
      </w:r>
      <w:r w:rsidRPr="00E77110">
        <w:rPr>
          <w:rFonts w:eastAsia="宋体" w:cs="Times New Roman"/>
          <w:color w:val="000000"/>
          <w:sz w:val="22"/>
          <w:lang w:eastAsia="zh-CN"/>
        </w:rPr>
        <w:t xml:space="preserve">: insulin like growth factor binding protein 2; </w:t>
      </w:r>
      <w:r w:rsidRPr="00E77110">
        <w:rPr>
          <w:rFonts w:eastAsia="宋体" w:cs="Times New Roman"/>
          <w:i/>
          <w:color w:val="000000"/>
          <w:sz w:val="22"/>
          <w:lang w:eastAsia="zh-CN"/>
        </w:rPr>
        <w:t>HGD</w:t>
      </w:r>
      <w:r w:rsidRPr="00E77110">
        <w:rPr>
          <w:rFonts w:eastAsia="宋体" w:cs="Times New Roman"/>
          <w:color w:val="000000"/>
          <w:sz w:val="22"/>
          <w:lang w:eastAsia="zh-CN"/>
        </w:rPr>
        <w:t xml:space="preserve">: homogentisate 1,2-dioxygenase; </w:t>
      </w:r>
      <w:r w:rsidRPr="00E77110">
        <w:rPr>
          <w:rFonts w:eastAsia="宋体" w:cs="Times New Roman"/>
          <w:i/>
          <w:color w:val="000000"/>
          <w:sz w:val="22"/>
          <w:lang w:eastAsia="zh-CN"/>
        </w:rPr>
        <w:t>NNMT</w:t>
      </w:r>
      <w:r w:rsidRPr="00E77110">
        <w:rPr>
          <w:rFonts w:eastAsia="宋体" w:cs="Times New Roman"/>
          <w:color w:val="000000"/>
          <w:sz w:val="22"/>
          <w:lang w:eastAsia="zh-CN"/>
        </w:rPr>
        <w:t xml:space="preserve">: nicotinamide N-methyltransferase; </w:t>
      </w:r>
      <w:r w:rsidRPr="00E77110">
        <w:rPr>
          <w:rFonts w:eastAsia="宋体" w:cs="Times New Roman"/>
          <w:i/>
          <w:color w:val="000000"/>
          <w:sz w:val="22"/>
          <w:lang w:eastAsia="zh-CN"/>
        </w:rPr>
        <w:t>DAO</w:t>
      </w:r>
      <w:r w:rsidRPr="00E77110">
        <w:rPr>
          <w:rFonts w:eastAsia="宋体" w:cs="Times New Roman"/>
          <w:color w:val="000000"/>
          <w:sz w:val="22"/>
          <w:lang w:eastAsia="zh-CN"/>
        </w:rPr>
        <w:t xml:space="preserve">: D-amino acid oxidase; </w:t>
      </w:r>
      <w:r w:rsidRPr="00E77110">
        <w:rPr>
          <w:rFonts w:eastAsia="宋体" w:cs="Times New Roman"/>
          <w:i/>
          <w:color w:val="000000"/>
          <w:sz w:val="22"/>
          <w:lang w:eastAsia="zh-CN"/>
        </w:rPr>
        <w:t>GNMT</w:t>
      </w:r>
      <w:r w:rsidRPr="00E77110">
        <w:rPr>
          <w:rFonts w:eastAsia="宋体" w:cs="Times New Roman"/>
          <w:color w:val="000000"/>
          <w:sz w:val="22"/>
          <w:lang w:eastAsia="zh-CN"/>
        </w:rPr>
        <w:t>: glycine N-methyltransferase;</w:t>
      </w:r>
      <w:r w:rsidR="00C76A71" w:rsidRPr="00C76A71">
        <w:rPr>
          <w:rFonts w:eastAsia="宋体" w:cs="Times New Roman" w:hint="eastAsia"/>
          <w:i/>
          <w:color w:val="000000"/>
          <w:sz w:val="22"/>
          <w:lang w:eastAsia="zh-CN"/>
        </w:rPr>
        <w:t xml:space="preserve"> </w:t>
      </w:r>
      <w:r w:rsidR="00C76A71">
        <w:rPr>
          <w:rFonts w:eastAsia="宋体" w:cs="Times New Roman" w:hint="eastAsia"/>
          <w:i/>
          <w:color w:val="000000"/>
          <w:sz w:val="22"/>
          <w:lang w:eastAsia="zh-CN"/>
        </w:rPr>
        <w:t>FOXO1</w:t>
      </w:r>
      <w:r w:rsidR="00C76A71">
        <w:rPr>
          <w:rFonts w:eastAsia="宋体" w:cs="Times New Roman"/>
          <w:i/>
          <w:color w:val="000000"/>
          <w:sz w:val="22"/>
          <w:lang w:eastAsia="zh-CN"/>
        </w:rPr>
        <w:t xml:space="preserve">: </w:t>
      </w:r>
      <w:r w:rsidR="00C76A71" w:rsidRPr="00C76A71">
        <w:rPr>
          <w:rFonts w:eastAsia="宋体" w:cs="Times New Roman"/>
          <w:color w:val="000000"/>
          <w:sz w:val="22"/>
          <w:lang w:eastAsia="zh-CN"/>
        </w:rPr>
        <w:t>forkhead box O1;</w:t>
      </w:r>
      <w:r w:rsidR="00C76A71">
        <w:rPr>
          <w:rFonts w:eastAsia="宋体" w:cs="Times New Roman"/>
          <w:i/>
          <w:color w:val="000000"/>
          <w:sz w:val="22"/>
          <w:lang w:eastAsia="zh-CN"/>
        </w:rPr>
        <w:t xml:space="preserve"> </w:t>
      </w:r>
      <w:r w:rsidR="00C76A71">
        <w:rPr>
          <w:rFonts w:eastAsia="宋体" w:cs="Times New Roman" w:hint="eastAsia"/>
          <w:i/>
          <w:color w:val="000000"/>
          <w:sz w:val="22"/>
          <w:lang w:eastAsia="zh-CN"/>
        </w:rPr>
        <w:t>GSR</w:t>
      </w:r>
      <w:r w:rsidR="00C76A71">
        <w:rPr>
          <w:rFonts w:eastAsia="宋体" w:cs="Times New Roman" w:hint="eastAsia"/>
          <w:i/>
          <w:color w:val="000000"/>
          <w:sz w:val="22"/>
          <w:lang w:eastAsia="zh-CN"/>
        </w:rPr>
        <w:t>:</w:t>
      </w:r>
      <w:r w:rsidR="00C76A71" w:rsidRPr="00C76A71">
        <w:t xml:space="preserve"> </w:t>
      </w:r>
      <w:r w:rsidR="00C76A71" w:rsidRPr="00C76A71">
        <w:rPr>
          <w:rFonts w:eastAsia="宋体" w:cs="Times New Roman"/>
          <w:color w:val="000000"/>
          <w:sz w:val="22"/>
          <w:lang w:eastAsia="zh-CN"/>
        </w:rPr>
        <w:t>glutathione-disulfide reductase;</w:t>
      </w:r>
      <w:r w:rsidR="00C76A71" w:rsidRPr="00C76A71">
        <w:rPr>
          <w:rFonts w:eastAsia="宋体" w:cs="Times New Roman" w:hint="eastAsia"/>
          <w:color w:val="000000"/>
          <w:sz w:val="22"/>
          <w:lang w:eastAsia="zh-CN"/>
        </w:rPr>
        <w:t xml:space="preserve"> </w:t>
      </w:r>
      <w:r w:rsidR="00C76A71">
        <w:rPr>
          <w:rFonts w:eastAsia="宋体" w:cs="Times New Roman" w:hint="eastAsia"/>
          <w:i/>
          <w:color w:val="000000"/>
          <w:sz w:val="22"/>
          <w:lang w:eastAsia="zh-CN"/>
        </w:rPr>
        <w:t>TOP2A</w:t>
      </w:r>
      <w:r w:rsidR="00C76A71">
        <w:rPr>
          <w:rFonts w:eastAsia="宋体" w:cs="Times New Roman"/>
          <w:i/>
          <w:color w:val="000000"/>
          <w:sz w:val="22"/>
          <w:lang w:eastAsia="zh-CN"/>
        </w:rPr>
        <w:t xml:space="preserve">: </w:t>
      </w:r>
      <w:r w:rsidR="00C76A71" w:rsidRPr="00C76A71">
        <w:rPr>
          <w:rFonts w:eastAsia="宋体" w:cs="Times New Roman"/>
          <w:color w:val="000000"/>
          <w:sz w:val="22"/>
          <w:lang w:eastAsia="zh-CN"/>
        </w:rPr>
        <w:t xml:space="preserve"> DNA topoisomerase II alpha;</w:t>
      </w:r>
      <w:r w:rsidR="00C76A71">
        <w:rPr>
          <w:rFonts w:eastAsia="宋体" w:cs="Times New Roman"/>
          <w:i/>
          <w:color w:val="000000"/>
          <w:sz w:val="22"/>
          <w:lang w:eastAsia="zh-CN"/>
        </w:rPr>
        <w:t xml:space="preserve"> </w:t>
      </w:r>
      <w:r w:rsidR="00C76A71">
        <w:rPr>
          <w:rFonts w:eastAsia="宋体" w:cs="Times New Roman" w:hint="eastAsia"/>
          <w:i/>
          <w:color w:val="000000"/>
          <w:sz w:val="22"/>
          <w:lang w:eastAsia="zh-CN"/>
        </w:rPr>
        <w:t>TCN1</w:t>
      </w:r>
      <w:r w:rsidR="00C76A71" w:rsidRPr="00C76A71">
        <w:rPr>
          <w:rFonts w:eastAsia="宋体" w:cs="Times New Roman"/>
          <w:color w:val="000000"/>
          <w:sz w:val="22"/>
          <w:lang w:eastAsia="zh-CN"/>
        </w:rPr>
        <w:t>: transcobalamin 1;</w:t>
      </w:r>
      <w:r w:rsidR="00C76A71">
        <w:rPr>
          <w:rFonts w:eastAsia="宋体" w:cs="Times New Roman"/>
          <w:color w:val="000000"/>
          <w:sz w:val="22"/>
          <w:lang w:eastAsia="zh-CN"/>
        </w:rPr>
        <w:t xml:space="preserve"> </w:t>
      </w:r>
      <w:r w:rsidR="00C76A71">
        <w:rPr>
          <w:rFonts w:eastAsia="宋体" w:cs="Times New Roman" w:hint="eastAsia"/>
          <w:i/>
          <w:color w:val="000000"/>
          <w:sz w:val="22"/>
          <w:lang w:eastAsia="zh-CN"/>
        </w:rPr>
        <w:t>KCNIP3</w:t>
      </w:r>
      <w:r w:rsidR="00C76A71">
        <w:rPr>
          <w:rFonts w:eastAsia="宋体" w:cs="Times New Roman" w:hint="eastAsia"/>
          <w:i/>
          <w:color w:val="000000"/>
          <w:sz w:val="22"/>
          <w:lang w:eastAsia="zh-CN"/>
        </w:rPr>
        <w:t xml:space="preserve">: </w:t>
      </w:r>
      <w:r w:rsidR="00C76A71" w:rsidRPr="00C76A71">
        <w:rPr>
          <w:rFonts w:eastAsia="宋体" w:cs="Times New Roman"/>
          <w:color w:val="000000"/>
          <w:sz w:val="22"/>
          <w:lang w:eastAsia="zh-CN"/>
        </w:rPr>
        <w:t>potassium voltage-gated channel interacting protein 3;</w:t>
      </w:r>
      <w:r w:rsidR="00C76A71">
        <w:rPr>
          <w:rFonts w:eastAsia="宋体" w:cs="Times New Roman"/>
          <w:i/>
          <w:color w:val="000000"/>
          <w:sz w:val="22"/>
          <w:lang w:eastAsia="zh-CN"/>
        </w:rPr>
        <w:t xml:space="preserve"> </w:t>
      </w:r>
      <w:r w:rsidR="00C76A71">
        <w:rPr>
          <w:rFonts w:eastAsia="宋体" w:cs="Times New Roman" w:hint="eastAsia"/>
          <w:i/>
          <w:color w:val="000000"/>
          <w:sz w:val="22"/>
          <w:lang w:eastAsia="zh-CN"/>
        </w:rPr>
        <w:t>HAMP</w:t>
      </w:r>
      <w:r w:rsidR="00C76A71">
        <w:rPr>
          <w:rFonts w:eastAsia="宋体" w:cs="Times New Roman"/>
          <w:i/>
          <w:color w:val="000000"/>
          <w:sz w:val="22"/>
          <w:lang w:eastAsia="zh-CN"/>
        </w:rPr>
        <w:t>:</w:t>
      </w:r>
      <w:r w:rsidRPr="00E77110">
        <w:rPr>
          <w:rFonts w:eastAsia="宋体" w:cs="Times New Roman"/>
          <w:color w:val="000000"/>
          <w:sz w:val="22"/>
          <w:lang w:eastAsia="zh-CN"/>
        </w:rPr>
        <w:t xml:space="preserve"> </w:t>
      </w:r>
      <w:r w:rsidR="00C76A71" w:rsidRPr="00C76A71">
        <w:rPr>
          <w:rFonts w:eastAsia="宋体" w:cs="Times New Roman"/>
          <w:color w:val="000000"/>
          <w:sz w:val="22"/>
          <w:lang w:eastAsia="zh-CN"/>
        </w:rPr>
        <w:t>hepcidin antimicrobial peptide</w:t>
      </w:r>
      <w:r w:rsidR="00C76A71">
        <w:rPr>
          <w:rFonts w:eastAsia="宋体" w:cs="Times New Roman"/>
          <w:color w:val="000000"/>
          <w:sz w:val="22"/>
          <w:lang w:eastAsia="zh-CN"/>
        </w:rPr>
        <w:t xml:space="preserve">; </w:t>
      </w:r>
      <w:r w:rsidRPr="00E77110">
        <w:rPr>
          <w:rFonts w:eastAsia="宋体" w:cs="Times New Roman"/>
          <w:i/>
          <w:color w:val="000000"/>
          <w:sz w:val="22"/>
          <w:lang w:eastAsia="zh-CN"/>
        </w:rPr>
        <w:t>ACTB</w:t>
      </w:r>
      <w:r w:rsidRPr="00E77110">
        <w:rPr>
          <w:rFonts w:eastAsia="宋体" w:cs="Times New Roman"/>
          <w:color w:val="000000"/>
          <w:sz w:val="22"/>
          <w:lang w:eastAsia="zh-CN"/>
        </w:rPr>
        <w:t xml:space="preserve">: actin beta; </w:t>
      </w:r>
      <w:r w:rsidRPr="00E77110">
        <w:rPr>
          <w:rFonts w:eastAsia="宋体" w:cs="Times New Roman"/>
          <w:i/>
          <w:color w:val="000000"/>
          <w:sz w:val="22"/>
          <w:lang w:eastAsia="zh-CN"/>
        </w:rPr>
        <w:t>TBP</w:t>
      </w:r>
      <w:r w:rsidRPr="00E77110">
        <w:rPr>
          <w:rFonts w:eastAsia="宋体" w:cs="Times New Roman"/>
          <w:color w:val="000000"/>
          <w:sz w:val="22"/>
          <w:lang w:eastAsia="zh-CN"/>
        </w:rPr>
        <w:t xml:space="preserve">: TATA-box binding protein; </w:t>
      </w:r>
      <w:r w:rsidRPr="00E77110">
        <w:rPr>
          <w:rFonts w:eastAsia="宋体" w:cs="Times New Roman"/>
          <w:i/>
          <w:color w:val="000000"/>
          <w:sz w:val="22"/>
          <w:lang w:eastAsia="zh-CN"/>
        </w:rPr>
        <w:t>TOP2B</w:t>
      </w:r>
      <w:r w:rsidRPr="00E77110">
        <w:rPr>
          <w:rFonts w:eastAsia="宋体" w:cs="Times New Roman"/>
          <w:color w:val="000000"/>
          <w:sz w:val="22"/>
          <w:lang w:eastAsia="zh-CN"/>
        </w:rPr>
        <w:t>: DNA topoisomerase II beta.</w:t>
      </w:r>
    </w:p>
    <w:p w:rsidR="00E77110" w:rsidRDefault="00E77110" w:rsidP="00E77110">
      <w:pPr>
        <w:widowControl w:val="0"/>
        <w:spacing w:before="0" w:after="0"/>
        <w:rPr>
          <w:rFonts w:eastAsia="宋体" w:cs="Times New Roman"/>
          <w:color w:val="000000"/>
          <w:sz w:val="22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rPr>
          <w:rFonts w:eastAsia="宋体" w:cs="Times New Roman"/>
          <w:b/>
          <w:kern w:val="2"/>
          <w:sz w:val="21"/>
          <w:lang w:eastAsia="zh-CN"/>
        </w:rPr>
      </w:pPr>
    </w:p>
    <w:p w:rsidR="00E77110" w:rsidRDefault="00E77110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  <w:r w:rsidRPr="00E77110">
        <w:rPr>
          <w:rFonts w:eastAsia="宋体" w:cs="Times New Roman" w:hint="eastAsia"/>
          <w:b/>
          <w:kern w:val="2"/>
          <w:sz w:val="21"/>
          <w:lang w:eastAsia="zh-CN"/>
        </w:rPr>
        <w:t xml:space="preserve">  </w:t>
      </w:r>
    </w:p>
    <w:p w:rsidR="00C76A71" w:rsidRDefault="00C76A71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</w:p>
    <w:p w:rsidR="00C76A71" w:rsidRDefault="00C76A71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</w:p>
    <w:p w:rsidR="00C76A71" w:rsidRDefault="00C76A71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</w:p>
    <w:p w:rsidR="00C76A71" w:rsidRDefault="00C76A71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</w:p>
    <w:p w:rsidR="00C76A71" w:rsidRDefault="00C76A71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</w:p>
    <w:p w:rsidR="00C76A71" w:rsidRDefault="00C76A71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</w:p>
    <w:p w:rsidR="00C76A71" w:rsidRDefault="00C76A71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</w:p>
    <w:p w:rsidR="00C76A71" w:rsidRDefault="00C76A71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</w:p>
    <w:p w:rsidR="00C76A71" w:rsidRDefault="00C76A71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</w:p>
    <w:p w:rsidR="00C76A71" w:rsidRDefault="00C76A71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</w:p>
    <w:p w:rsidR="00C76A71" w:rsidRDefault="00C76A71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</w:p>
    <w:p w:rsidR="00C76A71" w:rsidRPr="00E77110" w:rsidRDefault="00C76A71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  <w:r w:rsidRPr="00E77110">
        <w:rPr>
          <w:rFonts w:eastAsia="宋体" w:cs="Times New Roman"/>
          <w:b/>
          <w:kern w:val="2"/>
          <w:sz w:val="21"/>
          <w:lang w:eastAsia="zh-CN"/>
        </w:rPr>
        <w:lastRenderedPageBreak/>
        <w:t>Supplementary Table S4. Distuibutuion of genes expression (FPKM)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1120"/>
        <w:gridCol w:w="1148"/>
        <w:gridCol w:w="1182"/>
        <w:gridCol w:w="1228"/>
        <w:gridCol w:w="1276"/>
        <w:gridCol w:w="992"/>
        <w:gridCol w:w="992"/>
      </w:tblGrid>
      <w:tr w:rsidR="00E77110" w:rsidRPr="00E77110" w:rsidTr="00925FF9">
        <w:trPr>
          <w:trHeight w:val="257"/>
          <w:jc w:val="center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Sample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0-0.1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0.1-0.3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0.3-3.57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3.57-15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15-60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&gt;60</w:t>
            </w:r>
          </w:p>
        </w:tc>
      </w:tr>
      <w:tr w:rsidR="00E77110" w:rsidRPr="00E77110" w:rsidTr="00925FF9">
        <w:trPr>
          <w:trHeight w:val="257"/>
          <w:jc w:val="center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Normal-1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18183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(15.02%)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17054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(14.09%)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65447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(54.06%)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12987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(10.73%)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4897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(4.05%)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2487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(2.05%)</w:t>
            </w:r>
          </w:p>
        </w:tc>
      </w:tr>
      <w:tr w:rsidR="00E77110" w:rsidRPr="00E77110" w:rsidTr="00925FF9">
        <w:trPr>
          <w:trHeight w:val="257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Normal-2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15005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(12.40%)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14286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(11.80%)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71180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(58.80%)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14207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(11.74%)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4325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(3.57%)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2052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(1.70%)</w:t>
            </w:r>
          </w:p>
        </w:tc>
      </w:tr>
      <w:tr w:rsidR="00E77110" w:rsidRPr="00E77110" w:rsidTr="00925FF9">
        <w:trPr>
          <w:trHeight w:val="257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Normal-3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14361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(11.86%)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13047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(10.78%)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73879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(61.03%)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13879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(11.47%)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3989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(3.30%)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1900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(1.57%)</w:t>
            </w:r>
          </w:p>
        </w:tc>
      </w:tr>
      <w:tr w:rsidR="00E77110" w:rsidRPr="00E77110" w:rsidTr="00925FF9">
        <w:trPr>
          <w:trHeight w:val="257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IUGR-1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15329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(12.66%)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14830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(12.25%)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70836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(58.52%)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13462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(11.12%)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4455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(3.68%)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2143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(1.77%)</w:t>
            </w:r>
          </w:p>
        </w:tc>
      </w:tr>
      <w:tr w:rsidR="00E77110" w:rsidRPr="00E77110" w:rsidTr="00925FF9">
        <w:trPr>
          <w:trHeight w:val="257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IUGR-2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17844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(14.74%)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17732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(14.65%)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65521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(54.12%)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12808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(10.58%)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4766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(3.94%)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2384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(1.97%)</w:t>
            </w:r>
          </w:p>
        </w:tc>
      </w:tr>
      <w:tr w:rsidR="00E77110" w:rsidRPr="00E77110" w:rsidTr="00925FF9">
        <w:trPr>
          <w:trHeight w:val="257"/>
          <w:jc w:val="center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IUGR-3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17283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(14.28%)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16802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(13.88%)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66627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(55.04%)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13383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(11.06%)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4614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(3.81%)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2346</w:t>
            </w:r>
          </w:p>
          <w:p w:rsidR="00E77110" w:rsidRPr="00E77110" w:rsidRDefault="00E77110" w:rsidP="00E77110">
            <w:pPr>
              <w:spacing w:before="0" w:after="0" w:line="276" w:lineRule="auto"/>
              <w:jc w:val="center"/>
              <w:rPr>
                <w:rFonts w:eastAsia="宋体" w:cs="Times New Roman"/>
                <w:color w:val="000000"/>
                <w:sz w:val="22"/>
                <w:lang w:eastAsia="zh-CN"/>
              </w:rPr>
            </w:pPr>
            <w:r w:rsidRPr="00E77110">
              <w:rPr>
                <w:rFonts w:eastAsia="宋体" w:cs="Times New Roman"/>
                <w:color w:val="000000"/>
                <w:sz w:val="22"/>
                <w:lang w:eastAsia="zh-CN"/>
              </w:rPr>
              <w:t>(1.94%)</w:t>
            </w:r>
          </w:p>
        </w:tc>
      </w:tr>
    </w:tbl>
    <w:p w:rsidR="00E77110" w:rsidRPr="00E77110" w:rsidRDefault="00E77110" w:rsidP="00E77110">
      <w:pPr>
        <w:widowControl w:val="0"/>
        <w:spacing w:before="0" w:after="0"/>
        <w:ind w:firstLineChars="150" w:firstLine="315"/>
        <w:rPr>
          <w:rFonts w:eastAsia="宋体" w:cs="Times New Roman"/>
          <w:kern w:val="2"/>
          <w:sz w:val="21"/>
          <w:lang w:eastAsia="zh-CN"/>
        </w:rPr>
      </w:pPr>
      <w:r w:rsidRPr="00E77110">
        <w:rPr>
          <w:rFonts w:eastAsia="宋体" w:cs="Times New Roman"/>
          <w:kern w:val="2"/>
          <w:sz w:val="21"/>
          <w:lang w:eastAsia="zh-CN"/>
        </w:rPr>
        <w:t>Note</w:t>
      </w:r>
      <w:r w:rsidRPr="00E77110">
        <w:rPr>
          <w:rFonts w:eastAsia="宋体" w:cs="Times New Roman" w:hint="eastAsia"/>
          <w:kern w:val="2"/>
          <w:sz w:val="21"/>
          <w:lang w:eastAsia="zh-CN"/>
        </w:rPr>
        <w:t xml:space="preserve">, </w:t>
      </w:r>
      <w:r w:rsidRPr="00E77110">
        <w:rPr>
          <w:rFonts w:eastAsia="宋体" w:cs="Times New Roman"/>
          <w:kern w:val="2"/>
          <w:sz w:val="21"/>
          <w:lang w:eastAsia="zh-CN"/>
        </w:rPr>
        <w:t>FPKM: Reads Per Kilobase of exon model per Million mapped reads</w:t>
      </w:r>
    </w:p>
    <w:p w:rsidR="00E77110" w:rsidRPr="00E77110" w:rsidRDefault="00E77110" w:rsidP="00E77110">
      <w:pPr>
        <w:widowControl w:val="0"/>
        <w:spacing w:before="0" w:after="0"/>
        <w:ind w:firstLineChars="150" w:firstLine="315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jc w:val="center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jc w:val="center"/>
        <w:rPr>
          <w:rFonts w:eastAsia="宋体" w:cs="Times New Roman"/>
          <w:kern w:val="2"/>
          <w:sz w:val="21"/>
          <w:lang w:eastAsia="zh-CN"/>
        </w:rPr>
      </w:pPr>
      <w:r w:rsidRPr="00E77110">
        <w:rPr>
          <w:rFonts w:ascii="Calibri" w:eastAsia="宋体" w:hAnsi="Calibri" w:cs="Times New Roman"/>
          <w:noProof/>
          <w:kern w:val="2"/>
          <w:sz w:val="21"/>
          <w:lang w:eastAsia="zh-CN"/>
        </w:rPr>
        <w:drawing>
          <wp:inline distT="0" distB="0" distL="0" distR="0" wp14:anchorId="5D04A78F" wp14:editId="169CF4D0">
            <wp:extent cx="5108274" cy="320174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7734" cy="320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110" w:rsidRPr="00E77110" w:rsidRDefault="00E77110" w:rsidP="00E77110">
      <w:pPr>
        <w:widowControl w:val="0"/>
        <w:spacing w:before="0" w:after="0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ind w:firstLineChars="150" w:firstLine="316"/>
        <w:jc w:val="center"/>
        <w:rPr>
          <w:rFonts w:eastAsia="宋体" w:cs="Times New Roman"/>
          <w:kern w:val="2"/>
          <w:sz w:val="21"/>
          <w:lang w:eastAsia="zh-CN"/>
        </w:rPr>
      </w:pPr>
      <w:r w:rsidRPr="00E77110">
        <w:rPr>
          <w:rFonts w:eastAsia="宋体" w:cs="Times New Roman"/>
          <w:b/>
          <w:kern w:val="2"/>
          <w:sz w:val="21"/>
          <w:lang w:eastAsia="zh-CN"/>
        </w:rPr>
        <w:t>Supplementary Figure S1. The distribution of reads in genome sites.</w:t>
      </w:r>
    </w:p>
    <w:p w:rsidR="00E77110" w:rsidRPr="00E77110" w:rsidRDefault="00E77110" w:rsidP="00E77110">
      <w:pPr>
        <w:widowControl w:val="0"/>
        <w:spacing w:before="0" w:after="0"/>
        <w:ind w:firstLineChars="150" w:firstLine="315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ind w:firstLineChars="150" w:firstLine="315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ind w:firstLineChars="150" w:firstLine="315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ind w:firstLineChars="150" w:firstLine="315"/>
        <w:rPr>
          <w:rFonts w:eastAsia="宋体" w:cs="Times New Roman"/>
          <w:kern w:val="2"/>
          <w:sz w:val="21"/>
          <w:lang w:eastAsia="zh-CN"/>
        </w:rPr>
      </w:pPr>
    </w:p>
    <w:p w:rsidR="00E77110" w:rsidRPr="00E77110" w:rsidRDefault="00E77110" w:rsidP="00E77110">
      <w:pPr>
        <w:widowControl w:val="0"/>
        <w:spacing w:before="0" w:after="0"/>
        <w:rPr>
          <w:rFonts w:eastAsia="宋体" w:cs="Times New Roman"/>
          <w:b/>
          <w:kern w:val="2"/>
          <w:sz w:val="21"/>
          <w:lang w:eastAsia="zh-CN"/>
        </w:rPr>
      </w:pPr>
      <w:bookmarkStart w:id="4" w:name="_GoBack"/>
      <w:bookmarkEnd w:id="4"/>
    </w:p>
    <w:p w:rsidR="00E77110" w:rsidRPr="00E77110" w:rsidRDefault="009E23E8" w:rsidP="00E77110">
      <w:pPr>
        <w:widowControl w:val="0"/>
        <w:spacing w:before="0" w:after="0"/>
        <w:jc w:val="center"/>
        <w:rPr>
          <w:rFonts w:eastAsia="宋体" w:cs="Times New Roman"/>
          <w:b/>
          <w:kern w:val="2"/>
          <w:sz w:val="21"/>
          <w:lang w:eastAsia="zh-CN"/>
        </w:rPr>
      </w:pPr>
      <w:r>
        <w:rPr>
          <w:noProof/>
          <w:lang w:eastAsia="zh-CN"/>
        </w:rPr>
        <w:drawing>
          <wp:inline distT="0" distB="0" distL="0" distR="0" wp14:anchorId="4C88E01C" wp14:editId="343E3F04">
            <wp:extent cx="6208395" cy="587438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587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110" w:rsidRPr="00994A3D" w:rsidRDefault="00E77110" w:rsidP="00E77110">
      <w:pPr>
        <w:spacing w:before="240" w:after="0"/>
        <w:rPr>
          <w:rFonts w:cs="Times New Roman"/>
        </w:rPr>
      </w:pPr>
      <w:r w:rsidRPr="00E77110">
        <w:rPr>
          <w:rFonts w:eastAsia="宋体" w:cs="Times New Roman"/>
          <w:b/>
          <w:kern w:val="2"/>
          <w:sz w:val="21"/>
          <w:lang w:eastAsia="zh-CN"/>
        </w:rPr>
        <w:t xml:space="preserve">Supplementary Figure S2. Validation of DEGs by qPCR. The </w:t>
      </w:r>
      <w:r w:rsidRPr="00E77110">
        <w:rPr>
          <w:rFonts w:eastAsia="宋体" w:cs="Times New Roman"/>
          <w:b/>
          <w:i/>
          <w:kern w:val="2"/>
          <w:sz w:val="21"/>
          <w:lang w:eastAsia="zh-CN"/>
        </w:rPr>
        <w:t>r</w:t>
      </w:r>
      <w:r w:rsidRPr="00E77110">
        <w:rPr>
          <w:rFonts w:eastAsia="宋体" w:cs="Times New Roman"/>
          <w:b/>
          <w:kern w:val="2"/>
          <w:sz w:val="21"/>
          <w:lang w:eastAsia="zh-CN"/>
        </w:rPr>
        <w:t xml:space="preserve"> value represents the Pearson correlation coefficient between two methods</w:t>
      </w:r>
    </w:p>
    <w:sectPr w:rsidR="00E77110" w:rsidRPr="00994A3D" w:rsidSect="0093429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2F" w:rsidRDefault="0032502F" w:rsidP="00117666">
      <w:pPr>
        <w:spacing w:after="0"/>
      </w:pPr>
      <w:r>
        <w:separator/>
      </w:r>
    </w:p>
  </w:endnote>
  <w:endnote w:type="continuationSeparator" w:id="0">
    <w:p w:rsidR="0032502F" w:rsidRDefault="0032502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76A7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76A71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76A7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76A71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2F" w:rsidRDefault="0032502F" w:rsidP="00117666">
      <w:pPr>
        <w:spacing w:after="0"/>
      </w:pPr>
      <w:r>
        <w:separator/>
      </w:r>
    </w:p>
  </w:footnote>
  <w:footnote w:type="continuationSeparator" w:id="0">
    <w:p w:rsidR="0032502F" w:rsidRDefault="0032502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0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F3F61"/>
    <w:rsid w:val="00267D18"/>
    <w:rsid w:val="002868E2"/>
    <w:rsid w:val="002869C3"/>
    <w:rsid w:val="002936E4"/>
    <w:rsid w:val="002B4A57"/>
    <w:rsid w:val="002C74CA"/>
    <w:rsid w:val="0032502F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3208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9E23E8"/>
    <w:rsid w:val="00A174D9"/>
    <w:rsid w:val="00AB6715"/>
    <w:rsid w:val="00B1671E"/>
    <w:rsid w:val="00B25EB8"/>
    <w:rsid w:val="00B37F4D"/>
    <w:rsid w:val="00C52A7B"/>
    <w:rsid w:val="00C56BAF"/>
    <w:rsid w:val="00C679AA"/>
    <w:rsid w:val="00C75972"/>
    <w:rsid w:val="00C76A71"/>
    <w:rsid w:val="00CD066B"/>
    <w:rsid w:val="00CE4FEE"/>
    <w:rsid w:val="00DB59C3"/>
    <w:rsid w:val="00DC259A"/>
    <w:rsid w:val="00DE23E8"/>
    <w:rsid w:val="00E52377"/>
    <w:rsid w:val="00E64E17"/>
    <w:rsid w:val="00E77110"/>
    <w:rsid w:val="00E866C9"/>
    <w:rsid w:val="00EA3D3C"/>
    <w:rsid w:val="00EE687D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52F48C-F5CA-4E48-BF43-2501AC52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anqiang@hot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huli7508@163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yuan\Desktop\Frontiers_Word_Templates%20(1)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9729BE-BF72-416B-B87A-D7258598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74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Linyuan</dc:creator>
  <cp:lastModifiedBy>Linyuan</cp:lastModifiedBy>
  <cp:revision>2</cp:revision>
  <cp:lastPrinted>2013-10-03T12:51:00Z</cp:lastPrinted>
  <dcterms:created xsi:type="dcterms:W3CDTF">2018-03-09T01:21:00Z</dcterms:created>
  <dcterms:modified xsi:type="dcterms:W3CDTF">2018-05-28T17:09:00Z</dcterms:modified>
</cp:coreProperties>
</file>