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 table 1 </w:t>
      </w:r>
      <w:r>
        <w:rPr>
          <w:rFonts w:ascii="Times New Roman" w:hAnsi="Times New Roman" w:eastAsia="黑体" w:cs="Times New Roman"/>
          <w:sz w:val="24"/>
        </w:rPr>
        <w:t xml:space="preserve">The Newcastle-Ottawa quality assessment scale (NOS) was selected to assess the quality of the included studies by using the “star system”. Full score = 9 and the study which was graded greater than or equal to 6 stars could be considered as high-quality study </w:t>
      </w:r>
      <w:r>
        <w:rPr>
          <w:rFonts w:ascii="Times New Roman" w:hAnsi="Times New Roman" w:eastAsia="黑体" w:cs="Times New Roman"/>
          <w:sz w:val="24"/>
          <w:vertAlign w:val="superscript"/>
        </w:rPr>
        <w:fldChar w:fldCharType="begin"/>
      </w:r>
      <w:r>
        <w:rPr>
          <w:rFonts w:ascii="Times New Roman" w:hAnsi="Times New Roman" w:eastAsia="黑体" w:cs="Times New Roman"/>
          <w:sz w:val="24"/>
          <w:vertAlign w:val="superscript"/>
        </w:rPr>
        <w:instrText xml:space="preserve"> ADDIN EN.CITE &lt;EndNote&gt;&lt;Cite&gt;&lt;Author&gt;Mcpheeters&lt;/Author&gt;&lt;Year&gt;2012&lt;/Year&gt;&lt;RecNum&gt;556&lt;/RecNum&gt;&lt;DisplayText&gt;(13)&lt;/DisplayText&gt;&lt;record&gt;&lt;rec-number&gt;556&lt;/rec-number&gt;&lt;foreign-keys&gt;&lt;key app="EN" db-id="fedta2re99zffjefaavx5vwqs2atvttvavs9" timestamp="1517391902"&gt;556&lt;/key&gt;&lt;/foreign-keys&gt;&lt;ref-type name="Journal Article"&gt;17&lt;/ref-type&gt;&lt;contributors&gt;&lt;authors&gt;&lt;author&gt;Mcpheeters, Melissa L&lt;/author&gt;&lt;/authors&gt;&lt;/contributors&gt;&lt;titles&gt;&lt;title&gt;Newcastle-Ottawa Quality Assessment Scale&lt;/title&gt;&lt;/titles&gt;&lt;dates&gt;&lt;year&gt;2012&lt;/year&gt;&lt;/dates&gt;&lt;urls&gt;&lt;/urls&gt;&lt;/record&gt;&lt;/Cite&gt;&lt;/EndNote&gt;</w:instrText>
      </w:r>
      <w:r>
        <w:rPr>
          <w:rFonts w:ascii="Times New Roman" w:hAnsi="Times New Roman" w:eastAsia="黑体" w:cs="Times New Roman"/>
          <w:sz w:val="24"/>
          <w:vertAlign w:val="superscript"/>
        </w:rPr>
        <w:fldChar w:fldCharType="separate"/>
      </w:r>
      <w:r>
        <w:rPr>
          <w:rFonts w:ascii="Times New Roman" w:hAnsi="Times New Roman" w:eastAsia="黑体" w:cs="Times New Roman"/>
          <w:sz w:val="24"/>
          <w:vertAlign w:val="superscript"/>
        </w:rPr>
        <w:t>(13)</w:t>
      </w:r>
      <w:r>
        <w:rPr>
          <w:rFonts w:ascii="Times New Roman" w:hAnsi="Times New Roman" w:eastAsia="黑体" w:cs="Times New Roman"/>
          <w:sz w:val="24"/>
          <w:vertAlign w:val="superscript"/>
        </w:rPr>
        <w:fldChar w:fldCharType="end"/>
      </w:r>
      <w:r>
        <w:rPr>
          <w:rFonts w:ascii="Times New Roman" w:hAnsi="Times New Roman" w:eastAsia="黑体" w:cs="Times New Roman"/>
          <w:sz w:val="24"/>
        </w:rPr>
        <w:t>.</w:t>
      </w:r>
    </w:p>
    <w:tbl>
      <w:tblPr>
        <w:tblStyle w:val="6"/>
        <w:tblW w:w="154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2"/>
        <w:gridCol w:w="2550"/>
        <w:gridCol w:w="960"/>
        <w:gridCol w:w="941"/>
        <w:gridCol w:w="938"/>
        <w:gridCol w:w="941"/>
        <w:gridCol w:w="941"/>
        <w:gridCol w:w="799"/>
        <w:gridCol w:w="799"/>
        <w:gridCol w:w="987"/>
        <w:gridCol w:w="987"/>
        <w:gridCol w:w="990"/>
        <w:gridCol w:w="17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28" w:type="dxa"/>
            <w:gridSpan w:val="1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>Cohort Star Template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>Study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>Manufacture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>samples</w:t>
            </w:r>
          </w:p>
        </w:tc>
        <w:tc>
          <w:tcPr>
            <w:tcW w:w="376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 xml:space="preserve">Selection 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>Comparability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 xml:space="preserve">Outcome 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>Quality assessment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①</w:t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lang w:bidi="ar"/>
              </w:rPr>
              <w:t>②</w:t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③</w:t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④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⑤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⑥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⑦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⑧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Li J, 2008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DPC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1118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2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7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28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33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35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37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40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42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46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Liu JH, 2016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Roche/Beckman/Abbott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51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52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54" name="图片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57" name="图片 2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58" name="图片 2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64" name="图片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66" name="图片 66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69" name="图片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00" name="图片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Wang QW, 2011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Roche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1756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06" name="图片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07" name="图片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08" name="图片 33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11" name="图片 34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14" name="图片 35" descr="IMG_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15" name="图片 36" descr="IMG_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36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16" name="图片 37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37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17" name="图片 38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38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18" name="图片 39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39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Duan YF, 2015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Bayer ADVIA Centaur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3978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19" name="图片 40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40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20" name="图片 44" descr="IMG_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44" descr="IMG_2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21" name="图片 46" descr="IMG_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46" descr="IMG_3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22" name="图片 48" descr="IMG_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48" descr="IMG_3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23" name="图片 50" descr="IMG_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50" descr="IMG_3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24" name="图片 52" descr="IMG_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52" descr="IMG_3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Fan JX, 2013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Roche/Abbott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25" name="图片 53" descr="IMG_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53" descr="IMG_3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26" name="图片 57" descr="IMG_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57" descr="IMG_3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27" name="图片 59" descr="IMG_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59" descr="IMG_3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28" name="图片 61" descr="IMG_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61" descr="IMG_3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29" name="图片 63" descr="IMG_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63" descr="IMG_3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30" name="图片 65" descr="IMG_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65" descr="IMG_3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Yan YQ, 2011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Bayer ADVIA Centaur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31" name="图片 66" descr="IMG_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66" descr="IMG_3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32" name="图片 67" descr="IMG_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67" descr="IMG_3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33" name="图片 68" descr="IMG_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68" descr="IMG_3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34" name="图片 69" descr="IMG_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69" descr="IMG_3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35" name="图片 70" descr="IMG_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70" descr="IMG_3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36" name="图片 71" descr="IMG_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 71" descr="IMG_3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37" name="图片 72" descr="IMG_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 72" descr="IMG_3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38" name="图片 73" descr="IMG_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73" descr="IMG_3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Chen QQ, 2016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Beckman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39" name="图片 74" descr="IMG_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 74" descr="IMG_3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40" name="图片 75" descr="IMG_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75" descr="IMG_33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41" name="图片 76" descr="IMG_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76" descr="IMG_3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42" name="图片 77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77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43" name="图片 78" descr="IMG_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78" descr="IMG_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44" name="图片 79" descr="IMG_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79" descr="IMG_3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45" name="图片 80" descr="IMG_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 80" descr="IMG_3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46" name="图片 81" descr="IMG_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81" descr="IMG_3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47" name="图片 82" descr="IMG_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82" descr="IMG_33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Yu L, 2014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Beckman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48" name="图片 83" descr="IMG_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83" descr="IMG_33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49" name="图片 84" descr="IMG_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84" descr="IMG_3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50" name="图片 85" descr="IMG_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 85" descr="IMG_34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51" name="图片 86" descr="IMG_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86" descr="IMG_34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52" name="图片 87" descr="IMG_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87" descr="IMG_3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53" name="图片 88" descr="IMG_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88" descr="IMG_3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54" name="图片 89" descr="IMG_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89" descr="IMG_34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55" name="图片 90" descr="IMG_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90" descr="IMG_34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Chen L, 2016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Beckman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56" name="图片 91" descr="IMG_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91" descr="IMG_34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57" name="图片 92" descr="IMG_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92" descr="IMG_34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58" name="图片 93" descr="IMG_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93" descr="IMG_34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59" name="图片 94" descr="IMG_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94" descr="IMG_3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60" name="图片 95" descr="IMG_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 95" descr="IMG_3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61" name="图片 96" descr="IMG_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96" descr="IMG_3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62" name="图片 97" descr="IMG_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97" descr="IMG_3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63" name="图片 98" descr="IMG_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98" descr="IMG_3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64" name="图片 99" descr="IMG_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 99" descr="IMG_3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Li CY, 2014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Roche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65" name="图片 100" descr="IMG_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 100" descr="IMG_3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66" name="图片 101" descr="IMG_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 101" descr="IMG_3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67" name="图片 102" descr="IMG_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 102" descr="IMG_3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68" name="图片 103" descr="IMG_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 103" descr="IMG_3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69" name="图片 104" descr="IMG_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 104" descr="IMG_3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70" name="图片 105" descr="IMG_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105" descr="IMG_3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71" name="图片 106" descr="IMG_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106" descr="IMG_3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72" name="图片 107" descr="IMG_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107" descr="IMG_3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73" name="图片 108" descr="IMG_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108" descr="IMG_3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Fan JX, 2015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Roche/Abbott/Bayer/DPC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74" name="图片 109" descr="IMG_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 109" descr="IMG_3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75" name="图片 110" descr="IMG_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 110" descr="IMG_3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76" name="图片 176" descr="IMG_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 176" descr="IMG_3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77" name="图片 112" descr="IMG_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图片 112" descr="IMG_3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78" name="图片 113" descr="IMG_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图片 113" descr="IMG_3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79" name="图片 114" descr="IMG_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图片 114" descr="IMG_3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80" name="图片 115" descr="IMG_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 115" descr="IMG_3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81" name="图片 116" descr="IMG_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图片 116" descr="IMG_3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drawing>
                <wp:inline distT="0" distB="0" distL="114300" distR="114300">
                  <wp:extent cx="171450" cy="171450"/>
                  <wp:effectExtent l="0" t="0" r="1905" b="1905"/>
                  <wp:docPr id="182" name="图片 182" descr="IMG_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 182" descr="IMG_3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B35B5"/>
    <w:rsid w:val="00005926"/>
    <w:rsid w:val="001D0826"/>
    <w:rsid w:val="00237834"/>
    <w:rsid w:val="002679ED"/>
    <w:rsid w:val="00327FE0"/>
    <w:rsid w:val="00334BB0"/>
    <w:rsid w:val="004A04D8"/>
    <w:rsid w:val="005211A5"/>
    <w:rsid w:val="005377A2"/>
    <w:rsid w:val="00853BA9"/>
    <w:rsid w:val="00862D3C"/>
    <w:rsid w:val="00926075"/>
    <w:rsid w:val="00A44702"/>
    <w:rsid w:val="00AF2C2F"/>
    <w:rsid w:val="00B521DF"/>
    <w:rsid w:val="00C26B34"/>
    <w:rsid w:val="026D2210"/>
    <w:rsid w:val="123028CB"/>
    <w:rsid w:val="3D394334"/>
    <w:rsid w:val="591B35B5"/>
    <w:rsid w:val="60E51A95"/>
    <w:rsid w:val="6531220D"/>
    <w:rsid w:val="7A2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226</Words>
  <Characters>1294</Characters>
  <Lines>10</Lines>
  <Paragraphs>3</Paragraphs>
  <TotalTime>22</TotalTime>
  <ScaleCrop>false</ScaleCrop>
  <LinksUpToDate>false</LinksUpToDate>
  <CharactersWithSpaces>1517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2018-04-25T12:52:00Z</dcterms:created>
  <dc:creator>高晓彤</dc:creator>
  <cp:lastModifiedBy>高晓彤</cp:lastModifiedBy>
  <dcterms:modified xsi:type="dcterms:W3CDTF">2018-06-20T13:43:18Z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