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25" w:rsidRPr="004268B7" w:rsidRDefault="00F57825" w:rsidP="00F57825">
      <w:pPr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Supplementary Table 2</w:t>
      </w:r>
      <w:r w:rsidRPr="004268B7">
        <w:rPr>
          <w:rFonts w:cs="Calibri"/>
          <w:b/>
          <w:sz w:val="20"/>
          <w:szCs w:val="20"/>
          <w:u w:val="single"/>
        </w:rPr>
        <w:t>: List of primers used for qPCR</w:t>
      </w:r>
    </w:p>
    <w:tbl>
      <w:tblPr>
        <w:tblW w:w="3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971"/>
        <w:gridCol w:w="2574"/>
      </w:tblGrid>
      <w:tr w:rsidR="00F57825" w:rsidRPr="00344CBC" w:rsidTr="00E54822">
        <w:tc>
          <w:tcPr>
            <w:tcW w:w="1058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b/>
                <w:sz w:val="20"/>
                <w:szCs w:val="20"/>
              </w:rPr>
            </w:pPr>
            <w:r w:rsidRPr="00344CBC">
              <w:rPr>
                <w:rFonts w:cs="Calibri"/>
                <w:b/>
                <w:sz w:val="20"/>
                <w:szCs w:val="20"/>
              </w:rPr>
              <w:t>Primer name</w:t>
            </w:r>
          </w:p>
        </w:tc>
        <w:tc>
          <w:tcPr>
            <w:tcW w:w="2112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b/>
                <w:sz w:val="20"/>
                <w:szCs w:val="20"/>
              </w:rPr>
            </w:pPr>
            <w:r w:rsidRPr="00344CBC">
              <w:rPr>
                <w:rFonts w:cs="Calibri"/>
                <w:b/>
                <w:sz w:val="20"/>
                <w:szCs w:val="20"/>
              </w:rPr>
              <w:t>Forward sequence</w:t>
            </w:r>
          </w:p>
        </w:tc>
        <w:tc>
          <w:tcPr>
            <w:tcW w:w="1830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b/>
                <w:sz w:val="20"/>
                <w:szCs w:val="20"/>
              </w:rPr>
            </w:pPr>
            <w:r w:rsidRPr="00344CBC">
              <w:rPr>
                <w:rFonts w:cs="Calibri"/>
                <w:b/>
                <w:sz w:val="20"/>
                <w:szCs w:val="20"/>
              </w:rPr>
              <w:t>Reverse sequence</w:t>
            </w:r>
          </w:p>
        </w:tc>
      </w:tr>
      <w:tr w:rsidR="00F57825" w:rsidRPr="00344CBC" w:rsidTr="00E54822">
        <w:tc>
          <w:tcPr>
            <w:tcW w:w="1058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sz w:val="20"/>
                <w:szCs w:val="20"/>
              </w:rPr>
            </w:pPr>
            <w:r w:rsidRPr="00344CBC">
              <w:rPr>
                <w:rFonts w:cs="Calibri"/>
                <w:sz w:val="20"/>
                <w:szCs w:val="20"/>
              </w:rPr>
              <w:t>TIP5</w:t>
            </w:r>
          </w:p>
        </w:tc>
        <w:tc>
          <w:tcPr>
            <w:tcW w:w="2112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sz w:val="20"/>
                <w:szCs w:val="20"/>
              </w:rPr>
            </w:pP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Taqman Assay (Lifetechnologies)</w:t>
            </w:r>
          </w:p>
        </w:tc>
        <w:tc>
          <w:tcPr>
            <w:tcW w:w="1830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sz w:val="20"/>
                <w:szCs w:val="20"/>
              </w:rPr>
            </w:pP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 xml:space="preserve">assay ID; </w:t>
            </w:r>
            <w:r w:rsidRPr="00344CBC">
              <w:rPr>
                <w:rFonts w:cs="Calibri"/>
                <w:noProof/>
                <w:color w:val="000000"/>
                <w:sz w:val="20"/>
                <w:szCs w:val="20"/>
              </w:rPr>
              <w:t>Hs00203782_m1</w:t>
            </w:r>
          </w:p>
        </w:tc>
      </w:tr>
      <w:tr w:rsidR="00F57825" w:rsidRPr="00344CBC" w:rsidTr="00E54822">
        <w:tc>
          <w:tcPr>
            <w:tcW w:w="1058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sz w:val="20"/>
                <w:szCs w:val="20"/>
              </w:rPr>
            </w:pPr>
            <w:r w:rsidRPr="00344CBC">
              <w:rPr>
                <w:rFonts w:cs="Calibri"/>
                <w:sz w:val="20"/>
                <w:szCs w:val="20"/>
              </w:rPr>
              <w:t>Fibrillarin</w:t>
            </w:r>
          </w:p>
        </w:tc>
        <w:tc>
          <w:tcPr>
            <w:tcW w:w="2112" w:type="pct"/>
            <w:shd w:val="clear" w:color="auto" w:fill="auto"/>
          </w:tcPr>
          <w:p w:rsidR="00F57825" w:rsidRPr="00344CBC" w:rsidRDefault="00F57825" w:rsidP="00E54822">
            <w:pP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274038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Taq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M</w:t>
            </w:r>
            <w:r w:rsidRPr="00274038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an</w:t>
            </w: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 xml:space="preserve"> Assay (</w:t>
            </w:r>
            <w:r w:rsidRPr="00274038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Life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74038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technologies</w:t>
            </w: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30" w:type="pct"/>
            <w:shd w:val="clear" w:color="auto" w:fill="auto"/>
          </w:tcPr>
          <w:p w:rsidR="00F57825" w:rsidRPr="00344CBC" w:rsidRDefault="00F57825" w:rsidP="00E54822">
            <w:pP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 xml:space="preserve">assay ID; </w:t>
            </w:r>
            <w:r w:rsidRPr="00344CBC">
              <w:rPr>
                <w:rFonts w:cs="Calibri"/>
                <w:noProof/>
                <w:color w:val="000000"/>
                <w:sz w:val="20"/>
                <w:szCs w:val="20"/>
              </w:rPr>
              <w:t>Hs01070449_m1</w:t>
            </w:r>
          </w:p>
        </w:tc>
      </w:tr>
      <w:tr w:rsidR="00F57825" w:rsidRPr="00344CBC" w:rsidTr="00E54822">
        <w:tc>
          <w:tcPr>
            <w:tcW w:w="1058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sz w:val="20"/>
                <w:szCs w:val="20"/>
              </w:rPr>
            </w:pPr>
            <w:r w:rsidRPr="00344CBC">
              <w:rPr>
                <w:rFonts w:cs="Calibri"/>
                <w:sz w:val="20"/>
                <w:szCs w:val="20"/>
              </w:rPr>
              <w:t>UBF</w:t>
            </w:r>
          </w:p>
        </w:tc>
        <w:tc>
          <w:tcPr>
            <w:tcW w:w="2112" w:type="pct"/>
            <w:shd w:val="clear" w:color="auto" w:fill="auto"/>
          </w:tcPr>
          <w:p w:rsidR="00F57825" w:rsidRPr="00344CBC" w:rsidRDefault="00F57825" w:rsidP="00E54822">
            <w:pP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Taqman Assay (Lifetechnologies)</w:t>
            </w:r>
          </w:p>
        </w:tc>
        <w:tc>
          <w:tcPr>
            <w:tcW w:w="1830" w:type="pct"/>
            <w:shd w:val="clear" w:color="auto" w:fill="auto"/>
          </w:tcPr>
          <w:p w:rsidR="00F57825" w:rsidRPr="00344CBC" w:rsidRDefault="00F57825" w:rsidP="00E54822">
            <w:pP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 xml:space="preserve">assay ID; </w:t>
            </w:r>
            <w:r w:rsidRPr="00344CBC">
              <w:rPr>
                <w:rFonts w:cs="Calibri"/>
                <w:noProof/>
                <w:color w:val="000000"/>
                <w:sz w:val="20"/>
                <w:szCs w:val="20"/>
              </w:rPr>
              <w:t>Hs00610730_g1</w:t>
            </w:r>
          </w:p>
        </w:tc>
      </w:tr>
      <w:tr w:rsidR="00F57825" w:rsidRPr="00344CBC" w:rsidTr="00E54822">
        <w:tc>
          <w:tcPr>
            <w:tcW w:w="1058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sz w:val="20"/>
                <w:szCs w:val="20"/>
              </w:rPr>
            </w:pPr>
            <w:r w:rsidRPr="00344CBC">
              <w:rPr>
                <w:rFonts w:cs="Calibri"/>
                <w:sz w:val="20"/>
                <w:szCs w:val="20"/>
              </w:rPr>
              <w:t>RNA18S5</w:t>
            </w:r>
          </w:p>
        </w:tc>
        <w:tc>
          <w:tcPr>
            <w:tcW w:w="2112" w:type="pct"/>
            <w:shd w:val="clear" w:color="auto" w:fill="auto"/>
          </w:tcPr>
          <w:p w:rsidR="00F57825" w:rsidRPr="00344CBC" w:rsidRDefault="00F57825" w:rsidP="00E54822">
            <w:pP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274038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Taq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M</w:t>
            </w:r>
            <w:r w:rsidRPr="00274038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an</w:t>
            </w: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 xml:space="preserve"> Assay (</w:t>
            </w:r>
            <w:r w:rsidRPr="00274038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Life</w:t>
            </w:r>
            <w: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74038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technologies</w:t>
            </w: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30" w:type="pct"/>
            <w:shd w:val="clear" w:color="auto" w:fill="auto"/>
          </w:tcPr>
          <w:p w:rsidR="00F57825" w:rsidRPr="00344CBC" w:rsidRDefault="00F57825" w:rsidP="00E54822">
            <w:pP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 xml:space="preserve">assay ID; </w:t>
            </w:r>
            <w:r w:rsidRPr="00344CBC">
              <w:rPr>
                <w:rFonts w:cs="Calibri"/>
                <w:color w:val="000000"/>
                <w:sz w:val="20"/>
                <w:szCs w:val="20"/>
              </w:rPr>
              <w:t>Hs03928985_g1</w:t>
            </w:r>
          </w:p>
        </w:tc>
      </w:tr>
      <w:tr w:rsidR="00F57825" w:rsidRPr="00344CBC" w:rsidTr="00E54822">
        <w:tc>
          <w:tcPr>
            <w:tcW w:w="1058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sz w:val="20"/>
                <w:szCs w:val="20"/>
              </w:rPr>
            </w:pPr>
            <w:r w:rsidRPr="00344CBC">
              <w:rPr>
                <w:rFonts w:cs="Calibri"/>
                <w:sz w:val="20"/>
                <w:szCs w:val="20"/>
              </w:rPr>
              <w:t>RNA28S5</w:t>
            </w:r>
          </w:p>
        </w:tc>
        <w:tc>
          <w:tcPr>
            <w:tcW w:w="2112" w:type="pct"/>
            <w:shd w:val="clear" w:color="auto" w:fill="auto"/>
          </w:tcPr>
          <w:p w:rsidR="00F57825" w:rsidRPr="00344CBC" w:rsidRDefault="00F57825" w:rsidP="00E54822">
            <w:pP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Taqman Assay (Lifetechnologies)</w:t>
            </w:r>
          </w:p>
        </w:tc>
        <w:tc>
          <w:tcPr>
            <w:tcW w:w="1830" w:type="pct"/>
            <w:shd w:val="clear" w:color="auto" w:fill="auto"/>
          </w:tcPr>
          <w:p w:rsidR="00F57825" w:rsidRPr="00344CBC" w:rsidRDefault="00F57825" w:rsidP="00E54822">
            <w:pP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 xml:space="preserve">assay ID; </w:t>
            </w:r>
            <w:r w:rsidRPr="00344CBC">
              <w:rPr>
                <w:rFonts w:cs="Calibri"/>
                <w:color w:val="000000"/>
                <w:sz w:val="20"/>
                <w:szCs w:val="20"/>
              </w:rPr>
              <w:t>Hs03654441_s1</w:t>
            </w:r>
          </w:p>
        </w:tc>
      </w:tr>
      <w:tr w:rsidR="00F57825" w:rsidRPr="00344CBC" w:rsidTr="00E54822">
        <w:tc>
          <w:tcPr>
            <w:tcW w:w="1058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sz w:val="20"/>
                <w:szCs w:val="20"/>
              </w:rPr>
            </w:pPr>
            <w:r w:rsidRPr="00344CBC">
              <w:rPr>
                <w:rFonts w:cs="Calibri"/>
                <w:sz w:val="20"/>
                <w:szCs w:val="20"/>
              </w:rPr>
              <w:t>TBP</w:t>
            </w:r>
          </w:p>
        </w:tc>
        <w:tc>
          <w:tcPr>
            <w:tcW w:w="2112" w:type="pct"/>
            <w:shd w:val="clear" w:color="auto" w:fill="auto"/>
          </w:tcPr>
          <w:p w:rsidR="00F57825" w:rsidRPr="00344CBC" w:rsidRDefault="00F57825" w:rsidP="00E54822">
            <w:pP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Taqman Assay (Lifetechnologies)</w:t>
            </w:r>
          </w:p>
        </w:tc>
        <w:tc>
          <w:tcPr>
            <w:tcW w:w="1830" w:type="pct"/>
            <w:shd w:val="clear" w:color="auto" w:fill="auto"/>
          </w:tcPr>
          <w:p w:rsidR="00F57825" w:rsidRPr="00344CBC" w:rsidRDefault="00F57825" w:rsidP="00E54822">
            <w:pP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 xml:space="preserve">assay ID; </w:t>
            </w:r>
            <w:r w:rsidRPr="00344CBC">
              <w:rPr>
                <w:rFonts w:cs="Calibri"/>
                <w:color w:val="000000"/>
                <w:sz w:val="20"/>
                <w:szCs w:val="20"/>
              </w:rPr>
              <w:t>Hs00427620_m1</w:t>
            </w:r>
          </w:p>
        </w:tc>
      </w:tr>
      <w:tr w:rsidR="00F57825" w:rsidRPr="00344CBC" w:rsidTr="00E54822">
        <w:tc>
          <w:tcPr>
            <w:tcW w:w="1058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sz w:val="20"/>
                <w:szCs w:val="20"/>
              </w:rPr>
            </w:pPr>
            <w:r w:rsidRPr="00344CBC">
              <w:rPr>
                <w:rFonts w:ascii="Calibri Light" w:hAnsi="Calibri Light" w:cs="Calibri Light"/>
                <w:sz w:val="20"/>
                <w:szCs w:val="20"/>
              </w:rPr>
              <w:t>Β</w:t>
            </w:r>
            <w:r w:rsidRPr="00344CBC">
              <w:rPr>
                <w:rFonts w:cs="Calibri"/>
                <w:sz w:val="20"/>
                <w:szCs w:val="20"/>
              </w:rPr>
              <w:t>-actin (ACTB)</w:t>
            </w:r>
          </w:p>
        </w:tc>
        <w:tc>
          <w:tcPr>
            <w:tcW w:w="2112" w:type="pct"/>
            <w:shd w:val="clear" w:color="auto" w:fill="auto"/>
          </w:tcPr>
          <w:p w:rsidR="00F57825" w:rsidRPr="00344CBC" w:rsidRDefault="00F57825" w:rsidP="00E54822">
            <w:pPr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</w:pP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>Taqman Assay (Lifetechnologies)</w:t>
            </w:r>
          </w:p>
        </w:tc>
        <w:tc>
          <w:tcPr>
            <w:tcW w:w="1830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344CBC">
              <w:rPr>
                <w:rFonts w:eastAsia="Times New Roman" w:cs="Calibri"/>
                <w:noProof/>
                <w:color w:val="000000"/>
                <w:sz w:val="20"/>
                <w:szCs w:val="20"/>
                <w:lang w:eastAsia="en-GB"/>
              </w:rPr>
              <w:t xml:space="preserve">assay ID; </w:t>
            </w:r>
            <w:r w:rsidRPr="00344CBC">
              <w:rPr>
                <w:rFonts w:cs="Calibri"/>
                <w:color w:val="000000"/>
                <w:sz w:val="20"/>
                <w:szCs w:val="20"/>
              </w:rPr>
              <w:t>Hs01060665_g1</w:t>
            </w:r>
          </w:p>
        </w:tc>
      </w:tr>
    </w:tbl>
    <w:p w:rsidR="00F57825" w:rsidRDefault="00F57825" w:rsidP="00F57825">
      <w:pPr>
        <w:rPr>
          <w:rFonts w:cs="Calibri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270"/>
        <w:gridCol w:w="2270"/>
        <w:gridCol w:w="3224"/>
      </w:tblGrid>
      <w:tr w:rsidR="00F57825" w:rsidRPr="00344CBC" w:rsidTr="00E54822">
        <w:tc>
          <w:tcPr>
            <w:tcW w:w="1250" w:type="pct"/>
            <w:shd w:val="clear" w:color="auto" w:fill="auto"/>
          </w:tcPr>
          <w:p w:rsidR="00F57825" w:rsidRPr="00344CBC" w:rsidRDefault="00F57825" w:rsidP="00E5482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344CBC">
              <w:rPr>
                <w:rFonts w:ascii="Calibri Light" w:hAnsi="Calibri Light" w:cs="Calibri Light"/>
                <w:sz w:val="20"/>
                <w:szCs w:val="20"/>
              </w:rPr>
              <w:t>Name</w:t>
            </w:r>
          </w:p>
        </w:tc>
        <w:tc>
          <w:tcPr>
            <w:tcW w:w="1250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4CBC">
              <w:rPr>
                <w:rFonts w:cs="Calibri"/>
                <w:bCs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250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4CBC">
              <w:rPr>
                <w:rFonts w:cs="Calibri"/>
                <w:bCs/>
                <w:color w:val="000000"/>
                <w:sz w:val="20"/>
                <w:szCs w:val="20"/>
              </w:rPr>
              <w:t>Reverse</w:t>
            </w:r>
          </w:p>
        </w:tc>
        <w:tc>
          <w:tcPr>
            <w:tcW w:w="1250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44CBC">
              <w:rPr>
                <w:rFonts w:cs="Calibri"/>
                <w:bCs/>
                <w:color w:val="000000"/>
                <w:sz w:val="20"/>
                <w:szCs w:val="20"/>
              </w:rPr>
              <w:t>probe</w:t>
            </w:r>
          </w:p>
        </w:tc>
      </w:tr>
      <w:tr w:rsidR="00F57825" w:rsidRPr="00344CBC" w:rsidTr="00E54822">
        <w:tc>
          <w:tcPr>
            <w:tcW w:w="1250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344CBC">
              <w:rPr>
                <w:rFonts w:ascii="Calibri Light" w:hAnsi="Calibri Light" w:cs="Calibri Light"/>
                <w:sz w:val="20"/>
                <w:szCs w:val="20"/>
              </w:rPr>
              <w:t>RNA45S</w:t>
            </w:r>
          </w:p>
        </w:tc>
        <w:tc>
          <w:tcPr>
            <w:tcW w:w="1250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344CBC">
              <w:rPr>
                <w:rFonts w:cs="Calibri"/>
                <w:bCs/>
                <w:color w:val="000000"/>
                <w:sz w:val="20"/>
                <w:szCs w:val="20"/>
              </w:rPr>
              <w:t>CACCCTCGGTGAGAAAAG</w:t>
            </w:r>
          </w:p>
        </w:tc>
        <w:tc>
          <w:tcPr>
            <w:tcW w:w="1250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344CBC">
              <w:rPr>
                <w:rFonts w:cs="Calibri"/>
                <w:bCs/>
                <w:color w:val="000000"/>
                <w:sz w:val="20"/>
                <w:szCs w:val="20"/>
              </w:rPr>
              <w:t>CTACCATAACGGAGGCAG</w:t>
            </w:r>
          </w:p>
        </w:tc>
        <w:tc>
          <w:tcPr>
            <w:tcW w:w="1250" w:type="pct"/>
            <w:shd w:val="clear" w:color="auto" w:fill="auto"/>
          </w:tcPr>
          <w:p w:rsidR="00F57825" w:rsidRPr="00344CBC" w:rsidRDefault="00F57825" w:rsidP="00E54822">
            <w:pPr>
              <w:rPr>
                <w:rFonts w:cs="Calibri"/>
                <w:b/>
                <w:sz w:val="20"/>
                <w:szCs w:val="20"/>
                <w:u w:val="single"/>
              </w:rPr>
            </w:pPr>
            <w:r w:rsidRPr="00344CBC">
              <w:rPr>
                <w:rFonts w:cs="Calibri"/>
                <w:bCs/>
                <w:color w:val="000000"/>
                <w:sz w:val="20"/>
                <w:szCs w:val="20"/>
              </w:rPr>
              <w:t>CTTCTCTAGCGATCTGAGAGGCGTGCC</w:t>
            </w:r>
          </w:p>
        </w:tc>
      </w:tr>
    </w:tbl>
    <w:p w:rsidR="00F57825" w:rsidRPr="004268B7" w:rsidRDefault="00F57825" w:rsidP="00F57825">
      <w:pPr>
        <w:rPr>
          <w:rFonts w:cs="Calibri"/>
          <w:b/>
          <w:sz w:val="20"/>
          <w:szCs w:val="20"/>
          <w:u w:val="single"/>
        </w:rPr>
      </w:pPr>
    </w:p>
    <w:p w:rsidR="00F57825" w:rsidRDefault="00F57825" w:rsidP="00F57825">
      <w:pPr>
        <w:rPr>
          <w:color w:val="000000"/>
          <w:sz w:val="20"/>
          <w:szCs w:val="20"/>
        </w:rPr>
      </w:pPr>
    </w:p>
    <w:p w:rsidR="00586F23" w:rsidRDefault="00F57825">
      <w:bookmarkStart w:id="0" w:name="_GoBack"/>
      <w:bookmarkEnd w:id="0"/>
    </w:p>
    <w:sectPr w:rsidR="00586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25"/>
    <w:rsid w:val="00187EF3"/>
    <w:rsid w:val="001B7874"/>
    <w:rsid w:val="001D4EE4"/>
    <w:rsid w:val="00335E20"/>
    <w:rsid w:val="003F509E"/>
    <w:rsid w:val="0055491D"/>
    <w:rsid w:val="00741783"/>
    <w:rsid w:val="007502CE"/>
    <w:rsid w:val="00A158C4"/>
    <w:rsid w:val="00C93CE4"/>
    <w:rsid w:val="00D820CB"/>
    <w:rsid w:val="00DE2261"/>
    <w:rsid w:val="00E85CEC"/>
    <w:rsid w:val="00EE29D4"/>
    <w:rsid w:val="00F04EDF"/>
    <w:rsid w:val="00F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C26B4-484E-3D4D-8011-7E0ED1D7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825"/>
    <w:pPr>
      <w:spacing w:after="160" w:line="259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2018-07-18T15:27:00Z</dcterms:created>
  <dcterms:modified xsi:type="dcterms:W3CDTF">2018-07-18T15:27:00Z</dcterms:modified>
</cp:coreProperties>
</file>