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5D" w:rsidRDefault="00972985" w:rsidP="008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A28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Table </w:t>
      </w:r>
      <w:r w:rsidR="00FA33AB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9742BD" w:rsidRPr="008652C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9742BD" w:rsidRPr="008652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Hlk489564442"/>
      <w:r w:rsidR="007F625D" w:rsidRPr="008652CA">
        <w:rPr>
          <w:rFonts w:ascii="Times New Roman" w:hAnsi="Times New Roman" w:cs="Times New Roman"/>
          <w:sz w:val="24"/>
          <w:szCs w:val="24"/>
        </w:rPr>
        <w:t>Predictive individual, clinical, treatment and comorbidities-associated factors for the physical complaints according to the GBB inventory</w:t>
      </w:r>
    </w:p>
    <w:p w:rsidR="008652CA" w:rsidRPr="008652CA" w:rsidRDefault="008652CA" w:rsidP="0086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25"/>
        <w:gridCol w:w="2183"/>
        <w:gridCol w:w="2160"/>
        <w:gridCol w:w="1980"/>
      </w:tblGrid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bookmarkStart w:id="1" w:name="_Hlk489568132"/>
            <w:bookmarkEnd w:id="0"/>
            <w:r w:rsidRPr="008652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Exhaustion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p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-0.09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(-0.16 - -0.02)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>0.117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7533C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-0.47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(-2.59 - 1.66)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0.665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0.63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(-1.73 - 2.98)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0.598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1.74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(-1.56 - 5.03)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0.299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1.05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(-1.2 - 3.3)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0.355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-0.03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(-2.99 - 2.93)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0.983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2.76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(0.54 - 4.98)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0.015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4.45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(1.11 - 7.79)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0.009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0.85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(-1.31 - 3)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0.438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1.81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(-1.01 - 4.63)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0.206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0.91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(-2.64 - 4.45)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0.614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(-0.87 - 3.28)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0.253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Gastric complaints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p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(-0.05 - 0.05)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0.988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7533C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-0.6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(-1.9 - 0.71)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0.374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0.51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(-1.1 - 2.12)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0.535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0.43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(-1.45 - 2.31)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0.655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-0.05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(-1.36 - 1.26)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0.942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0.65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(-1.4 - 2.7)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0.537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1.5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(-0.1 - 3.11)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0.069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-0.41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(-2.35 - 1.54)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0.681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0.32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(-1.15 - 1.79)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0.674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0.75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(-1 - 2.5)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0.404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3.03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(1 - 5.07)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>0.156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-0.63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(-2.03 - 0.76)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0.376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Joint complaints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p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(-0.07 - 0.07)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0.981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7533C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-1.37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(-3.41 - 0.68)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0.187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0.23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(-2.03 - 2.5)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0.838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2.53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(-0.64 - 5.7)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0.117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(-2.17 - 2.16)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0.997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(-2.34 - 3.34)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0.728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1.53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(-0.6 - 3.66)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0.158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2.47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(-0.74 - 5.68)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0.13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0.81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(-1.26 - 2.88)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0.44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2.24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(-0.47 - 4.95)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0.105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2.79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(-0.62 - 6.2)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0.108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0.85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(-1.14 - 2.85)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0.4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Heart complaints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p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(-0.05 - 0.05)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0.965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7533C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-1.1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(-2.48 - 0.28)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0.116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0.97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(-0.58 - 2.53)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0.217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-0.39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(-2.54 - 1.77)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0.724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0.52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(-0.95 - 2)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0.485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lastRenderedPageBreak/>
              <w:t xml:space="preserve">Radiation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0.03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(-1.89 - 1.95)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0.976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0.45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(-1.01 - 1.92)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0.541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1.8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(-0.37 - 3.97)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0.103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0.85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(-0.56 - 2.26)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0.236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0.75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(-1.08 - 2.58)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0.418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3.23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(0.93 - 5.54)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0.006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0.12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(-1.23 - 1.47)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0.857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GBB-total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Heading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p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Age (years)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-0.1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(-0.29 - 0.1)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0.336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7533C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-3.39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(-8.78 - 1.99)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0.22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Disease activity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2.26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(-3.9 - 8.42)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0.473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Surgery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4.23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(-3.22 - 11.68)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0.268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Medication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1.35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(-4.52 - 7.22)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0.653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Radiation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1.36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(-7.02 - 9.74)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0.75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Pituitary insufficiency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6.26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(0.28 - 12.23)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0.043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Coronary heart disease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8.45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(-1.21 - 18.12)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0.089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Arterial hypertension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2.52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(-3.23 - 8.26)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0.392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Diabetes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5.74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(-1.79 - 13.28)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0.138 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History of malignancy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10.07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(0.87 - 19.27)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0.034</w:t>
            </w:r>
          </w:p>
        </w:tc>
      </w:tr>
      <w:tr w:rsidR="006B3352" w:rsidRPr="008652CA" w:rsidTr="003E6456">
        <w:tc>
          <w:tcPr>
            <w:tcW w:w="2425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Arthrosis </w:t>
            </w:r>
          </w:p>
        </w:tc>
        <w:tc>
          <w:tcPr>
            <w:tcW w:w="2183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</w:rPr>
            </w:pPr>
            <w:r w:rsidRPr="008652CA">
              <w:rPr>
                <w:rFonts w:ascii="Times New Roman" w:hAnsi="Times New Roman" w:cs="Times New Roman"/>
              </w:rPr>
              <w:t xml:space="preserve">1.54 </w:t>
            </w:r>
          </w:p>
        </w:tc>
        <w:tc>
          <w:tcPr>
            <w:tcW w:w="216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(-4.22 - 7.29) </w:t>
            </w:r>
          </w:p>
        </w:tc>
        <w:tc>
          <w:tcPr>
            <w:tcW w:w="1980" w:type="dxa"/>
            <w:vAlign w:val="center"/>
          </w:tcPr>
          <w:p w:rsidR="006B3352" w:rsidRPr="008652CA" w:rsidRDefault="006B3352" w:rsidP="008652CA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8652CA">
              <w:rPr>
                <w:rFonts w:ascii="Times New Roman" w:hAnsi="Times New Roman" w:cs="Times New Roman"/>
                <w:color w:val="000000" w:themeColor="text1"/>
              </w:rPr>
              <w:t xml:space="preserve">0.602 </w:t>
            </w:r>
          </w:p>
        </w:tc>
      </w:tr>
      <w:bookmarkEnd w:id="1"/>
    </w:tbl>
    <w:p w:rsidR="009742BD" w:rsidRPr="008652CA" w:rsidRDefault="009742BD" w:rsidP="008652CA">
      <w:pPr>
        <w:pStyle w:val="BodyText"/>
        <w:spacing w:after="0" w:line="240" w:lineRule="auto"/>
        <w:rPr>
          <w:rFonts w:ascii="Times New Roman" w:hAnsi="Times New Roman" w:cs="Times New Roman"/>
        </w:rPr>
      </w:pPr>
    </w:p>
    <w:p w:rsidR="002518CD" w:rsidRPr="008652CA" w:rsidRDefault="002518CD" w:rsidP="008652CA">
      <w:pPr>
        <w:pStyle w:val="BodyText"/>
        <w:spacing w:after="0" w:line="240" w:lineRule="auto"/>
        <w:rPr>
          <w:rFonts w:ascii="Times New Roman" w:hAnsi="Times New Roman" w:cs="Times New Roman"/>
        </w:rPr>
      </w:pPr>
      <w:r w:rsidRPr="008652CA">
        <w:rPr>
          <w:rFonts w:ascii="Times New Roman" w:hAnsi="Times New Roman" w:cs="Times New Roman"/>
        </w:rPr>
        <w:t>B – increase or decrease of the dependent variable mean; 95% CI- 95% confidence interval</w:t>
      </w:r>
    </w:p>
    <w:p w:rsidR="009742BD" w:rsidRPr="008652CA" w:rsidRDefault="009742BD" w:rsidP="008652CA">
      <w:pPr>
        <w:pStyle w:val="Heading3"/>
        <w:keepLines w:val="0"/>
        <w:widowControl/>
        <w:numPr>
          <w:ilvl w:val="2"/>
          <w:numId w:val="0"/>
        </w:numPr>
        <w:spacing w:before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42BD" w:rsidRPr="008652CA" w:rsidRDefault="009742BD" w:rsidP="008652CA">
      <w:pPr>
        <w:pStyle w:val="Heading3"/>
        <w:keepLines w:val="0"/>
        <w:widowControl/>
        <w:numPr>
          <w:ilvl w:val="2"/>
          <w:numId w:val="0"/>
        </w:numPr>
        <w:spacing w:before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_RefHeading___Toc3429_2127077104"/>
      <w:bookmarkStart w:id="3" w:name="__RefHeading___Toc3435_2127077104"/>
      <w:bookmarkStart w:id="4" w:name="__RefHeading___Toc3441_2127077104"/>
      <w:bookmarkStart w:id="5" w:name="__RefHeading___Toc3447_2127077104"/>
      <w:bookmarkEnd w:id="2"/>
      <w:bookmarkEnd w:id="3"/>
      <w:bookmarkEnd w:id="4"/>
      <w:bookmarkEnd w:id="5"/>
    </w:p>
    <w:p w:rsidR="009742BD" w:rsidRPr="008652CA" w:rsidRDefault="009742BD" w:rsidP="008652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6" w:name="_GoBack"/>
      <w:bookmarkEnd w:id="6"/>
    </w:p>
    <w:sectPr w:rsidR="009742BD" w:rsidRPr="008652CA" w:rsidSect="0098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9742BD"/>
    <w:rsid w:val="00020739"/>
    <w:rsid w:val="001135FF"/>
    <w:rsid w:val="00113AA6"/>
    <w:rsid w:val="0015428C"/>
    <w:rsid w:val="00205D6E"/>
    <w:rsid w:val="00227F73"/>
    <w:rsid w:val="002518CD"/>
    <w:rsid w:val="00365052"/>
    <w:rsid w:val="00394C8B"/>
    <w:rsid w:val="003971B6"/>
    <w:rsid w:val="003A5876"/>
    <w:rsid w:val="003B735B"/>
    <w:rsid w:val="003E6456"/>
    <w:rsid w:val="004636AA"/>
    <w:rsid w:val="0056366C"/>
    <w:rsid w:val="005967BE"/>
    <w:rsid w:val="005D22C2"/>
    <w:rsid w:val="005F734C"/>
    <w:rsid w:val="00614771"/>
    <w:rsid w:val="00650AE7"/>
    <w:rsid w:val="006A5F79"/>
    <w:rsid w:val="006B3352"/>
    <w:rsid w:val="007533C2"/>
    <w:rsid w:val="00757DE2"/>
    <w:rsid w:val="007F625D"/>
    <w:rsid w:val="00805422"/>
    <w:rsid w:val="00817C08"/>
    <w:rsid w:val="00851EB3"/>
    <w:rsid w:val="008652CA"/>
    <w:rsid w:val="009504C1"/>
    <w:rsid w:val="00972985"/>
    <w:rsid w:val="009742BD"/>
    <w:rsid w:val="00981610"/>
    <w:rsid w:val="009A3A55"/>
    <w:rsid w:val="009C3903"/>
    <w:rsid w:val="00A94D06"/>
    <w:rsid w:val="00AA72CA"/>
    <w:rsid w:val="00B4304E"/>
    <w:rsid w:val="00B54AC8"/>
    <w:rsid w:val="00B93CC1"/>
    <w:rsid w:val="00BB3743"/>
    <w:rsid w:val="00BE49E0"/>
    <w:rsid w:val="00C302C4"/>
    <w:rsid w:val="00CD6251"/>
    <w:rsid w:val="00CE0E2C"/>
    <w:rsid w:val="00E06F30"/>
    <w:rsid w:val="00E449FE"/>
    <w:rsid w:val="00E60D18"/>
    <w:rsid w:val="00EA2893"/>
    <w:rsid w:val="00EC13A0"/>
    <w:rsid w:val="00EC7CD2"/>
    <w:rsid w:val="00FA33AB"/>
    <w:rsid w:val="00F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2BD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FE086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086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E086C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E086C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086C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86C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8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E086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E086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08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08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0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E086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0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86C"/>
    <w:pPr>
      <w:widowControl w:val="0"/>
      <w:spacing w:after="0" w:line="240" w:lineRule="auto"/>
    </w:pPr>
    <w:rPr>
      <w:rFonts w:ascii="Arial Unicode MS" w:eastAsia="Arial Unicode MS" w:hAnsi="Arial Unicode MS" w:cs="Arial Unicode MS"/>
      <w:b/>
      <w:bCs/>
      <w:color w:val="5B9BD5" w:themeColor="accent1"/>
      <w:sz w:val="18"/>
      <w:szCs w:val="18"/>
      <w:lang w:val="ro-RO" w:eastAsia="ro-RO" w:bidi="ro-RO"/>
    </w:rPr>
  </w:style>
  <w:style w:type="paragraph" w:styleId="Title">
    <w:name w:val="Title"/>
    <w:basedOn w:val="Normal"/>
    <w:next w:val="Normal"/>
    <w:link w:val="TitleChar"/>
    <w:uiPriority w:val="10"/>
    <w:qFormat/>
    <w:rsid w:val="00FE086C"/>
    <w:pPr>
      <w:widowControl w:val="0"/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8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86C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086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086C"/>
    <w:rPr>
      <w:b/>
      <w:bCs/>
    </w:rPr>
  </w:style>
  <w:style w:type="character" w:styleId="Emphasis">
    <w:name w:val="Emphasis"/>
    <w:basedOn w:val="DefaultParagraphFont"/>
    <w:uiPriority w:val="20"/>
    <w:qFormat/>
    <w:rsid w:val="00FE086C"/>
    <w:rPr>
      <w:i/>
      <w:iCs/>
    </w:rPr>
  </w:style>
  <w:style w:type="paragraph" w:styleId="NoSpacing">
    <w:name w:val="No Spacing"/>
    <w:uiPriority w:val="1"/>
    <w:qFormat/>
    <w:rsid w:val="00FE0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8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Quote">
    <w:name w:val="Quote"/>
    <w:basedOn w:val="Normal"/>
    <w:next w:val="Normal"/>
    <w:link w:val="QuoteChar"/>
    <w:uiPriority w:val="29"/>
    <w:qFormat/>
    <w:rsid w:val="00FE086C"/>
    <w:pPr>
      <w:widowControl w:val="0"/>
      <w:spacing w:after="0" w:line="240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08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86C"/>
    <w:pPr>
      <w:widowControl w:val="0"/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86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E08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E086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E086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086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08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86C"/>
    <w:pPr>
      <w:outlineLvl w:val="9"/>
    </w:pPr>
    <w:rPr>
      <w:lang w:val="ro-RO" w:eastAsia="ro-RO" w:bidi="ro-RO"/>
    </w:rPr>
  </w:style>
  <w:style w:type="table" w:styleId="TableGrid">
    <w:name w:val="Table Grid"/>
    <w:basedOn w:val="TableNormal"/>
    <w:uiPriority w:val="39"/>
    <w:rsid w:val="009742B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742BD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742BD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9742BD"/>
    <w:pPr>
      <w:suppressLineNumber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9742B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85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Universitätsmedizin Mainz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FR.GR</dc:creator>
  <cp:lastModifiedBy>FR.GR</cp:lastModifiedBy>
  <cp:revision>2</cp:revision>
  <dcterms:created xsi:type="dcterms:W3CDTF">2018-07-06T08:06:00Z</dcterms:created>
  <dcterms:modified xsi:type="dcterms:W3CDTF">2018-07-06T08:06:00Z</dcterms:modified>
</cp:coreProperties>
</file>