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385" w:rsidRPr="00844385" w:rsidRDefault="00844385" w:rsidP="00844385">
      <w:pPr>
        <w:widowControl/>
        <w:suppressLineNumbers/>
        <w:spacing w:before="240" w:after="120"/>
        <w:jc w:val="center"/>
        <w:rPr>
          <w:rFonts w:ascii="Times New Roman" w:eastAsia="SimSun" w:hAnsi="Times New Roman" w:cs="Times New Roman"/>
          <w:i/>
          <w:kern w:val="0"/>
          <w:sz w:val="32"/>
          <w:szCs w:val="32"/>
          <w:lang w:eastAsia="en-US"/>
        </w:rPr>
      </w:pPr>
      <w:bookmarkStart w:id="0" w:name="_GoBack"/>
      <w:bookmarkEnd w:id="0"/>
      <w:r w:rsidRPr="00844385">
        <w:rPr>
          <w:rFonts w:ascii="Times New Roman" w:eastAsia="SimSun" w:hAnsi="Times New Roman" w:cs="Times New Roman"/>
          <w:b/>
          <w:i/>
          <w:kern w:val="0"/>
          <w:sz w:val="32"/>
          <w:szCs w:val="32"/>
          <w:lang w:eastAsia="en-US"/>
        </w:rPr>
        <w:t>Supplementary Material</w:t>
      </w:r>
    </w:p>
    <w:p w:rsidR="00844385" w:rsidRPr="00844385" w:rsidRDefault="008377FA" w:rsidP="00844385">
      <w:pPr>
        <w:widowControl/>
        <w:suppressLineNumbers/>
        <w:spacing w:before="240" w:after="360"/>
        <w:jc w:val="center"/>
        <w:rPr>
          <w:rFonts w:ascii="Times New Roman" w:eastAsia="SimSun" w:hAnsi="Times New Roman" w:cs="Times New Roman"/>
          <w:b/>
          <w:kern w:val="0"/>
          <w:sz w:val="32"/>
          <w:szCs w:val="32"/>
          <w:lang w:eastAsia="en-US"/>
        </w:rPr>
      </w:pPr>
      <w:r w:rsidRPr="008377FA">
        <w:rPr>
          <w:rFonts w:ascii="Times New Roman" w:eastAsia="SimSun" w:hAnsi="Times New Roman" w:cs="Times New Roman"/>
          <w:b/>
          <w:kern w:val="0"/>
          <w:sz w:val="32"/>
          <w:szCs w:val="32"/>
          <w:lang w:eastAsia="en-US"/>
        </w:rPr>
        <w:t xml:space="preserve">Purification and initial characterization of 3-hydroxybenzoate 6-hydroxylase from a halophilic </w:t>
      </w:r>
      <w:proofErr w:type="spellStart"/>
      <w:r w:rsidRPr="008377FA">
        <w:rPr>
          <w:rFonts w:ascii="Times New Roman" w:eastAsia="SimSun" w:hAnsi="Times New Roman" w:cs="Times New Roman"/>
          <w:b/>
          <w:i/>
          <w:kern w:val="0"/>
          <w:sz w:val="32"/>
          <w:szCs w:val="32"/>
          <w:lang w:eastAsia="en-US"/>
        </w:rPr>
        <w:t>Martelella</w:t>
      </w:r>
      <w:proofErr w:type="spellEnd"/>
      <w:r w:rsidRPr="008377FA">
        <w:rPr>
          <w:rFonts w:ascii="Times New Roman" w:eastAsia="SimSun" w:hAnsi="Times New Roman" w:cs="Times New Roman"/>
          <w:b/>
          <w:kern w:val="0"/>
          <w:sz w:val="32"/>
          <w:szCs w:val="32"/>
          <w:lang w:eastAsia="en-US"/>
        </w:rPr>
        <w:t xml:space="preserve"> strain AD-3</w:t>
      </w:r>
    </w:p>
    <w:p w:rsidR="008377FA" w:rsidRDefault="008377FA" w:rsidP="00844385">
      <w:pPr>
        <w:widowControl/>
        <w:spacing w:before="240"/>
        <w:jc w:val="left"/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</w:pPr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Xin Chen1, </w:t>
      </w:r>
      <w:proofErr w:type="spellStart"/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Hongzhi</w:t>
      </w:r>
      <w:proofErr w:type="spellEnd"/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Tang</w:t>
      </w:r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2#</w:t>
      </w:r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, </w:t>
      </w:r>
      <w:proofErr w:type="spellStart"/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Yongdi</w:t>
      </w:r>
      <w:proofErr w:type="spellEnd"/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Liu1, Ping Xu2, Yong Xue3, </w:t>
      </w:r>
      <w:proofErr w:type="spellStart"/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Kuangfei</w:t>
      </w:r>
      <w:proofErr w:type="spellEnd"/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Lin1, and </w:t>
      </w:r>
      <w:proofErr w:type="spellStart"/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>Changzheng</w:t>
      </w:r>
      <w:proofErr w:type="spellEnd"/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Cui1</w:t>
      </w:r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#</w:t>
      </w:r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lang w:eastAsia="en-US"/>
        </w:rPr>
        <w:t xml:space="preserve"> </w:t>
      </w:r>
    </w:p>
    <w:p w:rsidR="00527829" w:rsidRDefault="008377FA" w:rsidP="00844385">
      <w:pPr>
        <w:widowControl/>
        <w:spacing w:before="240"/>
        <w:jc w:val="left"/>
        <w:rPr>
          <w:rStyle w:val="Hyperlink"/>
          <w:rFonts w:ascii="Times New Roman" w:hAnsi="Times New Roman" w:cs="Times New Roman"/>
          <w:sz w:val="24"/>
          <w:lang w:eastAsia="en-US"/>
        </w:rPr>
      </w:pPr>
      <w:r w:rsidRPr="008377FA">
        <w:rPr>
          <w:rFonts w:ascii="Times New Roman" w:eastAsia="SimSun" w:hAnsi="Times New Roman" w:cs="Times New Roman"/>
          <w:b/>
          <w:kern w:val="0"/>
          <w:sz w:val="24"/>
          <w:szCs w:val="24"/>
          <w:vertAlign w:val="superscript"/>
          <w:lang w:eastAsia="en-US"/>
        </w:rPr>
        <w:t>#</w:t>
      </w:r>
      <w:r w:rsidR="00844385" w:rsidRPr="00844385">
        <w:rPr>
          <w:rFonts w:ascii="Times New Roman" w:eastAsia="SimSun" w:hAnsi="Times New Roman" w:cs="Times New Roman"/>
          <w:b/>
          <w:kern w:val="0"/>
          <w:sz w:val="24"/>
          <w:lang w:eastAsia="en-US"/>
        </w:rPr>
        <w:t xml:space="preserve"> Correspondence: </w:t>
      </w:r>
      <w:proofErr w:type="spellStart"/>
      <w:r w:rsidRPr="008377FA">
        <w:rPr>
          <w:rFonts w:ascii="Times New Roman" w:eastAsia="SimSun" w:hAnsi="Times New Roman" w:cs="Times New Roman"/>
          <w:kern w:val="0"/>
          <w:sz w:val="24"/>
          <w:lang w:eastAsia="en-US"/>
        </w:rPr>
        <w:t>Hongzhi</w:t>
      </w:r>
      <w:proofErr w:type="spellEnd"/>
      <w:r w:rsidRPr="008377FA">
        <w:rPr>
          <w:rFonts w:ascii="Times New Roman" w:eastAsia="SimSun" w:hAnsi="Times New Roman" w:cs="Times New Roman"/>
          <w:kern w:val="0"/>
          <w:sz w:val="24"/>
          <w:lang w:eastAsia="en-US"/>
        </w:rPr>
        <w:t xml:space="preserve"> Tang</w:t>
      </w:r>
      <w:r w:rsidR="00844385" w:rsidRPr="00844385">
        <w:rPr>
          <w:rFonts w:ascii="Times New Roman" w:eastAsia="SimSun" w:hAnsi="Times New Roman" w:cs="Times New Roman"/>
          <w:kern w:val="0"/>
          <w:sz w:val="24"/>
          <w:lang w:eastAsia="en-US"/>
        </w:rPr>
        <w:t xml:space="preserve">: </w:t>
      </w:r>
      <w:hyperlink r:id="rId8" w:history="1">
        <w:r w:rsidRPr="008377FA">
          <w:rPr>
            <w:rStyle w:val="Hyperlink"/>
            <w:rFonts w:ascii="Times New Roman" w:eastAsia="SimSun" w:hAnsi="Times New Roman" w:cs="Times New Roman"/>
            <w:kern w:val="0"/>
            <w:sz w:val="24"/>
            <w:lang w:eastAsia="en-US"/>
          </w:rPr>
          <w:t>tanghongzhi@sjtu.edu.cn</w:t>
        </w:r>
      </w:hyperlink>
      <w:r w:rsidRPr="008377FA">
        <w:rPr>
          <w:rFonts w:ascii="Times New Roman" w:eastAsia="SimSun" w:hAnsi="Times New Roman" w:cs="Times New Roman"/>
          <w:kern w:val="0"/>
          <w:sz w:val="24"/>
          <w:lang w:eastAsia="en-US"/>
        </w:rPr>
        <w:t xml:space="preserve">; </w:t>
      </w:r>
      <w:proofErr w:type="spellStart"/>
      <w:r w:rsidRPr="008377FA">
        <w:rPr>
          <w:rFonts w:ascii="Times New Roman" w:eastAsia="SimSun" w:hAnsi="Times New Roman" w:cs="Times New Roman"/>
          <w:kern w:val="0"/>
          <w:szCs w:val="21"/>
        </w:rPr>
        <w:t>Changzheng</w:t>
      </w:r>
      <w:proofErr w:type="spellEnd"/>
      <w:r w:rsidRPr="008377FA">
        <w:rPr>
          <w:rFonts w:ascii="Times New Roman" w:eastAsia="SimSun" w:hAnsi="Times New Roman" w:cs="Times New Roman"/>
          <w:kern w:val="0"/>
          <w:szCs w:val="21"/>
        </w:rPr>
        <w:t xml:space="preserve"> Cui</w:t>
      </w:r>
      <w:r w:rsidRPr="00844385">
        <w:rPr>
          <w:rFonts w:ascii="Times New Roman" w:eastAsia="SimSun" w:hAnsi="Times New Roman" w:cs="Times New Roman"/>
          <w:kern w:val="0"/>
          <w:sz w:val="24"/>
          <w:lang w:eastAsia="en-US"/>
        </w:rPr>
        <w:t xml:space="preserve">: </w:t>
      </w:r>
      <w:hyperlink r:id="rId9" w:history="1">
        <w:r w:rsidRPr="008377FA">
          <w:rPr>
            <w:rStyle w:val="Hyperlink"/>
            <w:rFonts w:ascii="Times New Roman" w:hAnsi="Times New Roman" w:cs="Times New Roman"/>
            <w:sz w:val="24"/>
            <w:lang w:eastAsia="en-US"/>
          </w:rPr>
          <w:t>cuichangzheng@ecust.edu.cn</w:t>
        </w:r>
      </w:hyperlink>
    </w:p>
    <w:p w:rsidR="00527829" w:rsidRPr="00527829" w:rsidRDefault="00527829" w:rsidP="00527829">
      <w:pPr>
        <w:pStyle w:val="ListParagraph"/>
        <w:widowControl/>
        <w:numPr>
          <w:ilvl w:val="0"/>
          <w:numId w:val="1"/>
        </w:numPr>
        <w:tabs>
          <w:tab w:val="num" w:pos="567"/>
        </w:tabs>
        <w:spacing w:before="240" w:after="240"/>
        <w:ind w:firstLineChars="0"/>
        <w:jc w:val="left"/>
        <w:outlineLvl w:val="0"/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</w:pPr>
      <w:r w:rsidRPr="00527829"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  <w:t>Supplementary Data</w:t>
      </w:r>
    </w:p>
    <w:p w:rsidR="00527829" w:rsidRPr="000D3807" w:rsidRDefault="00527829" w:rsidP="00527829">
      <w:pPr>
        <w:widowControl/>
        <w:spacing w:before="240"/>
        <w:jc w:val="left"/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</w:pPr>
      <w:r w:rsidRPr="000D3807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The accession number of amino acid sequence from 3HB6H is AMM83381.1, and the accession number of genome from strain AD-3 is CP014275.1.</w:t>
      </w:r>
    </w:p>
    <w:p w:rsidR="000D3807" w:rsidRPr="000D3807" w:rsidRDefault="00527829" w:rsidP="00527829">
      <w:pPr>
        <w:widowControl/>
        <w:spacing w:before="240"/>
        <w:jc w:val="left"/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</w:pPr>
      <w:r w:rsidRPr="000D3807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The amino acid sequence from 3HB6H is as followings</w:t>
      </w:r>
      <w:r w:rsidR="000D3807" w:rsidRPr="000D3807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.</w:t>
      </w:r>
    </w:p>
    <w:p w:rsidR="00527829" w:rsidRPr="000D3807" w:rsidRDefault="000D3807" w:rsidP="000D3807">
      <w:pPr>
        <w:widowControl/>
        <w:spacing w:before="240"/>
        <w:jc w:val="left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0D3807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MSNVANEADPILIAGGGIGGLAAAIGLANKGLKSLVLERAPKLGEIGAGIQLGPNAFHAFDYLGVGDAARAIAVYIDNLRLMDAIDGQEITRIPLDDAFRARFRNPYAVIHRGDLHGVFLKACEDHPLVSLRTNAEVVDYDQDENGVTAILKDGERLKGTILIGADGLWSNVRKKVVGDGAPRVSGHTTYRSVIPTEDMPEDLRWNAATLWAGPKCHIVHYPLRGWKLFNLVVTYHNHAPSPEAGVPVSHEEVRKGFEHVAPVARQIIERGQDWKRWVLCDRDPVENWIDGRVVLLGDAAHPMMQYFAQGACMAMEDAVAISHVLGEEGGPLDEALARYQELRALRTARVQLQSREIGQHVYHPGGAHAALRNAVMRSKSPDDWYDIVSWLYGSTGLEGAVSA</w:t>
      </w:r>
    </w:p>
    <w:p w:rsidR="000D3807" w:rsidRPr="000D3807" w:rsidRDefault="000D3807" w:rsidP="000D3807">
      <w:pPr>
        <w:widowControl/>
        <w:spacing w:before="240"/>
        <w:jc w:val="left"/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</w:pPr>
      <w:r w:rsidRPr="000D3807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 xml:space="preserve">The gene sequence is also </w:t>
      </w:r>
      <w:r w:rsidRPr="000D3807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as followings.</w:t>
      </w:r>
    </w:p>
    <w:p w:rsidR="000D3807" w:rsidRPr="000D3807" w:rsidRDefault="000D3807" w:rsidP="000D3807">
      <w:pPr>
        <w:widowControl/>
        <w:spacing w:before="240"/>
        <w:jc w:val="left"/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</w:pPr>
      <w:r w:rsidRPr="000D3807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t>ATGTCAAACGTCGCAAATGAAGCAGACCCGATCCTGATCGCCGGCGGCGGCATCGGCGGCCTTGCCGCCGCCATCGGTCTGGCGAACAAGGGGCTGAAGTCGCTGGTGCTGGAGCGCGCGCCGAAGCTCGGCGAAATCGGCGCCGGCATTCAGCTCGGCCCAAACGCCTTTCATGCCTTCGATTATCTGGGCGTCGGCGATGCCGCGCGGGCGATTGCCGTCTATATCGACAATCTACGCCTGATGGATGCCATTGACGGTCAGGAGATCACCCGCATTCCGCTGGACGATGCCTTCCGCGCCCGCTTCAGAAACCCTTATGCCGTGATCCATCGCGGCGACCTCCACGGCGTGTTCCTGAAAGCCTGCGAGGATCATCCTCTGGTCAGCCTGCGCACCAATGCCGAAGTGGTCGACTACGATCAGGACGAAAACGGCGTCACCGCGATCCTGAAGGACGGAGAACGGCTGAAGGGGACAATCCTGATCGGCGCAGACGGGCTGTGGTCCAATGTCCGCAAGAAGGTGGTCGGCGACGGCGCGCCGCGTGTTTCCGGCCACACCACCTATCGTTCTGTCATCCCGACGGAAGACATGCCGGAAGACCTGCGCTGGAACGCCGCAACGCTCTGGGCCGGGCCGAAATGTCACATCGTCCATTATCCGCTCAGGGGCTGGAAACTCTTCAACCTGGTGGTGACCTATCACAACCACGCGCCCTCGCCGGAAGCCGGCGTGCCGGTTTCCCATGAGGAGGTCCGCAAGGGTTTCGAACACGTG</w:t>
      </w:r>
      <w:r w:rsidRPr="000D3807">
        <w:rPr>
          <w:rFonts w:ascii="Times New Roman" w:eastAsia="SimSun" w:hAnsi="Times New Roman" w:cs="Times New Roman"/>
          <w:kern w:val="0"/>
          <w:sz w:val="24"/>
          <w:szCs w:val="24"/>
          <w:lang w:eastAsia="en-US"/>
        </w:rPr>
        <w:lastRenderedPageBreak/>
        <w:t>GCGCCGGTCGCGCGCCAGATCATCGAGCGCGGTCAGGACTGGAAGCGATGGGTTCTCTGCGACCGCGACCCGGTGGAAAACTGGATCGACGGTCGCGTCGTCCTGCTGGGCGACGCCGCCCATCCGATGATGCAGTATTTCGCCCAGGGCGCTTGCATGGCCATGGAGGATGCCGTGGCCATTTCCCATGTGCTCGGCGAGGAGGGCGGTCCGCTTGACGAGGCCCTTGCCCGCTACCAGGAACTGCGCGCGCTGCGCACTGCGCGCGTTCAGCTGCAGTCGCGTGAAATCGGCCAGCACGTCTATCACCCCGGCGGCGCGCACGCCGCGCTTCGCAACGCGGTGATGCGTTCCAAGTCGCCGGATGACTGGTACGATATCGTCTCCTGGCTCTACGGCTCCACCGGCCTTGAAGGCGCGGTCTCGGCCTGA</w:t>
      </w:r>
    </w:p>
    <w:p w:rsidR="008377FA" w:rsidRPr="008377FA" w:rsidRDefault="00844385" w:rsidP="008377FA">
      <w:pPr>
        <w:pStyle w:val="ListParagraph"/>
        <w:widowControl/>
        <w:numPr>
          <w:ilvl w:val="0"/>
          <w:numId w:val="1"/>
        </w:numPr>
        <w:tabs>
          <w:tab w:val="num" w:pos="567"/>
        </w:tabs>
        <w:spacing w:before="240" w:after="240"/>
        <w:ind w:firstLineChars="0"/>
        <w:jc w:val="left"/>
        <w:outlineLvl w:val="0"/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</w:pPr>
      <w:r w:rsidRPr="008377FA"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  <w:t>Supplementary Figures and Tables</w:t>
      </w:r>
    </w:p>
    <w:p w:rsidR="00844385" w:rsidRPr="00844385" w:rsidRDefault="00844385" w:rsidP="00844385">
      <w:pPr>
        <w:pStyle w:val="ListParagraph"/>
        <w:widowControl/>
        <w:numPr>
          <w:ilvl w:val="1"/>
          <w:numId w:val="1"/>
        </w:numPr>
        <w:tabs>
          <w:tab w:val="num" w:pos="567"/>
        </w:tabs>
        <w:spacing w:before="240" w:after="200"/>
        <w:ind w:firstLineChars="0"/>
        <w:jc w:val="left"/>
        <w:outlineLvl w:val="1"/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</w:pPr>
      <w:r w:rsidRPr="00510895">
        <w:rPr>
          <w:rFonts w:eastAsia="SimSun"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3437695" wp14:editId="0E28F7AA">
            <wp:simplePos x="0" y="0"/>
            <wp:positionH relativeFrom="column">
              <wp:align>center</wp:align>
            </wp:positionH>
            <wp:positionV relativeFrom="paragraph">
              <wp:posOffset>355600</wp:posOffset>
            </wp:positionV>
            <wp:extent cx="7135200" cy="3924000"/>
            <wp:effectExtent l="0" t="0" r="8890" b="635"/>
            <wp:wrapSquare wrapText="bothSides"/>
            <wp:docPr id="13" name="图片 1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00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385"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  <w:t>Supplementary Figures</w:t>
      </w:r>
    </w:p>
    <w:p w:rsidR="008377FA" w:rsidRDefault="00844385" w:rsidP="008377FA">
      <w:pPr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</w:pPr>
      <w:r w:rsidRPr="00C00338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  <w:t>Fig. S1.</w:t>
      </w:r>
      <w:r w:rsidRPr="00C00338">
        <w:rPr>
          <w:rFonts w:ascii="Times New Roman" w:eastAsia="SimSun" w:hAnsi="Times New Roman" w:cs="Times New Roman"/>
          <w:b/>
          <w:color w:val="000000"/>
          <w:sz w:val="24"/>
          <w:szCs w:val="24"/>
          <w:lang w:val="en-GB"/>
        </w:rPr>
        <w:t xml:space="preserve"> Amino acid sequence analysis results.</w:t>
      </w:r>
      <w:r w:rsidRPr="00C00338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All sequences used for multiple sequence alignment performed by the Vector NTI program. Aligned sequences are from above. Aligned sequences are from halophilic </w:t>
      </w:r>
      <w:proofErr w:type="spellStart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>Martelella</w:t>
      </w:r>
      <w:proofErr w:type="spellEnd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 xml:space="preserve"> </w:t>
      </w:r>
      <w:r w:rsidRPr="00C00338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sp. AD-3 (AMM83381.1), </w:t>
      </w:r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 xml:space="preserve">Pseudomonas </w:t>
      </w:r>
      <w:proofErr w:type="spellStart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>alcaligenes</w:t>
      </w:r>
      <w:proofErr w:type="spellEnd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 xml:space="preserve"> </w:t>
      </w:r>
      <w:r w:rsidRPr="00C00338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NCIMB 9867 (Q9F131.1),</w:t>
      </w:r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 xml:space="preserve"> Klebsiella pneumoniae</w:t>
      </w:r>
      <w:r w:rsidRPr="00C00338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M5a1 (AAW63416.1), </w:t>
      </w:r>
      <w:proofErr w:type="spellStart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>Polaromonas</w:t>
      </w:r>
      <w:proofErr w:type="spellEnd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 xml:space="preserve"> </w:t>
      </w:r>
      <w:proofErr w:type="spellStart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>naphthalenivorans</w:t>
      </w:r>
      <w:proofErr w:type="spellEnd"/>
      <w:r w:rsidRPr="00C00338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CJ2 (Q3S4B7.1), </w:t>
      </w:r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 xml:space="preserve">Corynebacterium </w:t>
      </w:r>
      <w:proofErr w:type="spellStart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>glutamicum</w:t>
      </w:r>
      <w:proofErr w:type="spellEnd"/>
      <w:r w:rsidRPr="00C00338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ATCC 13032 (Q8NLB6.1), </w:t>
      </w:r>
      <w:proofErr w:type="spellStart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>Rhodococcus</w:t>
      </w:r>
      <w:proofErr w:type="spellEnd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 xml:space="preserve"> </w:t>
      </w:r>
      <w:proofErr w:type="spellStart"/>
      <w:r w:rsidRPr="00C00338">
        <w:rPr>
          <w:rFonts w:ascii="Times New Roman" w:eastAsia="SimSun" w:hAnsi="Times New Roman" w:cs="Times New Roman"/>
          <w:i/>
          <w:color w:val="000000"/>
          <w:sz w:val="24"/>
          <w:szCs w:val="24"/>
          <w:lang w:val="en-GB"/>
        </w:rPr>
        <w:t>jostii</w:t>
      </w:r>
      <w:proofErr w:type="spellEnd"/>
      <w:r w:rsidRPr="00C00338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RHA1 (ABG93680.1).</w:t>
      </w:r>
    </w:p>
    <w:p w:rsidR="00844385" w:rsidRPr="00844385" w:rsidRDefault="00844385" w:rsidP="008377FA">
      <w:pPr>
        <w:snapToGrid w:val="0"/>
        <w:spacing w:line="48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  <w:r w:rsidRPr="00510895"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F8AE4D5" wp14:editId="0E79C25B">
            <wp:extent cx="1581150" cy="2669811"/>
            <wp:effectExtent l="0" t="0" r="0" b="0"/>
            <wp:docPr id="2" name="图片 2" descr="C:\Users\GE60\Pictures\小论文\nativ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60\Pictures\小论文\native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21" cy="268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385" w:rsidRDefault="00844385" w:rsidP="00844385">
      <w:pPr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sectPr w:rsidR="00844385" w:rsidSect="00517624">
          <w:footerReference w:type="default" r:id="rId12"/>
          <w:pgSz w:w="11907" w:h="16839"/>
          <w:pgMar w:top="1276" w:right="1416" w:bottom="1276" w:left="1276" w:header="851" w:footer="992" w:gutter="0"/>
          <w:cols w:space="720"/>
          <w:docGrid w:type="lines" w:linePitch="312"/>
        </w:sectPr>
      </w:pPr>
      <w:r w:rsidRPr="00C00338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  <w:t>Fig. S2.</w:t>
      </w:r>
      <w:r w:rsidRPr="00C00338">
        <w:rPr>
          <w:rFonts w:ascii="Times New Roman" w:eastAsia="SimSun" w:hAnsi="Times New Roman" w:cs="Times New Roman"/>
          <w:b/>
          <w:color w:val="000000"/>
          <w:sz w:val="24"/>
          <w:szCs w:val="24"/>
          <w:lang w:val="en-GB"/>
        </w:rPr>
        <w:t xml:space="preserve"> N</w:t>
      </w:r>
      <w:r w:rsidR="008377FA">
        <w:rPr>
          <w:rFonts w:ascii="Times New Roman" w:eastAsia="SimSun" w:hAnsi="Times New Roman" w:cs="Times New Roman"/>
          <w:b/>
          <w:color w:val="000000"/>
          <w:sz w:val="24"/>
          <w:szCs w:val="24"/>
          <w:lang w:val="en-GB"/>
        </w:rPr>
        <w:t>ative</w:t>
      </w:r>
      <w:r w:rsidRPr="00C00338">
        <w:rPr>
          <w:rFonts w:ascii="Times New Roman" w:eastAsia="SimSun" w:hAnsi="Times New Roman" w:cs="Times New Roman"/>
          <w:b/>
          <w:color w:val="000000"/>
          <w:sz w:val="24"/>
          <w:szCs w:val="24"/>
          <w:lang w:val="en-GB"/>
        </w:rPr>
        <w:t>-PAGE of purified 3HB6H from strain AD-3.</w:t>
      </w:r>
      <w:r w:rsidRPr="00C00338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Lane M, protein molecular weight mar</w:t>
      </w:r>
      <w:r w:rsidR="008377FA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ker (MBI); Lane 1, 2.5 </w:t>
      </w:r>
      <w:proofErr w:type="spellStart"/>
      <w:r w:rsidR="008377FA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μg</w:t>
      </w:r>
      <w:proofErr w:type="spellEnd"/>
      <w:r w:rsidR="008377FA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3HB6H</w:t>
      </w:r>
    </w:p>
    <w:p w:rsidR="008377FA" w:rsidRDefault="008377FA" w:rsidP="00844385">
      <w:pPr>
        <w:snapToGrid w:val="0"/>
        <w:spacing w:line="48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</w:p>
    <w:p w:rsidR="008377FA" w:rsidRDefault="008377FA" w:rsidP="00844385">
      <w:pPr>
        <w:snapToGrid w:val="0"/>
        <w:spacing w:line="48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</w:p>
    <w:p w:rsidR="008377FA" w:rsidRDefault="008377FA" w:rsidP="00844385">
      <w:pPr>
        <w:snapToGrid w:val="0"/>
        <w:spacing w:line="48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</w:p>
    <w:p w:rsidR="008377FA" w:rsidRDefault="008377FA" w:rsidP="00844385">
      <w:pPr>
        <w:snapToGrid w:val="0"/>
        <w:spacing w:line="48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</w:p>
    <w:p w:rsidR="008377FA" w:rsidRDefault="008377FA" w:rsidP="00844385">
      <w:pPr>
        <w:snapToGrid w:val="0"/>
        <w:spacing w:line="48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  <w:r w:rsidRPr="00844385">
        <w:rPr>
          <w:rFonts w:ascii="Times New Roman" w:eastAsia="SimSun" w:hAnsi="Times New Roman" w:cs="Times New Roman"/>
          <w:b/>
          <w:bCs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304A720" wp14:editId="548C503D">
            <wp:simplePos x="0" y="0"/>
            <wp:positionH relativeFrom="column">
              <wp:posOffset>-695960</wp:posOffset>
            </wp:positionH>
            <wp:positionV relativeFrom="paragraph">
              <wp:posOffset>277495</wp:posOffset>
            </wp:positionV>
            <wp:extent cx="10369550" cy="2677160"/>
            <wp:effectExtent l="0" t="0" r="0" b="8890"/>
            <wp:wrapSquare wrapText="bothSides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385" w:rsidRPr="00844385" w:rsidRDefault="00844385" w:rsidP="00844385">
      <w:pPr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sectPr w:rsidR="00844385" w:rsidRPr="00844385" w:rsidSect="00715AC8">
          <w:pgSz w:w="16839" w:h="11907" w:orient="landscape"/>
          <w:pgMar w:top="1276" w:right="1276" w:bottom="1416" w:left="1276" w:header="851" w:footer="992" w:gutter="0"/>
          <w:lnNumType w:countBy="1" w:restart="continuous"/>
          <w:cols w:space="720"/>
          <w:docGrid w:type="lines" w:linePitch="312"/>
        </w:sectPr>
      </w:pPr>
      <w:r w:rsidRPr="00844385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  <w:t>Fig. S</w:t>
      </w:r>
      <w:r w:rsidRPr="00844385">
        <w:rPr>
          <w:rFonts w:ascii="Times New Roman" w:eastAsia="SimSun" w:hAnsi="Times New Roman" w:cs="Times New Roman"/>
          <w:color w:val="000000"/>
          <w:sz w:val="24"/>
          <w:szCs w:val="24"/>
        </w:rPr>
        <w:t>3</w:t>
      </w:r>
      <w:r w:rsidRPr="00844385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  <w:t>. The Lipids identification by mass spectrometry.</w:t>
      </w:r>
      <w:r w:rsidRPr="00844385">
        <w:rPr>
          <w:rFonts w:ascii="Times New Roman" w:eastAsia="SimSun" w:hAnsi="Times New Roman" w:cs="Times New Roman"/>
          <w:szCs w:val="21"/>
        </w:rPr>
        <w:t xml:space="preserve"> </w:t>
      </w:r>
      <w:r w:rsidRPr="00844385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3HB6H from strain AD-3 also contained PGs (PG C14:0/C18:1; PG C15:0/cyC17:0; PG C16:0/C16:1; PG C16:0/cyC17:0; PG C18:1/C16:1; PG C16:0/C18:1; PG C18:1/cyC17:0; PG C18:1/C18:1)</w:t>
      </w:r>
    </w:p>
    <w:p w:rsidR="008377FA" w:rsidRPr="008377FA" w:rsidRDefault="008377FA" w:rsidP="008377FA">
      <w:pPr>
        <w:snapToGrid w:val="0"/>
        <w:spacing w:line="48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  <w:r w:rsidRPr="008377FA">
        <w:rPr>
          <w:rFonts w:ascii="Times New Roman" w:eastAsia="SimSun" w:hAnsi="Times New Roman" w:cs="Times New Roman"/>
          <w:b/>
          <w:bCs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3C52C2A2" wp14:editId="4E019FA3">
            <wp:extent cx="5968588" cy="2381250"/>
            <wp:effectExtent l="0" t="0" r="0" b="0"/>
            <wp:docPr id="4" name="图片 4" descr="C:\Users\GE60\Pictures\小论文\标准曲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60\Pictures\小论文\标准曲线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" t="3630" r="4071" b="3226"/>
                    <a:stretch/>
                  </pic:blipFill>
                  <pic:spPr bwMode="auto">
                    <a:xfrm>
                      <a:off x="0" y="0"/>
                      <a:ext cx="5972310" cy="238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7FA" w:rsidRPr="008377FA" w:rsidRDefault="008377FA" w:rsidP="008377FA">
      <w:pPr>
        <w:snapToGrid w:val="0"/>
        <w:spacing w:line="480" w:lineRule="auto"/>
        <w:jc w:val="left"/>
        <w:rPr>
          <w:rFonts w:ascii="Times New Roman" w:eastAsia="SimSun" w:hAnsi="Times New Roman" w:cs="Times New Roman"/>
          <w:bCs/>
          <w:color w:val="000000"/>
          <w:kern w:val="0"/>
          <w:sz w:val="24"/>
          <w:szCs w:val="24"/>
          <w:lang w:val="en-GB"/>
        </w:rPr>
      </w:pPr>
      <w:r w:rsidRPr="008377FA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  <w:t xml:space="preserve">Fig. S4. The standard curve of FAD and NADH. </w:t>
      </w:r>
      <w:r w:rsidRPr="008377FA">
        <w:rPr>
          <w:rFonts w:ascii="Times New Roman" w:eastAsia="SimSun" w:hAnsi="Times New Roman" w:cs="Times New Roman"/>
          <w:bCs/>
          <w:color w:val="000000"/>
          <w:kern w:val="0"/>
          <w:sz w:val="24"/>
          <w:szCs w:val="24"/>
          <w:lang w:val="en-GB"/>
        </w:rPr>
        <w:t>(A) the standard curve of FAD; (B) the standard curve of NADH</w:t>
      </w:r>
    </w:p>
    <w:p w:rsidR="00844385" w:rsidRPr="00844385" w:rsidRDefault="00844385" w:rsidP="00844385">
      <w:pPr>
        <w:widowControl/>
        <w:numPr>
          <w:ilvl w:val="1"/>
          <w:numId w:val="0"/>
        </w:numPr>
        <w:tabs>
          <w:tab w:val="num" w:pos="567"/>
        </w:tabs>
        <w:spacing w:before="240" w:after="200"/>
        <w:ind w:left="567" w:hanging="567"/>
        <w:jc w:val="left"/>
        <w:outlineLvl w:val="1"/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</w:pPr>
      <w:r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  <w:t xml:space="preserve">1.2   </w:t>
      </w:r>
      <w:r w:rsidRPr="00844385"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  <w:t xml:space="preserve">Supplementary </w:t>
      </w:r>
      <w:r>
        <w:rPr>
          <w:rFonts w:ascii="Times New Roman" w:eastAsia="Cambria" w:hAnsi="Times New Roman" w:cs="Times New Roman"/>
          <w:b/>
          <w:kern w:val="0"/>
          <w:sz w:val="24"/>
          <w:szCs w:val="24"/>
          <w:lang w:eastAsia="en-US"/>
        </w:rPr>
        <w:t>Tables</w:t>
      </w:r>
    </w:p>
    <w:p w:rsidR="00844385" w:rsidRPr="00844385" w:rsidRDefault="00844385" w:rsidP="00E111FB">
      <w:pPr>
        <w:snapToGrid w:val="0"/>
        <w:spacing w:line="48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  <w:r w:rsidRPr="001D57CB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Site-directed mutagenesis was performed by using a recombinant PCR method. The primers are listed in Table </w:t>
      </w:r>
      <w:r w:rsidRPr="000D3807">
        <w:rPr>
          <w:rFonts w:ascii="Times New Roman" w:hAnsi="Times New Roman" w:cs="Times New Roman"/>
          <w:sz w:val="24"/>
          <w:szCs w:val="24"/>
        </w:rPr>
        <w:t>S</w:t>
      </w:r>
      <w:r w:rsidRPr="000D3807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1</w:t>
      </w:r>
      <w:r>
        <w:rPr>
          <w:rFonts w:ascii="Times New Roman" w:eastAsia="SimSun" w:hAnsi="Times New Roman" w:cs="Times New Roman" w:hint="eastAsia"/>
          <w:b/>
          <w:bCs/>
          <w:color w:val="000000"/>
          <w:kern w:val="0"/>
          <w:sz w:val="24"/>
          <w:szCs w:val="24"/>
          <w:lang w:val="en-GB"/>
        </w:rPr>
        <w:t>.</w:t>
      </w:r>
    </w:p>
    <w:p w:rsidR="00E111FB" w:rsidRPr="009E497D" w:rsidRDefault="00E111FB" w:rsidP="00E111FB">
      <w:pPr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  <w:t>Table S1</w:t>
      </w:r>
      <w:r w:rsidRPr="009E497D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Primers for site-directed mutagenesis</w:t>
      </w:r>
    </w:p>
    <w:tbl>
      <w:tblPr>
        <w:tblW w:w="9493" w:type="dxa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4081"/>
        <w:gridCol w:w="4293"/>
      </w:tblGrid>
      <w:tr w:rsidR="00E111FB" w:rsidRPr="009E497D" w:rsidTr="005155E1">
        <w:trPr>
          <w:trHeight w:val="148"/>
        </w:trPr>
        <w:tc>
          <w:tcPr>
            <w:tcW w:w="1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Points</w:t>
            </w:r>
          </w:p>
        </w:tc>
        <w:tc>
          <w:tcPr>
            <w:tcW w:w="408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F’</w:t>
            </w:r>
          </w:p>
        </w:tc>
        <w:tc>
          <w:tcPr>
            <w:tcW w:w="429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R’</w:t>
            </w:r>
          </w:p>
        </w:tc>
      </w:tr>
      <w:tr w:rsidR="00E111FB" w:rsidRPr="009E497D" w:rsidTr="005155E1">
        <w:trPr>
          <w:trHeight w:val="148"/>
        </w:trPr>
        <w:tc>
          <w:tcPr>
            <w:tcW w:w="111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Q305P</w:t>
            </w:r>
          </w:p>
        </w:tc>
        <w:tc>
          <w:tcPr>
            <w:tcW w:w="408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5’-CATCCGATGATGCCGTATTTCGCCCAG-3’</w:t>
            </w:r>
          </w:p>
        </w:tc>
        <w:tc>
          <w:tcPr>
            <w:tcW w:w="429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5’-CTGGGCGAAATACGGCATCATCGGATG-3’</w:t>
            </w:r>
          </w:p>
        </w:tc>
      </w:tr>
      <w:tr w:rsidR="00E111FB" w:rsidRPr="009E497D" w:rsidTr="005155E1">
        <w:trPr>
          <w:trHeight w:val="334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Y306H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5’-CCGATGATGCAGCATTTCGCCCAGG-3’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5’-CCTGGGCGAAATGCTGCATCATCGG-3’</w:t>
            </w:r>
          </w:p>
        </w:tc>
      </w:tr>
      <w:tr w:rsidR="00E111FB" w:rsidRPr="009E497D" w:rsidTr="005155E1">
        <w:trPr>
          <w:trHeight w:val="326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A308G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5’-GATGATGCAGTATTTCGGCCAGGGCGCTTGCATG-3’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5’-CATGCAAGCGCCCTGGCCGAAATACTGCATCATC-3’</w:t>
            </w:r>
          </w:p>
        </w:tc>
      </w:tr>
      <w:tr w:rsidR="00E111FB" w:rsidRPr="009E497D" w:rsidTr="005155E1">
        <w:trPr>
          <w:trHeight w:val="353"/>
        </w:trPr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lastRenderedPageBreak/>
              <w:t>X</w:t>
            </w:r>
          </w:p>
        </w:tc>
        <w:tc>
          <w:tcPr>
            <w:tcW w:w="4081" w:type="dxa"/>
            <w:tcBorders>
              <w:top w:val="nil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5’-CATCCGATGATGCCGCATTTCGGCCAGGGCGCTTGCATG-3’</w:t>
            </w:r>
          </w:p>
        </w:tc>
        <w:tc>
          <w:tcPr>
            <w:tcW w:w="4293" w:type="dxa"/>
            <w:tcBorders>
              <w:top w:val="nil"/>
              <w:left w:val="nil"/>
              <w:bottom w:val="nil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5’-CATGCAAGCGCCCTGGCCGAAATGCGGCATCATCGGATG-3’</w:t>
            </w:r>
          </w:p>
        </w:tc>
      </w:tr>
      <w:tr w:rsidR="00E111FB" w:rsidRPr="009E497D" w:rsidTr="005155E1">
        <w:trPr>
          <w:trHeight w:val="353"/>
        </w:trPr>
        <w:tc>
          <w:tcPr>
            <w:tcW w:w="111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Y221F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5’-GAAATGTCACATCGTCCATTTCCCGCTCAGGGGCTGGAAAC-3’</w:t>
            </w:r>
          </w:p>
        </w:tc>
        <w:tc>
          <w:tcPr>
            <w:tcW w:w="429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111FB" w:rsidRPr="009E497D" w:rsidRDefault="00E111FB" w:rsidP="005155E1">
            <w:pPr>
              <w:spacing w:line="480" w:lineRule="auto"/>
              <w:jc w:val="left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</w:pPr>
            <w:r w:rsidRPr="009E497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val="en-GB"/>
              </w:rPr>
              <w:t>5’-GTTTCCAGCCCCTGAGCGGGAAATGGACGATGTGACATTTC-3’</w:t>
            </w:r>
          </w:p>
        </w:tc>
      </w:tr>
    </w:tbl>
    <w:p w:rsidR="00E111FB" w:rsidRDefault="00844385" w:rsidP="00E111FB">
      <w:pPr>
        <w:spacing w:line="36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  <w:r w:rsidRPr="00C00338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The result of identifying protein-bound lipids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followed as Table S2.</w:t>
      </w:r>
      <w:r w:rsidR="00732E79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It coincided</w:t>
      </w:r>
      <w:r w:rsidRPr="00844385"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 xml:space="preserve"> with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val="en-GB"/>
        </w:rPr>
        <w:t>Fig S3.</w:t>
      </w:r>
    </w:p>
    <w:p w:rsidR="00844385" w:rsidRPr="009E497D" w:rsidRDefault="00844385" w:rsidP="00844385">
      <w:pPr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  <w:t>Table S2</w:t>
      </w:r>
      <w:r w:rsidRPr="009E497D"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  <w:t>.</w:t>
      </w:r>
      <w:r w:rsidRPr="009E497D">
        <w:rPr>
          <w:rFonts w:ascii="Times New Roman" w:eastAsia="SimSun" w:hAnsi="Times New Roman" w:cs="Times New Roman"/>
          <w:kern w:val="0"/>
          <w:sz w:val="24"/>
          <w:szCs w:val="24"/>
          <w:lang w:val="en-GB"/>
        </w:rPr>
        <w:t xml:space="preserve"> </w:t>
      </w:r>
      <w:r w:rsidRPr="009E497D">
        <w:rPr>
          <w:rFonts w:ascii="Times New Roman" w:eastAsia="SimSun" w:hAnsi="Times New Roman" w:cs="Times New Roman"/>
          <w:kern w:val="0"/>
          <w:sz w:val="24"/>
          <w:szCs w:val="24"/>
        </w:rPr>
        <w:t>Lipid identification by mass spectrometry</w:t>
      </w:r>
    </w:p>
    <w:p w:rsidR="00844385" w:rsidRPr="009E497D" w:rsidRDefault="00844385" w:rsidP="00844385">
      <w:pPr>
        <w:spacing w:line="360" w:lineRule="auto"/>
        <w:jc w:val="left"/>
        <w:rPr>
          <w:rFonts w:ascii="Times New Roman" w:eastAsia="SimSun" w:hAnsi="Times New Roman" w:cs="Times New Roman"/>
          <w:kern w:val="0"/>
          <w:sz w:val="24"/>
          <w:szCs w:val="24"/>
        </w:rPr>
      </w:pPr>
      <w:r w:rsidRPr="009E497D">
        <w:rPr>
          <w:rFonts w:ascii="Times New Roman" w:eastAsia="SimSun" w:hAnsi="Times New Roman" w:cs="Times New Roman"/>
          <w:kern w:val="0"/>
          <w:sz w:val="24"/>
          <w:szCs w:val="24"/>
        </w:rPr>
        <w:t xml:space="preserve">PG, </w:t>
      </w:r>
      <w:proofErr w:type="spellStart"/>
      <w:r w:rsidRPr="009E497D">
        <w:rPr>
          <w:rFonts w:ascii="Times New Roman" w:eastAsia="SimSun" w:hAnsi="Times New Roman" w:cs="Times New Roman"/>
          <w:kern w:val="0"/>
          <w:sz w:val="24"/>
          <w:szCs w:val="24"/>
        </w:rPr>
        <w:t>phospatidylglycerol</w:t>
      </w:r>
      <w:proofErr w:type="spellEnd"/>
      <w:r w:rsidRPr="009E497D">
        <w:rPr>
          <w:rFonts w:ascii="Times New Roman" w:eastAsia="SimSun" w:hAnsi="Times New Roman" w:cs="Times New Roman"/>
          <w:kern w:val="0"/>
          <w:sz w:val="24"/>
          <w:szCs w:val="24"/>
        </w:rPr>
        <w:t>; cy, cyclic.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842"/>
        <w:gridCol w:w="2843"/>
        <w:gridCol w:w="2843"/>
      </w:tblGrid>
      <w:tr w:rsidR="00844385" w:rsidRPr="009E497D" w:rsidTr="00B7147E">
        <w:trPr>
          <w:trHeight w:val="255"/>
          <w:jc w:val="center"/>
        </w:trPr>
        <w:tc>
          <w:tcPr>
            <w:tcW w:w="2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number</w:t>
            </w:r>
          </w:p>
        </w:tc>
        <w:tc>
          <w:tcPr>
            <w:tcW w:w="2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[M-H]</w:t>
            </w: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  <w:vertAlign w:val="superscript"/>
              </w:rPr>
              <w:t>-</w:t>
            </w:r>
          </w:p>
        </w:tc>
        <w:tc>
          <w:tcPr>
            <w:tcW w:w="28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PLs</w:t>
            </w:r>
          </w:p>
        </w:tc>
      </w:tr>
      <w:tr w:rsidR="00844385" w:rsidRPr="009E497D" w:rsidTr="00B7147E">
        <w:trPr>
          <w:trHeight w:val="468"/>
          <w:jc w:val="center"/>
        </w:trPr>
        <w:tc>
          <w:tcPr>
            <w:tcW w:w="2842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1</w:t>
            </w:r>
          </w:p>
        </w:tc>
        <w:tc>
          <w:tcPr>
            <w:tcW w:w="284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719</w:t>
            </w:r>
          </w:p>
        </w:tc>
        <w:tc>
          <w:tcPr>
            <w:tcW w:w="284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PG C14:0/C18:1</w:t>
            </w:r>
          </w:p>
        </w:tc>
      </w:tr>
      <w:tr w:rsidR="00844385" w:rsidRPr="009E497D" w:rsidTr="00B7147E">
        <w:trPr>
          <w:trHeight w:val="468"/>
          <w:jc w:val="center"/>
        </w:trPr>
        <w:tc>
          <w:tcPr>
            <w:tcW w:w="2842" w:type="dxa"/>
            <w:vMerge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2843" w:type="dxa"/>
            <w:vMerge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PG C1</w:t>
            </w: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5</w:t>
            </w: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:0/</w:t>
            </w: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cyC17</w:t>
            </w: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:0</w:t>
            </w:r>
          </w:p>
        </w:tc>
      </w:tr>
      <w:tr w:rsidR="00844385" w:rsidRPr="009E497D" w:rsidTr="00B7147E">
        <w:trPr>
          <w:trHeight w:val="468"/>
          <w:jc w:val="center"/>
        </w:trPr>
        <w:tc>
          <w:tcPr>
            <w:tcW w:w="2842" w:type="dxa"/>
            <w:vMerge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2843" w:type="dxa"/>
            <w:vMerge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PG C1</w:t>
            </w: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6</w:t>
            </w: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:0/C1</w:t>
            </w: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6</w:t>
            </w: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:1</w:t>
            </w:r>
          </w:p>
        </w:tc>
      </w:tr>
      <w:tr w:rsidR="00844385" w:rsidRPr="009E497D" w:rsidTr="00B7147E">
        <w:trPr>
          <w:trHeight w:val="468"/>
          <w:jc w:val="center"/>
        </w:trPr>
        <w:tc>
          <w:tcPr>
            <w:tcW w:w="2842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2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733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PG C16:0/cyC17:0</w:t>
            </w:r>
          </w:p>
        </w:tc>
      </w:tr>
      <w:tr w:rsidR="00844385" w:rsidRPr="009E497D" w:rsidTr="00B7147E">
        <w:trPr>
          <w:trHeight w:val="468"/>
          <w:jc w:val="center"/>
        </w:trPr>
        <w:tc>
          <w:tcPr>
            <w:tcW w:w="2842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3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745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PG C18:1/C16:1</w:t>
            </w:r>
          </w:p>
        </w:tc>
      </w:tr>
      <w:tr w:rsidR="00844385" w:rsidRPr="009E497D" w:rsidTr="00B7147E">
        <w:trPr>
          <w:trHeight w:val="468"/>
          <w:jc w:val="center"/>
        </w:trPr>
        <w:tc>
          <w:tcPr>
            <w:tcW w:w="2842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4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747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PG C16:0/C18:1</w:t>
            </w:r>
          </w:p>
        </w:tc>
      </w:tr>
      <w:tr w:rsidR="00844385" w:rsidRPr="009E497D" w:rsidTr="00B7147E">
        <w:trPr>
          <w:trHeight w:val="468"/>
          <w:jc w:val="center"/>
        </w:trPr>
        <w:tc>
          <w:tcPr>
            <w:tcW w:w="2842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5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759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PG C18:1/cyC17:0</w:t>
            </w:r>
          </w:p>
        </w:tc>
      </w:tr>
      <w:tr w:rsidR="00844385" w:rsidRPr="009E497D" w:rsidTr="00B7147E">
        <w:trPr>
          <w:trHeight w:val="80"/>
          <w:jc w:val="center"/>
        </w:trPr>
        <w:tc>
          <w:tcPr>
            <w:tcW w:w="2842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6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 w:hint="eastAsia"/>
                <w:kern w:val="0"/>
                <w:szCs w:val="21"/>
              </w:rPr>
              <w:t>773</w:t>
            </w:r>
          </w:p>
        </w:tc>
        <w:tc>
          <w:tcPr>
            <w:tcW w:w="2843" w:type="dxa"/>
            <w:shd w:val="clear" w:color="auto" w:fill="auto"/>
            <w:vAlign w:val="center"/>
          </w:tcPr>
          <w:p w:rsidR="00844385" w:rsidRPr="009E497D" w:rsidRDefault="00844385" w:rsidP="00B7147E">
            <w:pPr>
              <w:spacing w:line="360" w:lineRule="auto"/>
              <w:jc w:val="center"/>
              <w:rPr>
                <w:rFonts w:ascii="Times New Roman" w:eastAsia="SimSun" w:hAnsi="Times New Roman" w:cs="Times New Roman"/>
                <w:kern w:val="0"/>
                <w:szCs w:val="21"/>
              </w:rPr>
            </w:pPr>
            <w:r w:rsidRPr="009E497D">
              <w:rPr>
                <w:rFonts w:ascii="Times New Roman" w:eastAsia="SimSun" w:hAnsi="Times New Roman" w:cs="Times New Roman"/>
                <w:kern w:val="0"/>
                <w:szCs w:val="21"/>
              </w:rPr>
              <w:t>PG C18:1/C18:1</w:t>
            </w:r>
          </w:p>
        </w:tc>
      </w:tr>
    </w:tbl>
    <w:p w:rsidR="00844385" w:rsidRDefault="00844385" w:rsidP="00E111FB">
      <w:pPr>
        <w:spacing w:line="360" w:lineRule="auto"/>
        <w:jc w:val="left"/>
        <w:rPr>
          <w:rFonts w:ascii="Times New Roman" w:eastAsia="SimSun" w:hAnsi="Times New Roman" w:cs="Times New Roman"/>
          <w:b/>
          <w:bCs/>
          <w:color w:val="000000"/>
          <w:kern w:val="0"/>
          <w:sz w:val="24"/>
          <w:szCs w:val="24"/>
          <w:lang w:val="en-GB"/>
        </w:rPr>
      </w:pPr>
    </w:p>
    <w:sectPr w:rsidR="00844385" w:rsidSect="00715AC8">
      <w:pgSz w:w="11907" w:h="16839"/>
      <w:pgMar w:top="1276" w:right="1416" w:bottom="1276" w:left="1276" w:header="851" w:footer="992" w:gutter="0"/>
      <w:lnNumType w:countBy="1" w:restart="continuous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58A" w:rsidRDefault="007B358A" w:rsidP="00E111FB">
      <w:r>
        <w:separator/>
      </w:r>
    </w:p>
  </w:endnote>
  <w:endnote w:type="continuationSeparator" w:id="0">
    <w:p w:rsidR="007B358A" w:rsidRDefault="007B358A" w:rsidP="00E11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5AC8" w:rsidRDefault="00484C1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D3807" w:rsidRPr="000D3807">
      <w:rPr>
        <w:noProof/>
        <w:lang w:val="zh-CN"/>
      </w:rPr>
      <w:t>5</w:t>
    </w:r>
    <w:r>
      <w:fldChar w:fldCharType="end"/>
    </w:r>
  </w:p>
  <w:p w:rsidR="00715AC8" w:rsidRDefault="007B358A">
    <w:pPr>
      <w:pStyle w:val="Footer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58A" w:rsidRDefault="007B358A" w:rsidP="00E111FB">
      <w:r>
        <w:separator/>
      </w:r>
    </w:p>
  </w:footnote>
  <w:footnote w:type="continuationSeparator" w:id="0">
    <w:p w:rsidR="007B358A" w:rsidRDefault="007B358A" w:rsidP="00E11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024C02"/>
    <w:multiLevelType w:val="multilevel"/>
    <w:tmpl w:val="6FA454BC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BF2"/>
    <w:rsid w:val="000D3807"/>
    <w:rsid w:val="00427093"/>
    <w:rsid w:val="004312ED"/>
    <w:rsid w:val="00484C12"/>
    <w:rsid w:val="00517624"/>
    <w:rsid w:val="00527829"/>
    <w:rsid w:val="005C7EAB"/>
    <w:rsid w:val="006D4954"/>
    <w:rsid w:val="00732E79"/>
    <w:rsid w:val="007B358A"/>
    <w:rsid w:val="007F7BBD"/>
    <w:rsid w:val="00831BF2"/>
    <w:rsid w:val="008377FA"/>
    <w:rsid w:val="00844385"/>
    <w:rsid w:val="00D94BC0"/>
    <w:rsid w:val="00DB6D93"/>
    <w:rsid w:val="00E111FB"/>
    <w:rsid w:val="00E2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F8524869-3243-440F-A21F-DE7B93E25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38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4312ED"/>
  </w:style>
  <w:style w:type="paragraph" w:styleId="Header">
    <w:name w:val="header"/>
    <w:basedOn w:val="Normal"/>
    <w:link w:val="HeaderChar"/>
    <w:uiPriority w:val="99"/>
    <w:unhideWhenUsed/>
    <w:rsid w:val="00E111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111FB"/>
    <w:rPr>
      <w:sz w:val="18"/>
      <w:szCs w:val="18"/>
    </w:rPr>
  </w:style>
  <w:style w:type="paragraph" w:styleId="Footer">
    <w:name w:val="footer"/>
    <w:basedOn w:val="Normal"/>
    <w:link w:val="FooterChar"/>
    <w:unhideWhenUsed/>
    <w:rsid w:val="00E111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E111FB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844385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8377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nghongzhi@sjtu.edu.cn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cuichangzheng@ecust.edu.cn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BB880-3F4A-452B-A8F7-F5C7418F4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GE60</dc:creator>
  <cp:keywords/>
  <dc:description/>
  <cp:lastModifiedBy>Adefolakemi Adenugba</cp:lastModifiedBy>
  <cp:revision>2</cp:revision>
  <dcterms:created xsi:type="dcterms:W3CDTF">2018-06-28T08:03:00Z</dcterms:created>
  <dcterms:modified xsi:type="dcterms:W3CDTF">2018-06-28T08:03:00Z</dcterms:modified>
</cp:coreProperties>
</file>