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AE" w:rsidRPr="0081119E" w:rsidRDefault="00EA0AAE" w:rsidP="00EA0AAE">
      <w:pPr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81119E">
        <w:rPr>
          <w:rFonts w:ascii="Times New Roman" w:eastAsia="宋体" w:hAnsi="Times New Roman" w:cs="Times New Roman"/>
          <w:sz w:val="24"/>
          <w:szCs w:val="24"/>
        </w:rPr>
        <w:t xml:space="preserve">Table S2 Numbers and proportions of </w:t>
      </w:r>
      <w:proofErr w:type="spellStart"/>
      <w:r w:rsidRPr="0081119E">
        <w:rPr>
          <w:rFonts w:ascii="Times New Roman" w:eastAsia="宋体" w:hAnsi="Times New Roman" w:cs="Times New Roman"/>
          <w:sz w:val="24"/>
          <w:szCs w:val="24"/>
        </w:rPr>
        <w:t>mC</w:t>
      </w:r>
      <w:proofErr w:type="spellEnd"/>
      <w:r w:rsidRPr="0081119E">
        <w:rPr>
          <w:rFonts w:ascii="Times New Roman" w:eastAsia="宋体" w:hAnsi="Times New Roman" w:cs="Times New Roman"/>
          <w:sz w:val="24"/>
          <w:szCs w:val="24"/>
        </w:rPr>
        <w:t xml:space="preserve"> sites in each context under normal nitrogen (NC), nitrogen starvation (N72) and nitrogen recovery (NR). </w:t>
      </w:r>
    </w:p>
    <w:p w:rsidR="00EA0AAE" w:rsidRPr="0081119E" w:rsidRDefault="00EA0AAE" w:rsidP="00EA0AAE">
      <w:pPr>
        <w:spacing w:after="0"/>
        <w:jc w:val="both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68"/>
        <w:gridCol w:w="1667"/>
        <w:gridCol w:w="1667"/>
        <w:gridCol w:w="1667"/>
        <w:gridCol w:w="1667"/>
      </w:tblGrid>
      <w:tr w:rsidR="00EA0AAE" w:rsidRPr="0081119E" w:rsidTr="00036FAD">
        <w:trPr>
          <w:trHeight w:val="280"/>
        </w:trPr>
        <w:tc>
          <w:tcPr>
            <w:tcW w:w="1000" w:type="pct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Samples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mC</w:t>
            </w:r>
            <w:proofErr w:type="spellEnd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site in CG context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mC</w:t>
            </w:r>
            <w:proofErr w:type="spellEnd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site in CHG context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mC</w:t>
            </w:r>
            <w:proofErr w:type="spellEnd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site in </w:t>
            </w:r>
            <w:proofErr w:type="spellStart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CHH</w:t>
            </w:r>
            <w:proofErr w:type="spellEnd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context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Total </w:t>
            </w:r>
            <w:proofErr w:type="spellStart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mC</w:t>
            </w:r>
            <w:proofErr w:type="spellEnd"/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site</w:t>
            </w:r>
          </w:p>
        </w:tc>
      </w:tr>
      <w:tr w:rsidR="00EA0AAE" w:rsidRPr="0081119E" w:rsidTr="00036FAD">
        <w:trPr>
          <w:trHeight w:val="90"/>
        </w:trPr>
        <w:tc>
          <w:tcPr>
            <w:tcW w:w="1000" w:type="pct"/>
            <w:tcBorders>
              <w:top w:val="single" w:sz="8" w:space="0" w:color="00000A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NC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16211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13493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50097</w:t>
            </w:r>
          </w:p>
        </w:tc>
        <w:tc>
          <w:tcPr>
            <w:tcW w:w="1000" w:type="pct"/>
            <w:tcBorders>
              <w:top w:val="single" w:sz="8" w:space="0" w:color="00000A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79801</w:t>
            </w:r>
          </w:p>
        </w:tc>
      </w:tr>
      <w:tr w:rsidR="00EA0AAE" w:rsidRPr="0081119E" w:rsidTr="00036FAD">
        <w:trPr>
          <w:trHeight w:val="285"/>
        </w:trPr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NC 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20.31%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16.91%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62.78%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EA0AAE" w:rsidRPr="0081119E" w:rsidTr="00036FAD">
        <w:trPr>
          <w:trHeight w:val="125"/>
        </w:trPr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N72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11908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8903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36103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56914</w:t>
            </w:r>
          </w:p>
        </w:tc>
      </w:tr>
      <w:tr w:rsidR="00EA0AAE" w:rsidRPr="0081119E" w:rsidTr="00036FAD">
        <w:trPr>
          <w:trHeight w:val="143"/>
        </w:trPr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N72 %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20.92%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15.64%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63.44%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EA0AAE" w:rsidRPr="0081119E" w:rsidTr="00036FAD">
        <w:trPr>
          <w:trHeight w:val="60"/>
        </w:trPr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NR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12006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9351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37527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58884</w:t>
            </w:r>
          </w:p>
        </w:tc>
      </w:tr>
      <w:tr w:rsidR="00EA0AAE" w:rsidRPr="0081119E" w:rsidTr="00036FAD">
        <w:trPr>
          <w:trHeight w:val="77"/>
        </w:trPr>
        <w:tc>
          <w:tcPr>
            <w:tcW w:w="1000" w:type="pct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NR 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20.39%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15.88%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63.73%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0AAE" w:rsidRPr="0081119E" w:rsidRDefault="00EA0AAE" w:rsidP="00036F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81119E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</w:tbl>
    <w:p w:rsidR="00EA0AAE" w:rsidRPr="0081119E" w:rsidRDefault="00EA0AAE" w:rsidP="00EA0AAE">
      <w:pPr>
        <w:spacing w:after="0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B1" w:rsidRDefault="004C51B1" w:rsidP="00EA0AAE">
      <w:pPr>
        <w:spacing w:after="0"/>
      </w:pPr>
      <w:r>
        <w:separator/>
      </w:r>
    </w:p>
  </w:endnote>
  <w:endnote w:type="continuationSeparator" w:id="0">
    <w:p w:rsidR="004C51B1" w:rsidRDefault="004C51B1" w:rsidP="00EA0A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B1" w:rsidRDefault="004C51B1" w:rsidP="00EA0AAE">
      <w:pPr>
        <w:spacing w:after="0"/>
      </w:pPr>
      <w:r>
        <w:separator/>
      </w:r>
    </w:p>
  </w:footnote>
  <w:footnote w:type="continuationSeparator" w:id="0">
    <w:p w:rsidR="004C51B1" w:rsidRDefault="004C51B1" w:rsidP="00EA0A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11B7"/>
    <w:rsid w:val="004C51B1"/>
    <w:rsid w:val="008B7726"/>
    <w:rsid w:val="00D31D50"/>
    <w:rsid w:val="00E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A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A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A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A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2018-03-29T07:50:00Z</dcterms:modified>
</cp:coreProperties>
</file>