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98B" w:rsidRPr="008515E8" w:rsidRDefault="008D198B" w:rsidP="008D198B">
      <w:pPr>
        <w:spacing w:line="276" w:lineRule="auto"/>
        <w:rPr>
          <w:b/>
          <w:sz w:val="28"/>
          <w:szCs w:val="28"/>
          <w:lang w:val="en-US"/>
        </w:rPr>
      </w:pPr>
      <w:r w:rsidRPr="008515E8">
        <w:rPr>
          <w:b/>
          <w:sz w:val="28"/>
          <w:szCs w:val="28"/>
          <w:lang w:val="en-US"/>
        </w:rPr>
        <w:t>Supplementary Tables</w:t>
      </w:r>
    </w:p>
    <w:p w:rsidR="008D198B" w:rsidRPr="008515E8" w:rsidRDefault="008D198B" w:rsidP="008D198B">
      <w:pPr>
        <w:spacing w:line="276" w:lineRule="auto"/>
        <w:rPr>
          <w:b/>
          <w:sz w:val="28"/>
          <w:szCs w:val="28"/>
          <w:lang w:val="en-US"/>
        </w:rPr>
      </w:pPr>
    </w:p>
    <w:p w:rsidR="00993C43" w:rsidRPr="008515E8" w:rsidRDefault="00993C43" w:rsidP="00993C43">
      <w:pPr>
        <w:spacing w:line="276" w:lineRule="auto"/>
        <w:jc w:val="both"/>
        <w:rPr>
          <w:b/>
          <w:lang w:val="en-US"/>
        </w:rPr>
      </w:pPr>
      <w:proofErr w:type="gramStart"/>
      <w:r w:rsidRPr="008515E8">
        <w:rPr>
          <w:b/>
          <w:lang w:val="en-US"/>
        </w:rPr>
        <w:t xml:space="preserve">Supplementary Table </w:t>
      </w:r>
      <w:r w:rsidR="008D198B" w:rsidRPr="008515E8">
        <w:rPr>
          <w:b/>
          <w:lang w:val="en-US"/>
        </w:rPr>
        <w:t>1</w:t>
      </w:r>
      <w:r w:rsidRPr="008515E8">
        <w:rPr>
          <w:b/>
          <w:lang w:val="en-US"/>
        </w:rPr>
        <w:t>.</w:t>
      </w:r>
      <w:proofErr w:type="gramEnd"/>
      <w:r w:rsidRPr="008515E8">
        <w:rPr>
          <w:b/>
          <w:lang w:val="en-US"/>
        </w:rPr>
        <w:t xml:space="preserve"> </w:t>
      </w:r>
      <w:proofErr w:type="gramStart"/>
      <w:r w:rsidRPr="008515E8">
        <w:rPr>
          <w:b/>
          <w:lang w:val="en-US"/>
        </w:rPr>
        <w:t xml:space="preserve">Genetic screening of </w:t>
      </w:r>
      <w:r w:rsidRPr="008515E8">
        <w:rPr>
          <w:b/>
          <w:i/>
          <w:lang w:val="en-US"/>
        </w:rPr>
        <w:t>CARD14</w:t>
      </w:r>
      <w:r w:rsidRPr="008515E8">
        <w:rPr>
          <w:b/>
          <w:lang w:val="en-US"/>
        </w:rPr>
        <w:t xml:space="preserve"> variants in </w:t>
      </w:r>
      <w:r w:rsidR="009342F4" w:rsidRPr="008515E8">
        <w:rPr>
          <w:b/>
          <w:lang w:val="en-US"/>
        </w:rPr>
        <w:t xml:space="preserve">the </w:t>
      </w:r>
      <w:r w:rsidRPr="008515E8">
        <w:rPr>
          <w:b/>
          <w:lang w:val="en-US"/>
        </w:rPr>
        <w:t>PRP patient, psoriatic patients and healthy controls.</w:t>
      </w:r>
      <w:proofErr w:type="gramEnd"/>
    </w:p>
    <w:p w:rsidR="00993C43" w:rsidRPr="008515E8" w:rsidRDefault="00993C43" w:rsidP="00993C43">
      <w:pPr>
        <w:spacing w:line="276" w:lineRule="auto"/>
        <w:jc w:val="both"/>
        <w:rPr>
          <w:lang w:val="en-US"/>
        </w:rPr>
      </w:pP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4"/>
        <w:gridCol w:w="976"/>
        <w:gridCol w:w="977"/>
        <w:gridCol w:w="977"/>
        <w:gridCol w:w="977"/>
        <w:gridCol w:w="977"/>
        <w:gridCol w:w="977"/>
        <w:gridCol w:w="977"/>
        <w:gridCol w:w="977"/>
      </w:tblGrid>
      <w:tr w:rsidR="00F4239B" w:rsidRPr="008515E8" w:rsidTr="00F4239B">
        <w:trPr>
          <w:trHeight w:val="51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515E8">
              <w:rPr>
                <w:b/>
                <w:bCs/>
                <w:color w:val="000000"/>
                <w:sz w:val="20"/>
                <w:szCs w:val="20"/>
              </w:rPr>
              <w:t xml:space="preserve">CARD14 </w:t>
            </w:r>
            <w:proofErr w:type="spellStart"/>
            <w:r w:rsidRPr="008515E8">
              <w:rPr>
                <w:b/>
                <w:bCs/>
                <w:color w:val="000000"/>
                <w:sz w:val="20"/>
                <w:szCs w:val="20"/>
              </w:rPr>
              <w:t>variant</w:t>
            </w:r>
            <w:proofErr w:type="spellEnd"/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515E8">
              <w:rPr>
                <w:b/>
                <w:bCs/>
                <w:color w:val="000000"/>
                <w:sz w:val="20"/>
                <w:szCs w:val="20"/>
              </w:rPr>
              <w:t>PRP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515E8">
              <w:rPr>
                <w:b/>
                <w:bCs/>
                <w:color w:val="000000"/>
                <w:sz w:val="20"/>
                <w:szCs w:val="20"/>
              </w:rPr>
              <w:t>PS1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515E8">
              <w:rPr>
                <w:b/>
                <w:bCs/>
                <w:color w:val="000000"/>
                <w:sz w:val="20"/>
                <w:szCs w:val="20"/>
              </w:rPr>
              <w:t>PS2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515E8">
              <w:rPr>
                <w:b/>
                <w:bCs/>
                <w:color w:val="000000"/>
                <w:sz w:val="20"/>
                <w:szCs w:val="20"/>
              </w:rPr>
              <w:t>Cont</w:t>
            </w:r>
            <w:proofErr w:type="spellEnd"/>
            <w:r w:rsidRPr="008515E8"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8515E8">
              <w:rPr>
                <w:b/>
                <w:bCs/>
                <w:color w:val="000000"/>
                <w:sz w:val="20"/>
                <w:szCs w:val="20"/>
              </w:rPr>
              <w:t>biopsy</w:t>
            </w:r>
            <w:proofErr w:type="spellEnd"/>
            <w:r w:rsidRPr="008515E8"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515E8">
              <w:rPr>
                <w:b/>
                <w:bCs/>
                <w:color w:val="000000"/>
                <w:sz w:val="20"/>
                <w:szCs w:val="20"/>
              </w:rPr>
              <w:t>Cont</w:t>
            </w:r>
            <w:proofErr w:type="spellEnd"/>
            <w:r w:rsidRPr="008515E8">
              <w:rPr>
                <w:b/>
                <w:bCs/>
                <w:color w:val="000000"/>
                <w:sz w:val="20"/>
                <w:szCs w:val="20"/>
              </w:rPr>
              <w:t xml:space="preserve"> (PBMC)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239B" w:rsidRPr="008515E8" w:rsidRDefault="00F4239B" w:rsidP="008211E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515E8">
              <w:rPr>
                <w:b/>
                <w:bCs/>
                <w:color w:val="000000"/>
                <w:sz w:val="20"/>
                <w:szCs w:val="20"/>
              </w:rPr>
              <w:t>Cont</w:t>
            </w:r>
            <w:proofErr w:type="spellEnd"/>
            <w:r w:rsidRPr="008515E8">
              <w:rPr>
                <w:b/>
                <w:bCs/>
                <w:color w:val="000000"/>
                <w:sz w:val="20"/>
                <w:szCs w:val="20"/>
              </w:rPr>
              <w:t xml:space="preserve"> (PBMC)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39B" w:rsidRPr="008515E8" w:rsidRDefault="00F4239B" w:rsidP="003F49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515E8">
              <w:rPr>
                <w:b/>
                <w:bCs/>
                <w:color w:val="000000"/>
                <w:sz w:val="20"/>
                <w:szCs w:val="20"/>
              </w:rPr>
              <w:t>Cont</w:t>
            </w:r>
            <w:proofErr w:type="spellEnd"/>
            <w:r w:rsidRPr="008515E8">
              <w:rPr>
                <w:b/>
                <w:bCs/>
                <w:color w:val="000000"/>
                <w:sz w:val="20"/>
                <w:szCs w:val="20"/>
              </w:rPr>
              <w:t xml:space="preserve"> (PBMC)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8515E8">
              <w:rPr>
                <w:b/>
                <w:bCs/>
                <w:color w:val="000000"/>
                <w:sz w:val="20"/>
                <w:szCs w:val="20"/>
              </w:rPr>
              <w:t>Cont</w:t>
            </w:r>
            <w:proofErr w:type="spellEnd"/>
            <w:r w:rsidRPr="008515E8">
              <w:rPr>
                <w:b/>
                <w:bCs/>
                <w:color w:val="000000"/>
                <w:sz w:val="20"/>
                <w:szCs w:val="20"/>
              </w:rPr>
              <w:br/>
              <w:t xml:space="preserve"> (IF)</w:t>
            </w:r>
          </w:p>
        </w:tc>
      </w:tr>
      <w:tr w:rsidR="00F4239B" w:rsidRPr="008515E8" w:rsidTr="00F4239B">
        <w:trPr>
          <w:trHeight w:val="513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515E8">
              <w:rPr>
                <w:b/>
                <w:bCs/>
                <w:color w:val="000000"/>
                <w:sz w:val="20"/>
                <w:szCs w:val="20"/>
              </w:rPr>
              <w:t>c.676-6G/</w:t>
            </w:r>
            <w:proofErr w:type="gramStart"/>
            <w:r w:rsidRPr="008515E8">
              <w:rPr>
                <w:b/>
                <w:bCs/>
                <w:color w:val="000000"/>
                <w:sz w:val="20"/>
                <w:szCs w:val="20"/>
              </w:rPr>
              <w:t>A</w:t>
            </w:r>
            <w:proofErr w:type="gramEnd"/>
            <w:r w:rsidRPr="008515E8">
              <w:rPr>
                <w:b/>
                <w:bCs/>
                <w:color w:val="000000"/>
                <w:sz w:val="20"/>
                <w:szCs w:val="20"/>
              </w:rPr>
              <w:t xml:space="preserve"> rs28674001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Homo-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zygote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Wild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Wild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Wild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Wild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239B" w:rsidRPr="008515E8" w:rsidRDefault="00F4239B" w:rsidP="008211E9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Wild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15E8">
              <w:rPr>
                <w:color w:val="000000"/>
                <w:sz w:val="20"/>
                <w:szCs w:val="20"/>
              </w:rPr>
              <w:t>Hetero-zygote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Wild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type</w:t>
            </w:r>
            <w:proofErr w:type="spellEnd"/>
          </w:p>
        </w:tc>
      </w:tr>
      <w:tr w:rsidR="00F4239B" w:rsidRPr="008515E8" w:rsidTr="00F4239B">
        <w:trPr>
          <w:trHeight w:val="769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515E8">
              <w:rPr>
                <w:b/>
                <w:bCs/>
                <w:color w:val="000000"/>
                <w:sz w:val="20"/>
                <w:szCs w:val="20"/>
              </w:rPr>
              <w:t>c.1641G/C p.Arg547Ser rs2066964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15E8">
              <w:rPr>
                <w:color w:val="000000"/>
                <w:sz w:val="20"/>
                <w:szCs w:val="20"/>
              </w:rPr>
              <w:t>Hetero-</w:t>
            </w:r>
            <w:proofErr w:type="spellEnd"/>
            <w:r w:rsidRPr="008515E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zygote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Wild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Wild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Wild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Homo-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zygote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239B" w:rsidRPr="008515E8" w:rsidRDefault="00F4239B" w:rsidP="008211E9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15E8">
              <w:rPr>
                <w:color w:val="000000"/>
                <w:sz w:val="20"/>
                <w:szCs w:val="20"/>
              </w:rPr>
              <w:t>Hetero-</w:t>
            </w:r>
            <w:proofErr w:type="spellEnd"/>
            <w:r w:rsidRPr="008515E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zygote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15E8">
              <w:rPr>
                <w:color w:val="000000"/>
                <w:sz w:val="20"/>
                <w:szCs w:val="20"/>
              </w:rPr>
              <w:t>Hetero-</w:t>
            </w:r>
            <w:proofErr w:type="spellEnd"/>
            <w:r w:rsidRPr="008515E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zygote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Wild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type</w:t>
            </w:r>
            <w:proofErr w:type="spellEnd"/>
          </w:p>
        </w:tc>
      </w:tr>
      <w:tr w:rsidR="00F4239B" w:rsidRPr="008515E8" w:rsidTr="00F4239B">
        <w:trPr>
          <w:trHeight w:val="769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515E8">
              <w:rPr>
                <w:b/>
                <w:bCs/>
                <w:color w:val="000000"/>
                <w:sz w:val="20"/>
                <w:szCs w:val="20"/>
              </w:rPr>
              <w:t>c.2044C/T p.Arc682Trp rs117918077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15E8">
              <w:rPr>
                <w:color w:val="000000"/>
                <w:sz w:val="20"/>
                <w:szCs w:val="20"/>
              </w:rPr>
              <w:t>Hetero-</w:t>
            </w:r>
            <w:proofErr w:type="spellEnd"/>
            <w:r w:rsidRPr="008515E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zygote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Wild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Wild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Wild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Wild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239B" w:rsidRPr="008515E8" w:rsidRDefault="00F4239B" w:rsidP="008211E9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Wild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Wild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type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Wild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type</w:t>
            </w:r>
            <w:proofErr w:type="spellEnd"/>
          </w:p>
        </w:tc>
      </w:tr>
      <w:tr w:rsidR="00F4239B" w:rsidRPr="008515E8" w:rsidTr="00F4239B">
        <w:trPr>
          <w:trHeight w:val="769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515E8">
              <w:rPr>
                <w:b/>
                <w:bCs/>
                <w:color w:val="000000"/>
                <w:sz w:val="20"/>
                <w:szCs w:val="20"/>
              </w:rPr>
              <w:t>c.2458C/T p.Arg820Trp rs11652075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15E8">
              <w:rPr>
                <w:color w:val="000000"/>
                <w:sz w:val="20"/>
                <w:szCs w:val="20"/>
              </w:rPr>
              <w:t>Hetero-</w:t>
            </w:r>
            <w:proofErr w:type="spellEnd"/>
            <w:r w:rsidRPr="008515E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zygote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Homo-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zygote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15E8">
              <w:rPr>
                <w:color w:val="000000"/>
                <w:sz w:val="20"/>
                <w:szCs w:val="20"/>
              </w:rPr>
              <w:t>Hetero-</w:t>
            </w:r>
            <w:proofErr w:type="spellEnd"/>
            <w:r w:rsidRPr="008515E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zygote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15E8">
              <w:rPr>
                <w:color w:val="000000"/>
                <w:sz w:val="20"/>
                <w:szCs w:val="20"/>
              </w:rPr>
              <w:t>Hetero-</w:t>
            </w:r>
            <w:proofErr w:type="spellEnd"/>
            <w:r w:rsidRPr="008515E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zygote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15E8">
              <w:rPr>
                <w:color w:val="000000"/>
                <w:sz w:val="20"/>
                <w:szCs w:val="20"/>
              </w:rPr>
              <w:t>Hetero-</w:t>
            </w:r>
            <w:proofErr w:type="spellEnd"/>
            <w:r w:rsidRPr="008515E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zygote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239B" w:rsidRPr="008515E8" w:rsidRDefault="00F4239B" w:rsidP="008211E9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Homo-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zygote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8515E8">
              <w:rPr>
                <w:color w:val="000000"/>
                <w:sz w:val="20"/>
                <w:szCs w:val="20"/>
              </w:rPr>
              <w:t>Hetero-</w:t>
            </w:r>
            <w:proofErr w:type="spellEnd"/>
            <w:r w:rsidRPr="008515E8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zygote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39B" w:rsidRPr="008515E8" w:rsidRDefault="00F4239B" w:rsidP="003F490F">
            <w:pPr>
              <w:jc w:val="center"/>
              <w:rPr>
                <w:color w:val="000000"/>
                <w:sz w:val="20"/>
                <w:szCs w:val="20"/>
              </w:rPr>
            </w:pPr>
            <w:r w:rsidRPr="008515E8">
              <w:rPr>
                <w:color w:val="000000"/>
                <w:sz w:val="20"/>
                <w:szCs w:val="20"/>
              </w:rPr>
              <w:t xml:space="preserve">Wild </w:t>
            </w:r>
            <w:proofErr w:type="spellStart"/>
            <w:r w:rsidRPr="008515E8">
              <w:rPr>
                <w:color w:val="000000"/>
                <w:sz w:val="20"/>
                <w:szCs w:val="20"/>
              </w:rPr>
              <w:t>type</w:t>
            </w:r>
            <w:proofErr w:type="spellEnd"/>
          </w:p>
        </w:tc>
      </w:tr>
    </w:tbl>
    <w:p w:rsidR="00993C43" w:rsidRPr="008515E8" w:rsidRDefault="00993C43" w:rsidP="00993C43">
      <w:pPr>
        <w:spacing w:line="276" w:lineRule="auto"/>
        <w:jc w:val="both"/>
        <w:rPr>
          <w:lang w:val="en-US"/>
        </w:rPr>
      </w:pPr>
    </w:p>
    <w:p w:rsidR="008D198B" w:rsidRPr="008515E8" w:rsidRDefault="008D198B" w:rsidP="008D198B">
      <w:pPr>
        <w:autoSpaceDE w:val="0"/>
        <w:autoSpaceDN w:val="0"/>
        <w:adjustRightInd w:val="0"/>
        <w:spacing w:line="276" w:lineRule="auto"/>
        <w:jc w:val="both"/>
        <w:rPr>
          <w:b/>
          <w:lang w:val="en-US"/>
        </w:rPr>
      </w:pPr>
      <w:proofErr w:type="gramStart"/>
      <w:r w:rsidRPr="008515E8">
        <w:rPr>
          <w:b/>
          <w:lang w:val="en-US"/>
        </w:rPr>
        <w:t>Supplementary Table 2.</w:t>
      </w:r>
      <w:proofErr w:type="gramEnd"/>
      <w:r w:rsidRPr="008515E8">
        <w:rPr>
          <w:b/>
          <w:lang w:val="en-US"/>
        </w:rPr>
        <w:t xml:space="preserve"> Primers used for real-time RT-PCR</w:t>
      </w:r>
    </w:p>
    <w:p w:rsidR="008D198B" w:rsidRPr="008515E8" w:rsidRDefault="008D198B" w:rsidP="008D198B">
      <w:pPr>
        <w:autoSpaceDE w:val="0"/>
        <w:autoSpaceDN w:val="0"/>
        <w:adjustRightInd w:val="0"/>
        <w:spacing w:line="276" w:lineRule="auto"/>
        <w:jc w:val="both"/>
        <w:rPr>
          <w:b/>
          <w:lang w:val="en-US"/>
        </w:rPr>
      </w:pPr>
    </w:p>
    <w:tbl>
      <w:tblPr>
        <w:tblW w:w="7737" w:type="dxa"/>
        <w:jc w:val="center"/>
        <w:tblInd w:w="-1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1"/>
        <w:gridCol w:w="620"/>
        <w:gridCol w:w="4589"/>
        <w:gridCol w:w="1207"/>
      </w:tblGrid>
      <w:tr w:rsidR="008D198B" w:rsidRPr="008515E8" w:rsidTr="001443E2">
        <w:trPr>
          <w:trHeight w:val="315"/>
          <w:jc w:val="center"/>
        </w:trPr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proofErr w:type="spellStart"/>
            <w:r w:rsidRPr="008515E8">
              <w:rPr>
                <w:color w:val="000000"/>
              </w:rPr>
              <w:t>Gene</w:t>
            </w:r>
            <w:proofErr w:type="spellEnd"/>
          </w:p>
        </w:tc>
        <w:tc>
          <w:tcPr>
            <w:tcW w:w="4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 xml:space="preserve">Primer </w:t>
            </w:r>
            <w:proofErr w:type="spellStart"/>
            <w:r w:rsidRPr="008515E8">
              <w:rPr>
                <w:color w:val="000000"/>
              </w:rPr>
              <w:t>sequence</w:t>
            </w:r>
            <w:proofErr w:type="spellEnd"/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 xml:space="preserve">UPL </w:t>
            </w:r>
            <w:proofErr w:type="spellStart"/>
            <w:r w:rsidRPr="008515E8">
              <w:rPr>
                <w:color w:val="000000"/>
              </w:rPr>
              <w:t>probe</w:t>
            </w:r>
            <w:proofErr w:type="spellEnd"/>
          </w:p>
        </w:tc>
      </w:tr>
      <w:tr w:rsidR="008D198B" w:rsidRPr="008515E8" w:rsidTr="001443E2">
        <w:trPr>
          <w:trHeight w:val="315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 xml:space="preserve">18S </w:t>
            </w:r>
            <w:proofErr w:type="spellStart"/>
            <w:r w:rsidRPr="008515E8">
              <w:rPr>
                <w:color w:val="000000"/>
              </w:rPr>
              <w:t>rRNS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FW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CGC TCC ACC AAC TAA GAA CG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center"/>
              <w:rPr>
                <w:color w:val="000000"/>
              </w:rPr>
            </w:pPr>
            <w:r w:rsidRPr="008515E8">
              <w:rPr>
                <w:color w:val="000000"/>
              </w:rPr>
              <w:t>77</w:t>
            </w:r>
          </w:p>
        </w:tc>
      </w:tr>
      <w:tr w:rsidR="008D198B" w:rsidRPr="008515E8" w:rsidTr="001443E2">
        <w:trPr>
          <w:trHeight w:val="315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 xml:space="preserve">18S </w:t>
            </w:r>
            <w:proofErr w:type="spellStart"/>
            <w:r w:rsidRPr="008515E8">
              <w:rPr>
                <w:color w:val="000000"/>
              </w:rPr>
              <w:t>rRNS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REV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CTC AAC ACG GGA AAC CTC AC</w:t>
            </w: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98B" w:rsidRPr="008515E8" w:rsidRDefault="008D198B" w:rsidP="001443E2">
            <w:pPr>
              <w:jc w:val="center"/>
              <w:rPr>
                <w:color w:val="000000"/>
              </w:rPr>
            </w:pPr>
          </w:p>
        </w:tc>
      </w:tr>
      <w:tr w:rsidR="008D198B" w:rsidRPr="008515E8" w:rsidTr="001443E2">
        <w:trPr>
          <w:trHeight w:val="315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proofErr w:type="spellStart"/>
            <w:r w:rsidRPr="008515E8">
              <w:rPr>
                <w:color w:val="000000"/>
              </w:rPr>
              <w:t>TNF-α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FW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CAG CCT CTT CTC CTT CCT GAT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center"/>
              <w:rPr>
                <w:color w:val="000000"/>
              </w:rPr>
            </w:pPr>
            <w:r w:rsidRPr="008515E8">
              <w:rPr>
                <w:color w:val="000000"/>
              </w:rPr>
              <w:t>29</w:t>
            </w:r>
          </w:p>
        </w:tc>
      </w:tr>
      <w:tr w:rsidR="008D198B" w:rsidRPr="008515E8" w:rsidTr="001443E2">
        <w:trPr>
          <w:trHeight w:val="315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proofErr w:type="spellStart"/>
            <w:r w:rsidRPr="008515E8">
              <w:rPr>
                <w:color w:val="000000"/>
              </w:rPr>
              <w:t>TNF-α</w:t>
            </w:r>
            <w:proofErr w:type="spell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REV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GCC AGA GGG CTG ATT AGA GA</w:t>
            </w: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98B" w:rsidRPr="008515E8" w:rsidRDefault="008D198B" w:rsidP="001443E2">
            <w:pPr>
              <w:jc w:val="center"/>
              <w:rPr>
                <w:color w:val="000000"/>
              </w:rPr>
            </w:pPr>
          </w:p>
        </w:tc>
      </w:tr>
      <w:tr w:rsidR="008D198B" w:rsidRPr="008515E8" w:rsidTr="001443E2">
        <w:trPr>
          <w:trHeight w:val="315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IL-1 α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FW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GGT TGA GTT TAA GCC AAT CCA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center"/>
              <w:rPr>
                <w:color w:val="000000"/>
              </w:rPr>
            </w:pPr>
            <w:r w:rsidRPr="008515E8">
              <w:rPr>
                <w:color w:val="000000"/>
              </w:rPr>
              <w:t>6</w:t>
            </w:r>
          </w:p>
        </w:tc>
      </w:tr>
      <w:tr w:rsidR="008D198B" w:rsidRPr="008515E8" w:rsidTr="001443E2">
        <w:trPr>
          <w:trHeight w:val="315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IL-1 α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REV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TGC TGA CCT AGG CTT GAT GA</w:t>
            </w: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98B" w:rsidRPr="008515E8" w:rsidRDefault="008D198B" w:rsidP="001443E2">
            <w:pPr>
              <w:jc w:val="center"/>
              <w:rPr>
                <w:color w:val="000000"/>
              </w:rPr>
            </w:pPr>
          </w:p>
        </w:tc>
      </w:tr>
      <w:tr w:rsidR="008D198B" w:rsidRPr="008515E8" w:rsidTr="001443E2">
        <w:trPr>
          <w:trHeight w:val="315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IL-1β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FW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AAA GCT TGG TGA TGT CTG GTC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center"/>
              <w:rPr>
                <w:color w:val="000000"/>
              </w:rPr>
            </w:pPr>
            <w:r w:rsidRPr="008515E8">
              <w:rPr>
                <w:color w:val="000000"/>
              </w:rPr>
              <w:t>10</w:t>
            </w:r>
          </w:p>
        </w:tc>
      </w:tr>
      <w:tr w:rsidR="008D198B" w:rsidRPr="008515E8" w:rsidTr="001443E2">
        <w:trPr>
          <w:trHeight w:val="315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IL-1β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REV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 xml:space="preserve">AAA GGA CAT GGA GAA CAC </w:t>
            </w:r>
            <w:proofErr w:type="spellStart"/>
            <w:r w:rsidRPr="008515E8">
              <w:rPr>
                <w:color w:val="000000"/>
              </w:rPr>
              <w:t>CAC</w:t>
            </w:r>
            <w:proofErr w:type="spellEnd"/>
            <w:r w:rsidRPr="008515E8">
              <w:rPr>
                <w:color w:val="000000"/>
              </w:rPr>
              <w:t xml:space="preserve"> T</w:t>
            </w: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98B" w:rsidRPr="008515E8" w:rsidRDefault="008D198B" w:rsidP="001443E2">
            <w:pPr>
              <w:jc w:val="center"/>
              <w:rPr>
                <w:color w:val="000000"/>
              </w:rPr>
            </w:pPr>
          </w:p>
        </w:tc>
      </w:tr>
      <w:tr w:rsidR="008D198B" w:rsidRPr="008515E8" w:rsidTr="001443E2">
        <w:trPr>
          <w:trHeight w:val="315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IL-6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FW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CAG GAG CCC AGC TAT GAA CT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center"/>
              <w:rPr>
                <w:color w:val="000000"/>
              </w:rPr>
            </w:pPr>
            <w:r w:rsidRPr="008515E8">
              <w:rPr>
                <w:color w:val="000000"/>
              </w:rPr>
              <w:t>45</w:t>
            </w:r>
          </w:p>
        </w:tc>
      </w:tr>
      <w:tr w:rsidR="008D198B" w:rsidRPr="008515E8" w:rsidTr="001443E2">
        <w:trPr>
          <w:trHeight w:val="315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IL-6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REV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GAA GGC AGC AGG CAA CAC</w:t>
            </w:r>
          </w:p>
        </w:tc>
        <w:tc>
          <w:tcPr>
            <w:tcW w:w="1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98B" w:rsidRPr="008515E8" w:rsidRDefault="008D198B" w:rsidP="001443E2">
            <w:pPr>
              <w:jc w:val="center"/>
              <w:rPr>
                <w:color w:val="000000"/>
              </w:rPr>
            </w:pPr>
          </w:p>
        </w:tc>
      </w:tr>
      <w:tr w:rsidR="008D198B" w:rsidRPr="008515E8" w:rsidTr="001443E2">
        <w:trPr>
          <w:trHeight w:val="315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CARD14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FW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98B" w:rsidRPr="008515E8" w:rsidRDefault="008D198B" w:rsidP="001443E2">
            <w:pPr>
              <w:jc w:val="both"/>
              <w:rPr>
                <w:caps/>
                <w:color w:val="000000"/>
              </w:rPr>
            </w:pPr>
            <w:r w:rsidRPr="008515E8">
              <w:rPr>
                <w:caps/>
                <w:color w:val="000000"/>
              </w:rPr>
              <w:t>gag ctc cta gac acg gca ga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98B" w:rsidRPr="008515E8" w:rsidRDefault="008D198B" w:rsidP="001443E2">
            <w:pPr>
              <w:jc w:val="center"/>
              <w:rPr>
                <w:color w:val="000000"/>
              </w:rPr>
            </w:pPr>
            <w:r w:rsidRPr="008515E8">
              <w:rPr>
                <w:color w:val="000000"/>
              </w:rPr>
              <w:t>71</w:t>
            </w:r>
          </w:p>
        </w:tc>
      </w:tr>
      <w:tr w:rsidR="008D198B" w:rsidRPr="008515E8" w:rsidTr="001443E2">
        <w:trPr>
          <w:trHeight w:val="315"/>
          <w:jc w:val="center"/>
        </w:trPr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CARD14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  <w:r w:rsidRPr="008515E8">
              <w:rPr>
                <w:color w:val="000000"/>
              </w:rPr>
              <w:t>REV</w:t>
            </w:r>
          </w:p>
        </w:tc>
        <w:tc>
          <w:tcPr>
            <w:tcW w:w="4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198B" w:rsidRPr="008515E8" w:rsidRDefault="008D198B" w:rsidP="001443E2">
            <w:pPr>
              <w:jc w:val="both"/>
              <w:rPr>
                <w:caps/>
                <w:color w:val="000000"/>
              </w:rPr>
            </w:pPr>
            <w:r w:rsidRPr="008515E8">
              <w:rPr>
                <w:caps/>
                <w:color w:val="000000"/>
              </w:rPr>
              <w:t>cga gac atc aag cct tcc ag</w:t>
            </w:r>
          </w:p>
        </w:tc>
        <w:tc>
          <w:tcPr>
            <w:tcW w:w="1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198B" w:rsidRPr="008515E8" w:rsidRDefault="008D198B" w:rsidP="001443E2">
            <w:pPr>
              <w:jc w:val="both"/>
              <w:rPr>
                <w:color w:val="000000"/>
              </w:rPr>
            </w:pPr>
          </w:p>
        </w:tc>
      </w:tr>
    </w:tbl>
    <w:p w:rsidR="008D198B" w:rsidRPr="008515E8" w:rsidRDefault="008D198B" w:rsidP="00993C43">
      <w:pPr>
        <w:spacing w:line="276" w:lineRule="auto"/>
        <w:jc w:val="both"/>
        <w:rPr>
          <w:lang w:val="en-US"/>
        </w:rPr>
      </w:pPr>
    </w:p>
    <w:p w:rsidR="008D198B" w:rsidRPr="008515E8" w:rsidRDefault="008D198B" w:rsidP="00993C43">
      <w:pPr>
        <w:spacing w:line="276" w:lineRule="auto"/>
        <w:jc w:val="both"/>
        <w:rPr>
          <w:lang w:val="en-US"/>
        </w:rPr>
      </w:pPr>
    </w:p>
    <w:p w:rsidR="00FC2869" w:rsidRPr="008515E8" w:rsidRDefault="00FC2869">
      <w:pPr>
        <w:spacing w:after="200" w:line="276" w:lineRule="auto"/>
        <w:rPr>
          <w:b/>
          <w:lang w:val="en-US"/>
        </w:rPr>
      </w:pPr>
      <w:r w:rsidRPr="008515E8">
        <w:rPr>
          <w:b/>
          <w:lang w:val="en-US"/>
        </w:rPr>
        <w:br w:type="page"/>
      </w:r>
    </w:p>
    <w:p w:rsidR="00993C43" w:rsidRPr="008515E8" w:rsidRDefault="00993C43" w:rsidP="00DA5A75">
      <w:pPr>
        <w:spacing w:line="276" w:lineRule="auto"/>
        <w:jc w:val="both"/>
        <w:rPr>
          <w:b/>
          <w:lang w:val="en-US"/>
        </w:rPr>
      </w:pPr>
      <w:proofErr w:type="gramStart"/>
      <w:r w:rsidRPr="008515E8">
        <w:rPr>
          <w:b/>
          <w:lang w:val="en-US"/>
        </w:rPr>
        <w:lastRenderedPageBreak/>
        <w:t>Supplementary Table 3.</w:t>
      </w:r>
      <w:proofErr w:type="gramEnd"/>
      <w:r w:rsidRPr="008515E8">
        <w:rPr>
          <w:b/>
          <w:lang w:val="en-US"/>
        </w:rPr>
        <w:t xml:space="preserve"> Whole exome sequencing does not reveal any putative pathogen </w:t>
      </w:r>
      <w:r w:rsidR="00963972" w:rsidRPr="008515E8">
        <w:rPr>
          <w:b/>
          <w:lang w:val="en-US"/>
        </w:rPr>
        <w:t xml:space="preserve">variant in the genes of upstream and downstream </w:t>
      </w:r>
      <w:proofErr w:type="spellStart"/>
      <w:r w:rsidR="00963972" w:rsidRPr="008515E8">
        <w:rPr>
          <w:b/>
          <w:lang w:val="en-US"/>
        </w:rPr>
        <w:t>NFκB</w:t>
      </w:r>
      <w:proofErr w:type="spellEnd"/>
      <w:r w:rsidR="00963972" w:rsidRPr="008515E8">
        <w:rPr>
          <w:b/>
          <w:lang w:val="en-US"/>
        </w:rPr>
        <w:t xml:space="preserve"> pathways</w:t>
      </w:r>
      <w:r w:rsidR="00FC2869" w:rsidRPr="008515E8">
        <w:rPr>
          <w:b/>
          <w:lang w:val="en-US"/>
        </w:rPr>
        <w:t xml:space="preserve"> regulation</w:t>
      </w:r>
      <w:r w:rsidR="00963972" w:rsidRPr="008515E8">
        <w:rPr>
          <w:b/>
          <w:lang w:val="en-US"/>
        </w:rPr>
        <w:t xml:space="preserve"> in the PRP patient</w:t>
      </w:r>
      <w:r w:rsidR="00FC2869" w:rsidRPr="008515E8">
        <w:rPr>
          <w:b/>
          <w:lang w:val="en-US"/>
        </w:rPr>
        <w:t>.</w:t>
      </w:r>
    </w:p>
    <w:p w:rsidR="00603004" w:rsidRPr="008515E8" w:rsidRDefault="00603004" w:rsidP="00DA5A75">
      <w:pPr>
        <w:spacing w:line="276" w:lineRule="auto"/>
        <w:jc w:val="both"/>
        <w:rPr>
          <w:color w:val="222222"/>
          <w:shd w:val="clear" w:color="auto" w:fill="FFFFFF"/>
          <w:lang w:val="en-US"/>
        </w:rPr>
      </w:pPr>
      <w:r w:rsidRPr="008515E8">
        <w:rPr>
          <w:color w:val="222222"/>
          <w:shd w:val="clear" w:color="auto" w:fill="FFFFFF"/>
          <w:lang w:val="en-US"/>
        </w:rPr>
        <w:t xml:space="preserve">Whole-exome sequencing service and bioinformatics analysis of the results was provided by the </w:t>
      </w:r>
      <w:proofErr w:type="spellStart"/>
      <w:r w:rsidRPr="008515E8">
        <w:rPr>
          <w:color w:val="222222"/>
          <w:shd w:val="clear" w:color="auto" w:fill="FFFFFF"/>
          <w:lang w:val="en-US"/>
        </w:rPr>
        <w:t>Xenovea</w:t>
      </w:r>
      <w:proofErr w:type="spellEnd"/>
      <w:r w:rsidRPr="008515E8">
        <w:rPr>
          <w:color w:val="222222"/>
          <w:shd w:val="clear" w:color="auto" w:fill="FFFFFF"/>
          <w:lang w:val="en-US"/>
        </w:rPr>
        <w:t xml:space="preserve"> Ltd. (Szeged, Hungary). The exomes were captured by Agilent </w:t>
      </w:r>
      <w:proofErr w:type="spellStart"/>
      <w:r w:rsidRPr="008515E8">
        <w:rPr>
          <w:color w:val="222222"/>
          <w:shd w:val="clear" w:color="auto" w:fill="FFFFFF"/>
          <w:lang w:val="en-US"/>
        </w:rPr>
        <w:t>SureSelect</w:t>
      </w:r>
      <w:proofErr w:type="spellEnd"/>
      <w:r w:rsidRPr="008515E8">
        <w:rPr>
          <w:color w:val="222222"/>
          <w:shd w:val="clear" w:color="auto" w:fill="FFFFFF"/>
          <w:lang w:val="en-US"/>
        </w:rPr>
        <w:t xml:space="preserve"> Human All Exon V6 kit (Agilent Technologies, Inc., Santa Clara, CA, USA) and the high-throughput sequencing was performed on Illumina </w:t>
      </w:r>
      <w:proofErr w:type="spellStart"/>
      <w:r w:rsidRPr="008515E8">
        <w:rPr>
          <w:color w:val="222222"/>
          <w:shd w:val="clear" w:color="auto" w:fill="FFFFFF"/>
          <w:lang w:val="en-US"/>
        </w:rPr>
        <w:t>NextSeq</w:t>
      </w:r>
      <w:proofErr w:type="spellEnd"/>
      <w:r w:rsidRPr="008515E8">
        <w:rPr>
          <w:color w:val="222222"/>
          <w:shd w:val="clear" w:color="auto" w:fill="FFFFFF"/>
          <w:lang w:val="en-US"/>
        </w:rPr>
        <w:t xml:space="preserve"> 500 system (Illumina Inc., San Diego, CA, USA).</w:t>
      </w:r>
    </w:p>
    <w:p w:rsidR="00FC2869" w:rsidRPr="008515E8" w:rsidRDefault="00FC2869" w:rsidP="00DA5A75">
      <w:pPr>
        <w:spacing w:line="276" w:lineRule="auto"/>
        <w:jc w:val="both"/>
        <w:rPr>
          <w:color w:val="222222"/>
          <w:shd w:val="clear" w:color="auto" w:fill="FFFFFF"/>
          <w:lang w:val="en-US"/>
        </w:rPr>
      </w:pPr>
      <w:r w:rsidRPr="008515E8">
        <w:rPr>
          <w:color w:val="222222"/>
          <w:shd w:val="clear" w:color="auto" w:fill="FFFFFF"/>
          <w:lang w:val="en-US"/>
        </w:rPr>
        <w:t>The members of the CBM complex (</w:t>
      </w:r>
      <w:r w:rsidRPr="008515E8">
        <w:rPr>
          <w:i/>
          <w:color w:val="222222"/>
          <w:shd w:val="clear" w:color="auto" w:fill="FFFFFF"/>
          <w:lang w:val="en-US"/>
        </w:rPr>
        <w:t xml:space="preserve">BCL10, CARD9, CARD10, CARD11, </w:t>
      </w:r>
      <w:proofErr w:type="gramStart"/>
      <w:r w:rsidRPr="008515E8">
        <w:rPr>
          <w:i/>
          <w:color w:val="222222"/>
          <w:shd w:val="clear" w:color="auto" w:fill="FFFFFF"/>
          <w:lang w:val="en-US"/>
        </w:rPr>
        <w:t>MALT1</w:t>
      </w:r>
      <w:proofErr w:type="gramEnd"/>
      <w:r w:rsidR="00AE5AE1" w:rsidRPr="008515E8">
        <w:rPr>
          <w:color w:val="222222"/>
          <w:shd w:val="clear" w:color="auto" w:fill="FFFFFF"/>
          <w:lang w:val="en-US"/>
        </w:rPr>
        <w:t>) did not harbor</w:t>
      </w:r>
      <w:r w:rsidRPr="008515E8">
        <w:rPr>
          <w:color w:val="222222"/>
          <w:shd w:val="clear" w:color="auto" w:fill="FFFFFF"/>
          <w:lang w:val="en-US"/>
        </w:rPr>
        <w:t xml:space="preserve"> any variants which result in altered protein products</w:t>
      </w:r>
      <w:r w:rsidR="009342F4" w:rsidRPr="008515E8">
        <w:rPr>
          <w:color w:val="222222"/>
          <w:shd w:val="clear" w:color="auto" w:fill="FFFFFF"/>
          <w:lang w:val="en-US"/>
        </w:rPr>
        <w:t>. A</w:t>
      </w:r>
      <w:r w:rsidRPr="008515E8">
        <w:rPr>
          <w:color w:val="222222"/>
          <w:shd w:val="clear" w:color="auto" w:fill="FFFFFF"/>
          <w:lang w:val="en-US"/>
        </w:rPr>
        <w:t>ll</w:t>
      </w:r>
      <w:r w:rsidR="009342F4" w:rsidRPr="008515E8">
        <w:rPr>
          <w:color w:val="222222"/>
          <w:shd w:val="clear" w:color="auto" w:fill="FFFFFF"/>
          <w:lang w:val="en-US"/>
        </w:rPr>
        <w:t xml:space="preserve"> variants were detected in heterozygote genotype, and the detected</w:t>
      </w:r>
      <w:r w:rsidRPr="008515E8">
        <w:rPr>
          <w:color w:val="222222"/>
          <w:shd w:val="clear" w:color="auto" w:fill="FFFFFF"/>
          <w:lang w:val="en-US"/>
        </w:rPr>
        <w:t xml:space="preserve"> variants were described as non-pathogenic or putative non-pathogenic. Other </w:t>
      </w:r>
      <w:proofErr w:type="spellStart"/>
      <w:r w:rsidRPr="008515E8">
        <w:rPr>
          <w:color w:val="222222"/>
          <w:shd w:val="clear" w:color="auto" w:fill="FFFFFF"/>
          <w:lang w:val="en-US"/>
        </w:rPr>
        <w:t>NFκB</w:t>
      </w:r>
      <w:proofErr w:type="spellEnd"/>
      <w:r w:rsidRPr="008515E8">
        <w:rPr>
          <w:color w:val="222222"/>
          <w:shd w:val="clear" w:color="auto" w:fill="FFFFFF"/>
          <w:lang w:val="en-US"/>
        </w:rPr>
        <w:t xml:space="preserve"> pathway members (</w:t>
      </w:r>
      <w:r w:rsidRPr="008515E8">
        <w:rPr>
          <w:i/>
          <w:color w:val="222222"/>
          <w:shd w:val="clear" w:color="auto" w:fill="FFFFFF"/>
          <w:lang w:val="en-US"/>
        </w:rPr>
        <w:t xml:space="preserve">NFKBIA, NEMO, RELA, RELB, RIPK2, </w:t>
      </w:r>
      <w:proofErr w:type="gramStart"/>
      <w:r w:rsidRPr="008515E8">
        <w:rPr>
          <w:i/>
          <w:color w:val="222222"/>
          <w:shd w:val="clear" w:color="auto" w:fill="FFFFFF"/>
          <w:lang w:val="en-US"/>
        </w:rPr>
        <w:t>SYK</w:t>
      </w:r>
      <w:proofErr w:type="gramEnd"/>
      <w:r w:rsidR="00AE5AE1" w:rsidRPr="008515E8">
        <w:rPr>
          <w:color w:val="222222"/>
          <w:shd w:val="clear" w:color="auto" w:fill="FFFFFF"/>
          <w:lang w:val="en-US"/>
        </w:rPr>
        <w:t>) were wild type</w:t>
      </w:r>
      <w:r w:rsidRPr="008515E8">
        <w:rPr>
          <w:color w:val="222222"/>
          <w:shd w:val="clear" w:color="auto" w:fill="FFFFFF"/>
          <w:lang w:val="en-US"/>
        </w:rPr>
        <w:t>, or harbored variants not leading to alterations of the protein product.</w:t>
      </w:r>
    </w:p>
    <w:p w:rsidR="00FC2869" w:rsidRPr="008515E8" w:rsidRDefault="00FC2869" w:rsidP="00DA5A75">
      <w:pPr>
        <w:spacing w:line="276" w:lineRule="auto"/>
        <w:jc w:val="both"/>
        <w:rPr>
          <w:color w:val="222222"/>
          <w:shd w:val="clear" w:color="auto" w:fill="FFFFFF"/>
          <w:lang w:val="en-US"/>
        </w:rPr>
      </w:pPr>
    </w:p>
    <w:tbl>
      <w:tblPr>
        <w:tblW w:w="72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7"/>
        <w:gridCol w:w="2260"/>
        <w:gridCol w:w="1380"/>
        <w:gridCol w:w="2603"/>
      </w:tblGrid>
      <w:tr w:rsidR="00FC2869" w:rsidRPr="008515E8" w:rsidTr="009342F4">
        <w:trPr>
          <w:trHeight w:val="300"/>
          <w:jc w:val="center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Pr>
              <w:rPr>
                <w:b/>
                <w:bCs/>
              </w:rPr>
            </w:pPr>
            <w:proofErr w:type="spellStart"/>
            <w:r w:rsidRPr="008515E8">
              <w:rPr>
                <w:b/>
                <w:bCs/>
              </w:rPr>
              <w:t>Gene</w:t>
            </w:r>
            <w:proofErr w:type="spellEnd"/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Pr>
              <w:rPr>
                <w:b/>
                <w:bCs/>
              </w:rPr>
            </w:pPr>
            <w:proofErr w:type="spellStart"/>
            <w:r w:rsidRPr="008515E8">
              <w:rPr>
                <w:b/>
                <w:bCs/>
              </w:rPr>
              <w:t>dbSNP</w:t>
            </w:r>
            <w:proofErr w:type="spellEnd"/>
            <w:r w:rsidRPr="008515E8">
              <w:rPr>
                <w:b/>
                <w:bCs/>
              </w:rPr>
              <w:t xml:space="preserve"> ID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Pr>
              <w:rPr>
                <w:b/>
                <w:bCs/>
              </w:rPr>
            </w:pPr>
            <w:proofErr w:type="spellStart"/>
            <w:r w:rsidRPr="008515E8">
              <w:rPr>
                <w:b/>
                <w:bCs/>
              </w:rPr>
              <w:t>genotype</w:t>
            </w:r>
            <w:proofErr w:type="spellEnd"/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Pr>
              <w:rPr>
                <w:b/>
                <w:bCs/>
              </w:rPr>
            </w:pPr>
            <w:proofErr w:type="spellStart"/>
            <w:r w:rsidRPr="008515E8">
              <w:rPr>
                <w:b/>
                <w:bCs/>
              </w:rPr>
              <w:t>Consequence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  <w:r w:rsidRPr="008515E8">
              <w:rPr>
                <w:i/>
              </w:rPr>
              <w:t>BCL10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r w:rsidRPr="008515E8">
              <w:t>rs2735594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homozygote</w:t>
            </w:r>
            <w:proofErr w:type="spellEnd"/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upstream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gene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variant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r w:rsidRPr="008515E8">
              <w:t>rs11576939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heterozygote</w:t>
            </w:r>
            <w:proofErr w:type="spellEnd"/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upstream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gene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variant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r w:rsidRPr="008515E8">
              <w:t>rs12037217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heterozygote</w:t>
            </w:r>
            <w:proofErr w:type="spellEnd"/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upstream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gene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variant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  <w:r w:rsidRPr="008515E8">
              <w:rPr>
                <w:i/>
              </w:rPr>
              <w:t>CARD10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r w:rsidRPr="008515E8">
              <w:t>rs574761780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heterozygote</w:t>
            </w:r>
            <w:proofErr w:type="spellEnd"/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inframe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insertion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  <w:r w:rsidRPr="008515E8">
              <w:rPr>
                <w:i/>
              </w:rPr>
              <w:t>CARD11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r w:rsidRPr="008515E8">
              <w:t>rs1182136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heterozygote</w:t>
            </w:r>
            <w:proofErr w:type="spellEnd"/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intron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variant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r w:rsidRPr="008515E8">
              <w:t>rs1621509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heterozygote</w:t>
            </w:r>
            <w:proofErr w:type="spellEnd"/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synonymous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variant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r w:rsidRPr="008515E8">
              <w:t>rs6945582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heterozygote</w:t>
            </w:r>
            <w:proofErr w:type="spellEnd"/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synonymous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variant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  <w:r w:rsidRPr="008515E8">
              <w:rPr>
                <w:i/>
              </w:rPr>
              <w:t>CARD9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r w:rsidRPr="008515E8">
              <w:t>rs1135314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heterozygote</w:t>
            </w:r>
            <w:proofErr w:type="spellEnd"/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r w:rsidRPr="008515E8">
              <w:t xml:space="preserve">3'UTR </w:t>
            </w:r>
            <w:proofErr w:type="spellStart"/>
            <w:r w:rsidRPr="008515E8">
              <w:t>variant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r w:rsidRPr="008515E8">
              <w:t>rs10781499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heterozygote</w:t>
            </w:r>
            <w:proofErr w:type="spellEnd"/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downstream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gene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variant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r w:rsidRPr="008515E8">
              <w:t>rs4077515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heterozygote</w:t>
            </w:r>
            <w:proofErr w:type="spellEnd"/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downstream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gene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variant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  <w:r w:rsidRPr="008515E8">
              <w:rPr>
                <w:i/>
              </w:rPr>
              <w:t>NFKBIA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r w:rsidRPr="008515E8">
              <w:t>rs8904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heterozygote</w:t>
            </w:r>
            <w:proofErr w:type="spellEnd"/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r w:rsidRPr="008515E8">
              <w:t xml:space="preserve">3'UTR </w:t>
            </w:r>
            <w:proofErr w:type="spellStart"/>
            <w:r w:rsidRPr="008515E8">
              <w:t>variant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r w:rsidRPr="008515E8">
              <w:t>rs1957106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heterozygote</w:t>
            </w:r>
            <w:proofErr w:type="spellEnd"/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synonymous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variant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  <w:r w:rsidRPr="008515E8">
              <w:rPr>
                <w:i/>
              </w:rPr>
              <w:t>TLR4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r w:rsidRPr="008515E8">
              <w:t>rs2770148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homozygote</w:t>
            </w:r>
            <w:proofErr w:type="spellEnd"/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roofErr w:type="spellStart"/>
            <w:r w:rsidRPr="008515E8">
              <w:t>intron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variant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  <w:r w:rsidRPr="008515E8">
              <w:rPr>
                <w:i/>
              </w:rPr>
              <w:t>MALT1</w:t>
            </w:r>
          </w:p>
        </w:tc>
        <w:tc>
          <w:tcPr>
            <w:tcW w:w="62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Pr>
              <w:jc w:val="center"/>
            </w:pPr>
            <w:proofErr w:type="spellStart"/>
            <w:r w:rsidRPr="008515E8">
              <w:t>wild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type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  <w:r w:rsidRPr="008515E8">
              <w:rPr>
                <w:i/>
              </w:rPr>
              <w:t>NEMO</w:t>
            </w:r>
          </w:p>
        </w:tc>
        <w:tc>
          <w:tcPr>
            <w:tcW w:w="62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Pr>
              <w:jc w:val="center"/>
            </w:pPr>
            <w:proofErr w:type="spellStart"/>
            <w:r w:rsidRPr="008515E8">
              <w:t>wild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type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  <w:r w:rsidRPr="008515E8">
              <w:rPr>
                <w:i/>
              </w:rPr>
              <w:t>RELA</w:t>
            </w:r>
          </w:p>
        </w:tc>
        <w:tc>
          <w:tcPr>
            <w:tcW w:w="62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Pr>
              <w:jc w:val="center"/>
            </w:pPr>
            <w:proofErr w:type="spellStart"/>
            <w:r w:rsidRPr="008515E8">
              <w:t>wild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type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  <w:r w:rsidRPr="008515E8">
              <w:rPr>
                <w:i/>
              </w:rPr>
              <w:t>RELB</w:t>
            </w:r>
          </w:p>
        </w:tc>
        <w:tc>
          <w:tcPr>
            <w:tcW w:w="62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Pr>
              <w:jc w:val="center"/>
            </w:pPr>
            <w:proofErr w:type="spellStart"/>
            <w:r w:rsidRPr="008515E8">
              <w:t>wild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type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  <w:r w:rsidRPr="008515E8">
              <w:rPr>
                <w:i/>
              </w:rPr>
              <w:t>RIPK2</w:t>
            </w:r>
          </w:p>
        </w:tc>
        <w:tc>
          <w:tcPr>
            <w:tcW w:w="62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Pr>
              <w:jc w:val="center"/>
            </w:pPr>
            <w:proofErr w:type="spellStart"/>
            <w:r w:rsidRPr="008515E8">
              <w:t>wild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type</w:t>
            </w:r>
            <w:proofErr w:type="spellEnd"/>
          </w:p>
        </w:tc>
      </w:tr>
      <w:tr w:rsidR="00FC2869" w:rsidRPr="008515E8" w:rsidTr="009342F4">
        <w:trPr>
          <w:trHeight w:val="300"/>
          <w:jc w:val="center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869" w:rsidRPr="008515E8" w:rsidRDefault="00FC2869" w:rsidP="009342F4">
            <w:pPr>
              <w:rPr>
                <w:i/>
              </w:rPr>
            </w:pPr>
            <w:r w:rsidRPr="008515E8">
              <w:rPr>
                <w:i/>
              </w:rPr>
              <w:t>SYK</w:t>
            </w:r>
          </w:p>
        </w:tc>
        <w:tc>
          <w:tcPr>
            <w:tcW w:w="62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2869" w:rsidRPr="008515E8" w:rsidRDefault="00FC2869" w:rsidP="00FC2869">
            <w:pPr>
              <w:jc w:val="center"/>
            </w:pPr>
            <w:proofErr w:type="spellStart"/>
            <w:r w:rsidRPr="008515E8">
              <w:t>wild</w:t>
            </w:r>
            <w:proofErr w:type="spellEnd"/>
            <w:r w:rsidRPr="008515E8">
              <w:t xml:space="preserve"> </w:t>
            </w:r>
            <w:proofErr w:type="spellStart"/>
            <w:r w:rsidRPr="008515E8">
              <w:t>type</w:t>
            </w:r>
            <w:proofErr w:type="spellEnd"/>
          </w:p>
        </w:tc>
      </w:tr>
    </w:tbl>
    <w:p w:rsidR="00963972" w:rsidRPr="008515E8" w:rsidRDefault="00963972" w:rsidP="00DA5A75">
      <w:pPr>
        <w:spacing w:line="276" w:lineRule="auto"/>
        <w:jc w:val="both"/>
        <w:rPr>
          <w:b/>
          <w:lang w:val="en-US"/>
        </w:rPr>
      </w:pPr>
    </w:p>
    <w:p w:rsidR="00FC2869" w:rsidRPr="008515E8" w:rsidRDefault="00FC2869">
      <w:pPr>
        <w:spacing w:after="200" w:line="276" w:lineRule="auto"/>
        <w:rPr>
          <w:b/>
          <w:lang w:val="en-US"/>
        </w:rPr>
      </w:pPr>
      <w:r w:rsidRPr="008515E8">
        <w:rPr>
          <w:b/>
          <w:lang w:val="en-US"/>
        </w:rPr>
        <w:br w:type="page"/>
      </w:r>
    </w:p>
    <w:p w:rsidR="00D63415" w:rsidRPr="008515E8" w:rsidRDefault="00993C43" w:rsidP="00DA5A75">
      <w:pPr>
        <w:spacing w:line="276" w:lineRule="auto"/>
        <w:jc w:val="both"/>
        <w:rPr>
          <w:b/>
          <w:lang w:val="en-US"/>
        </w:rPr>
      </w:pPr>
      <w:r w:rsidRPr="008515E8">
        <w:rPr>
          <w:b/>
          <w:lang w:val="en-US"/>
        </w:rPr>
        <w:lastRenderedPageBreak/>
        <w:t>Supplementary Figures</w:t>
      </w:r>
    </w:p>
    <w:p w:rsidR="00D63415" w:rsidRPr="008515E8" w:rsidRDefault="00D63415" w:rsidP="00DA5A75">
      <w:pPr>
        <w:spacing w:line="276" w:lineRule="auto"/>
        <w:jc w:val="both"/>
        <w:rPr>
          <w:b/>
          <w:lang w:val="en-US"/>
        </w:rPr>
      </w:pPr>
    </w:p>
    <w:p w:rsidR="00D63415" w:rsidRPr="008515E8" w:rsidRDefault="00963972" w:rsidP="00963972">
      <w:pPr>
        <w:spacing w:line="276" w:lineRule="auto"/>
        <w:jc w:val="center"/>
        <w:rPr>
          <w:b/>
          <w:lang w:val="en-US"/>
        </w:rPr>
      </w:pPr>
      <w:r w:rsidRPr="008515E8">
        <w:rPr>
          <w:b/>
          <w:noProof/>
        </w:rPr>
        <w:drawing>
          <wp:inline distT="0" distB="0" distL="0" distR="0" wp14:anchorId="7A20092B" wp14:editId="3A0CBE04">
            <wp:extent cx="3749040" cy="3657600"/>
            <wp:effectExtent l="0" t="0" r="3810" b="0"/>
            <wp:docPr id="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C8" w:rsidRPr="008515E8" w:rsidRDefault="002C45C8" w:rsidP="00DA5A75">
      <w:pPr>
        <w:spacing w:line="276" w:lineRule="auto"/>
        <w:jc w:val="both"/>
        <w:rPr>
          <w:b/>
          <w:lang w:val="en-US"/>
        </w:rPr>
      </w:pPr>
      <w:proofErr w:type="gramStart"/>
      <w:r w:rsidRPr="008515E8">
        <w:rPr>
          <w:b/>
          <w:lang w:val="en-US"/>
        </w:rPr>
        <w:t>Supplementary Figure 1.</w:t>
      </w:r>
      <w:proofErr w:type="gramEnd"/>
      <w:r w:rsidRPr="008515E8">
        <w:rPr>
          <w:b/>
          <w:lang w:val="en-US"/>
        </w:rPr>
        <w:t xml:space="preserve"> Isotype control staining in healthy and PRP skin.</w:t>
      </w:r>
    </w:p>
    <w:p w:rsidR="002C45C8" w:rsidRPr="008515E8" w:rsidRDefault="002C45C8" w:rsidP="00DA5A75">
      <w:pPr>
        <w:spacing w:line="276" w:lineRule="auto"/>
        <w:jc w:val="both"/>
        <w:rPr>
          <w:lang w:val="en-US"/>
        </w:rPr>
      </w:pPr>
      <w:r w:rsidRPr="008515E8">
        <w:rPr>
          <w:lang w:val="en-US"/>
        </w:rPr>
        <w:t>(</w:t>
      </w:r>
      <w:proofErr w:type="gramStart"/>
      <w:r w:rsidR="001E1F5C" w:rsidRPr="008515E8">
        <w:rPr>
          <w:lang w:val="en-US"/>
        </w:rPr>
        <w:t>a</w:t>
      </w:r>
      <w:proofErr w:type="gramEnd"/>
      <w:r w:rsidRPr="008515E8">
        <w:rPr>
          <w:lang w:val="en-US"/>
        </w:rPr>
        <w:t xml:space="preserve">, </w:t>
      </w:r>
      <w:r w:rsidR="001E1F5C" w:rsidRPr="008515E8">
        <w:rPr>
          <w:lang w:val="en-US"/>
        </w:rPr>
        <w:t>b</w:t>
      </w:r>
      <w:r w:rsidRPr="008515E8">
        <w:rPr>
          <w:lang w:val="en-US"/>
        </w:rPr>
        <w:t xml:space="preserve">) </w:t>
      </w:r>
      <w:proofErr w:type="gramStart"/>
      <w:r w:rsidRPr="008515E8">
        <w:rPr>
          <w:color w:val="000000" w:themeColor="text1"/>
          <w:lang w:val="en-US"/>
        </w:rPr>
        <w:t>PRP skin;</w:t>
      </w:r>
      <w:r w:rsidRPr="008515E8">
        <w:rPr>
          <w:lang w:val="en-US"/>
        </w:rPr>
        <w:t xml:space="preserve"> (</w:t>
      </w:r>
      <w:r w:rsidR="001E1F5C" w:rsidRPr="008515E8">
        <w:rPr>
          <w:lang w:val="en-US"/>
        </w:rPr>
        <w:t>c</w:t>
      </w:r>
      <w:r w:rsidRPr="008515E8">
        <w:rPr>
          <w:lang w:val="en-US"/>
        </w:rPr>
        <w:t xml:space="preserve">, </w:t>
      </w:r>
      <w:r w:rsidR="001E1F5C" w:rsidRPr="008515E8">
        <w:rPr>
          <w:lang w:val="en-US"/>
        </w:rPr>
        <w:t>d</w:t>
      </w:r>
      <w:r w:rsidRPr="008515E8">
        <w:rPr>
          <w:lang w:val="en-US"/>
        </w:rPr>
        <w:t>) healthy skin.</w:t>
      </w:r>
      <w:proofErr w:type="gramEnd"/>
      <w:r w:rsidRPr="008515E8">
        <w:rPr>
          <w:lang w:val="en-US"/>
        </w:rPr>
        <w:t xml:space="preserve"> </w:t>
      </w:r>
      <w:proofErr w:type="gramStart"/>
      <w:r w:rsidR="001E1F5C" w:rsidRPr="008515E8">
        <w:rPr>
          <w:lang w:val="en-US"/>
        </w:rPr>
        <w:t>a</w:t>
      </w:r>
      <w:proofErr w:type="gramEnd"/>
      <w:r w:rsidRPr="008515E8">
        <w:rPr>
          <w:lang w:val="en-US"/>
        </w:rPr>
        <w:t xml:space="preserve">, </w:t>
      </w:r>
      <w:r w:rsidR="001E1F5C" w:rsidRPr="008515E8">
        <w:rPr>
          <w:lang w:val="en-US"/>
        </w:rPr>
        <w:t>c</w:t>
      </w:r>
      <w:r w:rsidRPr="008515E8">
        <w:rPr>
          <w:lang w:val="en-US"/>
        </w:rPr>
        <w:t xml:space="preserve"> without DAPI staining; </w:t>
      </w:r>
      <w:r w:rsidR="001E1F5C" w:rsidRPr="008515E8">
        <w:rPr>
          <w:lang w:val="en-US"/>
        </w:rPr>
        <w:t>b</w:t>
      </w:r>
      <w:r w:rsidRPr="008515E8">
        <w:rPr>
          <w:lang w:val="en-US"/>
        </w:rPr>
        <w:t xml:space="preserve">, </w:t>
      </w:r>
      <w:r w:rsidR="001E1F5C" w:rsidRPr="008515E8">
        <w:rPr>
          <w:lang w:val="en-US"/>
        </w:rPr>
        <w:t>d</w:t>
      </w:r>
      <w:r w:rsidRPr="008515E8">
        <w:rPr>
          <w:lang w:val="en-US"/>
        </w:rPr>
        <w:t xml:space="preserve"> with DAPI staining. A minimal background staining can be detected in the stratum </w:t>
      </w:r>
      <w:proofErr w:type="spellStart"/>
      <w:r w:rsidRPr="008515E8">
        <w:rPr>
          <w:lang w:val="en-US"/>
        </w:rPr>
        <w:t>corneum</w:t>
      </w:r>
      <w:proofErr w:type="spellEnd"/>
      <w:r w:rsidRPr="008515E8">
        <w:rPr>
          <w:lang w:val="en-US"/>
        </w:rPr>
        <w:t xml:space="preserve"> and in the dermis. This level of staining, however, is much lower compared to the specific staining demonstrated in Figure 1. </w:t>
      </w:r>
    </w:p>
    <w:p w:rsidR="009106B9" w:rsidRPr="008515E8" w:rsidRDefault="009106B9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031816">
      <w:pPr>
        <w:spacing w:line="276" w:lineRule="auto"/>
        <w:jc w:val="both"/>
        <w:rPr>
          <w:rFonts w:asciiTheme="minorHAnsi" w:hAnsiTheme="minorHAnsi" w:cstheme="minorHAnsi"/>
          <w:b/>
          <w:lang w:val="en-US"/>
        </w:rPr>
      </w:pPr>
      <w:r w:rsidRPr="008515E8">
        <w:rPr>
          <w:rFonts w:asciiTheme="minorHAnsi" w:hAnsiTheme="minorHAnsi" w:cstheme="minorHAnsi"/>
          <w:b/>
          <w:lang w:val="en-US"/>
        </w:rPr>
        <w:lastRenderedPageBreak/>
        <w:t>A</w:t>
      </w:r>
      <w:r w:rsidRPr="008515E8">
        <w:rPr>
          <w:rFonts w:asciiTheme="minorHAnsi" w:hAnsiTheme="minorHAnsi" w:cstheme="minorHAnsi"/>
          <w:b/>
          <w:lang w:val="en-US"/>
        </w:rPr>
        <w:tab/>
      </w:r>
      <w:r w:rsidRPr="008515E8">
        <w:rPr>
          <w:rFonts w:asciiTheme="minorHAnsi" w:hAnsiTheme="minorHAnsi" w:cstheme="minorHAnsi"/>
          <w:b/>
          <w:lang w:val="en-US"/>
        </w:rPr>
        <w:tab/>
      </w:r>
      <w:r w:rsidRPr="008515E8">
        <w:rPr>
          <w:rFonts w:asciiTheme="minorHAnsi" w:hAnsiTheme="minorHAnsi" w:cstheme="minorHAnsi"/>
          <w:b/>
          <w:lang w:val="en-US"/>
        </w:rPr>
        <w:tab/>
      </w:r>
      <w:r w:rsidRPr="008515E8">
        <w:rPr>
          <w:rFonts w:asciiTheme="minorHAnsi" w:hAnsiTheme="minorHAnsi" w:cstheme="minorHAnsi"/>
          <w:b/>
          <w:lang w:val="en-US"/>
        </w:rPr>
        <w:tab/>
      </w:r>
      <w:r w:rsidRPr="008515E8">
        <w:rPr>
          <w:rFonts w:asciiTheme="minorHAnsi" w:hAnsiTheme="minorHAnsi" w:cstheme="minorHAnsi"/>
          <w:b/>
          <w:lang w:val="en-US"/>
        </w:rPr>
        <w:tab/>
        <w:t xml:space="preserve">       B</w:t>
      </w:r>
    </w:p>
    <w:p w:rsidR="00031816" w:rsidRPr="008515E8" w:rsidRDefault="00031816" w:rsidP="00031816">
      <w:pPr>
        <w:spacing w:line="276" w:lineRule="auto"/>
        <w:jc w:val="both"/>
        <w:rPr>
          <w:b/>
          <w:lang w:val="en-US"/>
        </w:rPr>
      </w:pPr>
      <w:r w:rsidRPr="008515E8">
        <w:rPr>
          <w:b/>
          <w:noProof/>
        </w:rPr>
        <w:drawing>
          <wp:inline distT="0" distB="0" distL="0" distR="0" wp14:anchorId="15E281FD" wp14:editId="2DA174EB">
            <wp:extent cx="4876800" cy="30480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FluorescenceIntensity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816" w:rsidRPr="008515E8" w:rsidRDefault="00031816" w:rsidP="00031816">
      <w:pPr>
        <w:spacing w:line="276" w:lineRule="auto"/>
        <w:jc w:val="both"/>
        <w:rPr>
          <w:lang w:val="en-US"/>
        </w:rPr>
      </w:pPr>
      <w:proofErr w:type="gramStart"/>
      <w:r w:rsidRPr="008515E8">
        <w:rPr>
          <w:b/>
          <w:lang w:val="en-US"/>
        </w:rPr>
        <w:t>Supplementary Figure 2</w:t>
      </w:r>
      <w:r w:rsidRPr="008515E8">
        <w:rPr>
          <w:b/>
          <w:lang w:val="en-US"/>
        </w:rPr>
        <w:t>.</w:t>
      </w:r>
      <w:proofErr w:type="gramEnd"/>
      <w:r w:rsidRPr="008515E8">
        <w:rPr>
          <w:b/>
          <w:lang w:val="en-US"/>
        </w:rPr>
        <w:t xml:space="preserve"> (A) Quantified fluorescent intensity of p65 staining in skin samples. (B) Fluorescence intensity in PBMCs upon LPS stimulation, </w:t>
      </w:r>
      <w:r w:rsidRPr="008515E8">
        <w:rPr>
          <w:lang w:val="en-US"/>
        </w:rPr>
        <w:t xml:space="preserve">raw integrated density (determined by ImageJ </w:t>
      </w:r>
      <w:proofErr w:type="gramStart"/>
      <w:r w:rsidRPr="008515E8">
        <w:rPr>
          <w:lang w:val="en-US"/>
        </w:rPr>
        <w:t>for 5 field of view/individual</w:t>
      </w:r>
      <w:proofErr w:type="gramEnd"/>
      <w:r w:rsidRPr="008515E8">
        <w:rPr>
          <w:lang w:val="en-US"/>
        </w:rPr>
        <w:t>) was normalized to cell number.</w:t>
      </w: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031816" w:rsidRPr="008515E8" w:rsidRDefault="00031816" w:rsidP="00DA5A75">
      <w:pPr>
        <w:spacing w:line="276" w:lineRule="auto"/>
        <w:jc w:val="both"/>
        <w:rPr>
          <w:lang w:val="en-US"/>
        </w:rPr>
      </w:pPr>
    </w:p>
    <w:p w:rsidR="009106B9" w:rsidRPr="008515E8" w:rsidRDefault="009106B9" w:rsidP="00DA5A75">
      <w:pPr>
        <w:spacing w:line="276" w:lineRule="auto"/>
        <w:jc w:val="both"/>
        <w:rPr>
          <w:lang w:val="en-US"/>
        </w:rPr>
      </w:pPr>
      <w:r w:rsidRPr="008515E8">
        <w:rPr>
          <w:noProof/>
        </w:rPr>
        <w:drawing>
          <wp:inline distT="0" distB="0" distL="0" distR="0" wp14:anchorId="260F2314" wp14:editId="2DC18996">
            <wp:extent cx="5760720" cy="3024505"/>
            <wp:effectExtent l="0" t="0" r="0" b="444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6B9" w:rsidRPr="008515E8" w:rsidRDefault="009106B9" w:rsidP="00DA5A75">
      <w:pPr>
        <w:spacing w:line="276" w:lineRule="auto"/>
        <w:jc w:val="both"/>
        <w:rPr>
          <w:lang w:val="en-US"/>
        </w:rPr>
      </w:pPr>
    </w:p>
    <w:p w:rsidR="009106B9" w:rsidRPr="008515E8" w:rsidRDefault="009106B9" w:rsidP="009106B9">
      <w:pPr>
        <w:jc w:val="both"/>
        <w:rPr>
          <w:lang w:val="en-US"/>
        </w:rPr>
      </w:pPr>
      <w:proofErr w:type="gramStart"/>
      <w:r w:rsidRPr="008515E8">
        <w:rPr>
          <w:b/>
          <w:lang w:val="en-US"/>
        </w:rPr>
        <w:t xml:space="preserve">Supplementary figure </w:t>
      </w:r>
      <w:r w:rsidR="00031816" w:rsidRPr="008515E8">
        <w:rPr>
          <w:b/>
          <w:lang w:val="en-US"/>
        </w:rPr>
        <w:t>3</w:t>
      </w:r>
      <w:r w:rsidRPr="008515E8">
        <w:rPr>
          <w:b/>
          <w:lang w:val="en-US"/>
        </w:rPr>
        <w:t>.</w:t>
      </w:r>
      <w:proofErr w:type="gramEnd"/>
      <w:r w:rsidRPr="008515E8">
        <w:rPr>
          <w:b/>
          <w:lang w:val="en-US"/>
        </w:rPr>
        <w:t xml:space="preserve"> Cellular distribution of the </w:t>
      </w:r>
      <w:proofErr w:type="spellStart"/>
      <w:r w:rsidRPr="008515E8">
        <w:rPr>
          <w:b/>
          <w:lang w:val="en-US"/>
        </w:rPr>
        <w:t>NFκB</w:t>
      </w:r>
      <w:proofErr w:type="spellEnd"/>
      <w:r w:rsidRPr="008515E8">
        <w:rPr>
          <w:b/>
          <w:lang w:val="en-US"/>
        </w:rPr>
        <w:t xml:space="preserve"> p65 subunit in LPS-induced PBMCs derived from the PRP patient and healthy individuals (figure is representative for n=3 healthy samples).</w:t>
      </w:r>
      <w:r w:rsidRPr="008515E8">
        <w:rPr>
          <w:lang w:val="en-US"/>
        </w:rPr>
        <w:t xml:space="preserve"> Magnification: 20X.</w:t>
      </w:r>
    </w:p>
    <w:p w:rsidR="009106B9" w:rsidRPr="008515E8" w:rsidRDefault="009106B9" w:rsidP="00DA5A75">
      <w:pPr>
        <w:spacing w:line="276" w:lineRule="auto"/>
        <w:jc w:val="both"/>
        <w:rPr>
          <w:lang w:val="en-US"/>
        </w:rPr>
      </w:pPr>
    </w:p>
    <w:p w:rsidR="002C45C8" w:rsidRPr="008515E8" w:rsidRDefault="002C45C8" w:rsidP="00DA5A75">
      <w:pPr>
        <w:spacing w:line="276" w:lineRule="auto"/>
        <w:jc w:val="both"/>
        <w:rPr>
          <w:b/>
          <w:lang w:val="en-US"/>
        </w:rPr>
      </w:pPr>
    </w:p>
    <w:p w:rsidR="00D63415" w:rsidRPr="008515E8" w:rsidRDefault="00963972" w:rsidP="00963972">
      <w:pPr>
        <w:spacing w:line="276" w:lineRule="auto"/>
        <w:jc w:val="center"/>
        <w:rPr>
          <w:b/>
          <w:lang w:val="en-US"/>
        </w:rPr>
      </w:pPr>
      <w:r w:rsidRPr="008515E8">
        <w:rPr>
          <w:b/>
          <w:noProof/>
        </w:rPr>
        <w:lastRenderedPageBreak/>
        <w:drawing>
          <wp:inline distT="0" distB="0" distL="0" distR="0" wp14:anchorId="74C818BB" wp14:editId="3B69A496">
            <wp:extent cx="5760720" cy="2188290"/>
            <wp:effectExtent l="0" t="0" r="0" b="254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C8" w:rsidRPr="008515E8" w:rsidRDefault="009106B9" w:rsidP="00DA5A75">
      <w:pPr>
        <w:spacing w:line="276" w:lineRule="auto"/>
        <w:jc w:val="both"/>
        <w:rPr>
          <w:b/>
          <w:lang w:val="en-US"/>
        </w:rPr>
      </w:pPr>
      <w:proofErr w:type="gramStart"/>
      <w:r w:rsidRPr="008515E8">
        <w:rPr>
          <w:b/>
          <w:lang w:val="en-US"/>
        </w:rPr>
        <w:t>Supplementary Figure 4</w:t>
      </w:r>
      <w:r w:rsidR="002C45C8" w:rsidRPr="008515E8">
        <w:rPr>
          <w:b/>
          <w:lang w:val="en-US"/>
        </w:rPr>
        <w:t>.</w:t>
      </w:r>
      <w:proofErr w:type="gramEnd"/>
      <w:r w:rsidR="002C45C8" w:rsidRPr="008515E8">
        <w:rPr>
          <w:b/>
          <w:lang w:val="en-US"/>
        </w:rPr>
        <w:t xml:space="preserve"> </w:t>
      </w:r>
      <w:proofErr w:type="gramStart"/>
      <w:r w:rsidR="002C45C8" w:rsidRPr="008515E8">
        <w:rPr>
          <w:b/>
          <w:lang w:val="en-US"/>
        </w:rPr>
        <w:t>Immunofluorescent staining of the NFκB p65 subunit in psoriatic patients.</w:t>
      </w:r>
      <w:proofErr w:type="gramEnd"/>
      <w:r w:rsidR="002C45C8" w:rsidRPr="008515E8">
        <w:rPr>
          <w:b/>
          <w:lang w:val="en-US"/>
        </w:rPr>
        <w:t xml:space="preserve"> </w:t>
      </w:r>
      <w:r w:rsidR="002C45C8" w:rsidRPr="008515E8">
        <w:rPr>
          <w:lang w:val="en-US"/>
        </w:rPr>
        <w:t>Skin-biopsy sections obtained from non-lesional skin (</w:t>
      </w:r>
      <w:r w:rsidRPr="008515E8">
        <w:rPr>
          <w:lang w:val="en-US"/>
        </w:rPr>
        <w:t>A, B</w:t>
      </w:r>
      <w:r w:rsidR="002C45C8" w:rsidRPr="008515E8">
        <w:rPr>
          <w:lang w:val="en-US"/>
        </w:rPr>
        <w:t>) and lesional skin (</w:t>
      </w:r>
      <w:r w:rsidRPr="008515E8">
        <w:rPr>
          <w:lang w:val="en-US"/>
        </w:rPr>
        <w:t>C</w:t>
      </w:r>
      <w:r w:rsidR="002C45C8" w:rsidRPr="008515E8">
        <w:rPr>
          <w:lang w:val="en-US"/>
        </w:rPr>
        <w:t xml:space="preserve">, </w:t>
      </w:r>
      <w:r w:rsidRPr="008515E8">
        <w:rPr>
          <w:lang w:val="en-US"/>
        </w:rPr>
        <w:t>D</w:t>
      </w:r>
      <w:r w:rsidR="002C45C8" w:rsidRPr="008515E8">
        <w:rPr>
          <w:lang w:val="en-US"/>
        </w:rPr>
        <w:t>) of psoriatic patient I, and from non-lesional skin (</w:t>
      </w:r>
      <w:r w:rsidRPr="008515E8">
        <w:rPr>
          <w:lang w:val="en-US"/>
        </w:rPr>
        <w:t>E</w:t>
      </w:r>
      <w:r w:rsidR="002C45C8" w:rsidRPr="008515E8">
        <w:rPr>
          <w:lang w:val="en-US"/>
        </w:rPr>
        <w:t xml:space="preserve">, </w:t>
      </w:r>
      <w:r w:rsidRPr="008515E8">
        <w:rPr>
          <w:lang w:val="en-US"/>
        </w:rPr>
        <w:t>F</w:t>
      </w:r>
      <w:r w:rsidR="002C45C8" w:rsidRPr="008515E8">
        <w:rPr>
          <w:lang w:val="en-US"/>
        </w:rPr>
        <w:t>) and lesional skin (</w:t>
      </w:r>
      <w:r w:rsidRPr="008515E8">
        <w:rPr>
          <w:lang w:val="en-US"/>
        </w:rPr>
        <w:t>G</w:t>
      </w:r>
      <w:r w:rsidR="002C45C8" w:rsidRPr="008515E8">
        <w:rPr>
          <w:lang w:val="en-US"/>
        </w:rPr>
        <w:t xml:space="preserve">, </w:t>
      </w:r>
      <w:r w:rsidRPr="008515E8">
        <w:rPr>
          <w:lang w:val="en-US"/>
        </w:rPr>
        <w:t>H</w:t>
      </w:r>
      <w:r w:rsidR="002C45C8" w:rsidRPr="008515E8">
        <w:rPr>
          <w:lang w:val="en-US"/>
        </w:rPr>
        <w:t>) of psoriatic patient II were stained w</w:t>
      </w:r>
      <w:r w:rsidR="00881E1B" w:rsidRPr="008515E8">
        <w:rPr>
          <w:lang w:val="en-US"/>
        </w:rPr>
        <w:t>ith antibodies against p65</w:t>
      </w:r>
      <w:r w:rsidR="002C45C8" w:rsidRPr="008515E8">
        <w:rPr>
          <w:lang w:val="en-US"/>
        </w:rPr>
        <w:t>. Magnification: 20X.</w:t>
      </w:r>
      <w:r w:rsidRPr="008515E8">
        <w:rPr>
          <w:lang w:val="en-US"/>
        </w:rPr>
        <w:t xml:space="preserve"> A</w:t>
      </w:r>
      <w:r w:rsidR="002C45C8" w:rsidRPr="008515E8">
        <w:rPr>
          <w:lang w:val="en-US"/>
        </w:rPr>
        <w:t xml:space="preserve">, </w:t>
      </w:r>
      <w:r w:rsidRPr="008515E8">
        <w:rPr>
          <w:lang w:val="en-US"/>
        </w:rPr>
        <w:t>D</w:t>
      </w:r>
      <w:r w:rsidR="002C45C8" w:rsidRPr="008515E8">
        <w:rPr>
          <w:lang w:val="en-US"/>
        </w:rPr>
        <w:t xml:space="preserve">, </w:t>
      </w:r>
      <w:r w:rsidRPr="008515E8">
        <w:rPr>
          <w:lang w:val="en-US"/>
        </w:rPr>
        <w:t>E</w:t>
      </w:r>
      <w:r w:rsidR="002C45C8" w:rsidRPr="008515E8">
        <w:rPr>
          <w:lang w:val="en-US"/>
        </w:rPr>
        <w:t xml:space="preserve"> and </w:t>
      </w:r>
      <w:r w:rsidRPr="008515E8">
        <w:rPr>
          <w:lang w:val="en-US"/>
        </w:rPr>
        <w:t>H</w:t>
      </w:r>
      <w:r w:rsidR="002C45C8" w:rsidRPr="008515E8">
        <w:rPr>
          <w:lang w:val="en-US"/>
        </w:rPr>
        <w:t xml:space="preserve"> were not stained with DAPI; </w:t>
      </w:r>
      <w:r w:rsidRPr="008515E8">
        <w:rPr>
          <w:lang w:val="en-US"/>
        </w:rPr>
        <w:t>B</w:t>
      </w:r>
      <w:r w:rsidR="002C45C8" w:rsidRPr="008515E8">
        <w:rPr>
          <w:lang w:val="en-US"/>
        </w:rPr>
        <w:t xml:space="preserve">, </w:t>
      </w:r>
      <w:r w:rsidRPr="008515E8">
        <w:rPr>
          <w:lang w:val="en-US"/>
        </w:rPr>
        <w:t>C</w:t>
      </w:r>
      <w:r w:rsidR="002C45C8" w:rsidRPr="008515E8">
        <w:rPr>
          <w:lang w:val="en-US"/>
        </w:rPr>
        <w:t xml:space="preserve">, </w:t>
      </w:r>
      <w:r w:rsidRPr="008515E8">
        <w:rPr>
          <w:lang w:val="en-US"/>
        </w:rPr>
        <w:t>F</w:t>
      </w:r>
      <w:r w:rsidR="002C45C8" w:rsidRPr="008515E8">
        <w:rPr>
          <w:lang w:val="en-US"/>
        </w:rPr>
        <w:t xml:space="preserve"> and </w:t>
      </w:r>
      <w:r w:rsidRPr="008515E8">
        <w:rPr>
          <w:lang w:val="en-US"/>
        </w:rPr>
        <w:t>G</w:t>
      </w:r>
      <w:r w:rsidR="002C45C8" w:rsidRPr="008515E8">
        <w:rPr>
          <w:lang w:val="en-US"/>
        </w:rPr>
        <w:t xml:space="preserve"> were stained with DAPI.</w:t>
      </w:r>
    </w:p>
    <w:p w:rsidR="002C45C8" w:rsidRPr="008515E8" w:rsidRDefault="002C45C8" w:rsidP="00DA5A75">
      <w:pPr>
        <w:spacing w:line="276" w:lineRule="auto"/>
        <w:jc w:val="both"/>
        <w:rPr>
          <w:lang w:val="en-US"/>
        </w:rPr>
      </w:pPr>
    </w:p>
    <w:p w:rsidR="002C45C8" w:rsidRPr="008515E8" w:rsidRDefault="00963972" w:rsidP="00963972">
      <w:pPr>
        <w:spacing w:line="276" w:lineRule="auto"/>
        <w:jc w:val="center"/>
        <w:rPr>
          <w:b/>
          <w:lang w:val="en-US"/>
        </w:rPr>
      </w:pPr>
      <w:r w:rsidRPr="008515E8">
        <w:rPr>
          <w:b/>
          <w:noProof/>
        </w:rPr>
        <w:drawing>
          <wp:inline distT="0" distB="0" distL="0" distR="0" wp14:anchorId="5EDBE27C" wp14:editId="348CA0A4">
            <wp:extent cx="5760720" cy="1689754"/>
            <wp:effectExtent l="0" t="0" r="0" b="5715"/>
            <wp:docPr id="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C8" w:rsidRDefault="002C45C8" w:rsidP="00DA5A75">
      <w:pPr>
        <w:spacing w:line="276" w:lineRule="auto"/>
        <w:jc w:val="both"/>
        <w:rPr>
          <w:lang w:val="en-US"/>
        </w:rPr>
      </w:pPr>
      <w:proofErr w:type="gramStart"/>
      <w:r w:rsidRPr="008515E8">
        <w:rPr>
          <w:b/>
          <w:lang w:val="en-US"/>
        </w:rPr>
        <w:t xml:space="preserve">Supplementary Figure </w:t>
      </w:r>
      <w:r w:rsidR="009106B9" w:rsidRPr="008515E8">
        <w:rPr>
          <w:b/>
          <w:lang w:val="en-US"/>
        </w:rPr>
        <w:t>5</w:t>
      </w:r>
      <w:r w:rsidRPr="008515E8">
        <w:rPr>
          <w:b/>
          <w:lang w:val="en-US"/>
        </w:rPr>
        <w:t>.</w:t>
      </w:r>
      <w:proofErr w:type="gramEnd"/>
      <w:r w:rsidRPr="008515E8">
        <w:rPr>
          <w:b/>
          <w:lang w:val="en-US"/>
        </w:rPr>
        <w:t xml:space="preserve"> </w:t>
      </w:r>
      <w:proofErr w:type="gramStart"/>
      <w:r w:rsidRPr="008515E8">
        <w:rPr>
          <w:b/>
          <w:lang w:val="en-US"/>
        </w:rPr>
        <w:t>Isotype control staining in psoriatic skin.</w:t>
      </w:r>
      <w:proofErr w:type="gramEnd"/>
      <w:r w:rsidR="009106B9" w:rsidRPr="008515E8">
        <w:rPr>
          <w:lang w:val="en-US"/>
        </w:rPr>
        <w:t xml:space="preserve"> (A</w:t>
      </w:r>
      <w:r w:rsidRPr="008515E8">
        <w:rPr>
          <w:lang w:val="en-US"/>
        </w:rPr>
        <w:t xml:space="preserve">, </w:t>
      </w:r>
      <w:r w:rsidR="009106B9" w:rsidRPr="008515E8">
        <w:rPr>
          <w:lang w:val="en-US"/>
        </w:rPr>
        <w:t>B</w:t>
      </w:r>
      <w:r w:rsidRPr="008515E8">
        <w:rPr>
          <w:lang w:val="en-US"/>
        </w:rPr>
        <w:t>) uninvolved skin of psoriatic patient I;</w:t>
      </w:r>
      <w:r w:rsidR="009106B9" w:rsidRPr="008515E8">
        <w:rPr>
          <w:lang w:val="en-US"/>
        </w:rPr>
        <w:t xml:space="preserve"> (C</w:t>
      </w:r>
      <w:r w:rsidRPr="008515E8">
        <w:rPr>
          <w:lang w:val="en-US"/>
        </w:rPr>
        <w:t xml:space="preserve">, </w:t>
      </w:r>
      <w:r w:rsidR="009106B9" w:rsidRPr="008515E8">
        <w:rPr>
          <w:lang w:val="en-US"/>
        </w:rPr>
        <w:t>D</w:t>
      </w:r>
      <w:r w:rsidRPr="008515E8">
        <w:rPr>
          <w:lang w:val="en-US"/>
        </w:rPr>
        <w:t>) involved skin of psoriatic patient I; (</w:t>
      </w:r>
      <w:r w:rsidR="009106B9" w:rsidRPr="008515E8">
        <w:rPr>
          <w:lang w:val="en-US"/>
        </w:rPr>
        <w:t>E</w:t>
      </w:r>
      <w:r w:rsidRPr="008515E8">
        <w:rPr>
          <w:lang w:val="en-US"/>
        </w:rPr>
        <w:t xml:space="preserve">, </w:t>
      </w:r>
      <w:r w:rsidR="009106B9" w:rsidRPr="008515E8">
        <w:rPr>
          <w:lang w:val="en-US"/>
        </w:rPr>
        <w:t>F</w:t>
      </w:r>
      <w:r w:rsidRPr="008515E8">
        <w:rPr>
          <w:lang w:val="en-US"/>
        </w:rPr>
        <w:t>) uninvolved skin of psoriatic patient II; (</w:t>
      </w:r>
      <w:r w:rsidR="009106B9" w:rsidRPr="008515E8">
        <w:rPr>
          <w:lang w:val="en-US"/>
        </w:rPr>
        <w:t>G</w:t>
      </w:r>
      <w:r w:rsidRPr="008515E8">
        <w:rPr>
          <w:lang w:val="en-US"/>
        </w:rPr>
        <w:t xml:space="preserve">, </w:t>
      </w:r>
      <w:r w:rsidR="009106B9" w:rsidRPr="008515E8">
        <w:rPr>
          <w:lang w:val="en-US"/>
        </w:rPr>
        <w:t>H</w:t>
      </w:r>
      <w:r w:rsidRPr="008515E8">
        <w:rPr>
          <w:lang w:val="en-US"/>
        </w:rPr>
        <w:t xml:space="preserve">) uninvolved skin of psoriatic patient II. </w:t>
      </w:r>
      <w:r w:rsidR="009106B9" w:rsidRPr="008515E8">
        <w:rPr>
          <w:lang w:val="en-US"/>
        </w:rPr>
        <w:t>A</w:t>
      </w:r>
      <w:r w:rsidRPr="008515E8">
        <w:rPr>
          <w:lang w:val="en-US"/>
        </w:rPr>
        <w:t xml:space="preserve">, </w:t>
      </w:r>
      <w:r w:rsidR="009106B9" w:rsidRPr="008515E8">
        <w:rPr>
          <w:lang w:val="en-US"/>
        </w:rPr>
        <w:t>D</w:t>
      </w:r>
      <w:r w:rsidRPr="008515E8">
        <w:rPr>
          <w:lang w:val="en-US"/>
        </w:rPr>
        <w:t xml:space="preserve">, </w:t>
      </w:r>
      <w:r w:rsidR="009106B9" w:rsidRPr="008515E8">
        <w:rPr>
          <w:lang w:val="en-US"/>
        </w:rPr>
        <w:t>E</w:t>
      </w:r>
      <w:r w:rsidRPr="008515E8">
        <w:rPr>
          <w:lang w:val="en-US"/>
        </w:rPr>
        <w:t xml:space="preserve"> and </w:t>
      </w:r>
      <w:r w:rsidR="009106B9" w:rsidRPr="008515E8">
        <w:rPr>
          <w:lang w:val="en-US"/>
        </w:rPr>
        <w:t>H</w:t>
      </w:r>
      <w:r w:rsidRPr="008515E8">
        <w:rPr>
          <w:lang w:val="en-US"/>
        </w:rPr>
        <w:t xml:space="preserve"> </w:t>
      </w:r>
      <w:r w:rsidR="009106B9" w:rsidRPr="008515E8">
        <w:rPr>
          <w:lang w:val="en-US"/>
        </w:rPr>
        <w:t>show Alexa-Fluor-546; B</w:t>
      </w:r>
      <w:r w:rsidRPr="008515E8">
        <w:rPr>
          <w:lang w:val="en-US"/>
        </w:rPr>
        <w:t xml:space="preserve">, </w:t>
      </w:r>
      <w:r w:rsidR="009106B9" w:rsidRPr="008515E8">
        <w:rPr>
          <w:lang w:val="en-US"/>
        </w:rPr>
        <w:t>C</w:t>
      </w:r>
      <w:r w:rsidRPr="008515E8">
        <w:rPr>
          <w:lang w:val="en-US"/>
        </w:rPr>
        <w:t xml:space="preserve">, </w:t>
      </w:r>
      <w:r w:rsidR="009106B9" w:rsidRPr="008515E8">
        <w:rPr>
          <w:lang w:val="en-US"/>
        </w:rPr>
        <w:t>F</w:t>
      </w:r>
      <w:r w:rsidRPr="008515E8">
        <w:rPr>
          <w:lang w:val="en-US"/>
        </w:rPr>
        <w:t xml:space="preserve"> and </w:t>
      </w:r>
      <w:r w:rsidR="009106B9" w:rsidRPr="008515E8">
        <w:rPr>
          <w:lang w:val="en-US"/>
        </w:rPr>
        <w:t>G</w:t>
      </w:r>
      <w:r w:rsidRPr="008515E8">
        <w:rPr>
          <w:lang w:val="en-US"/>
        </w:rPr>
        <w:t xml:space="preserve"> were stained with DAPI. A minimal background staining can be detected in the dermis. This level of staining, however, is much lower than the specific staining demonstrated in Supplementary Figure 1.</w:t>
      </w:r>
      <w:bookmarkStart w:id="0" w:name="_GoBack"/>
      <w:bookmarkEnd w:id="0"/>
    </w:p>
    <w:p w:rsidR="002C45C8" w:rsidRDefault="002C45C8" w:rsidP="00DA5A75">
      <w:pPr>
        <w:spacing w:line="276" w:lineRule="auto"/>
        <w:jc w:val="both"/>
        <w:rPr>
          <w:b/>
          <w:lang w:val="en-US"/>
        </w:rPr>
      </w:pPr>
    </w:p>
    <w:sectPr w:rsidR="002C45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0CC"/>
    <w:rsid w:val="00031816"/>
    <w:rsid w:val="000F0A71"/>
    <w:rsid w:val="001A6604"/>
    <w:rsid w:val="001E1F5C"/>
    <w:rsid w:val="0020576C"/>
    <w:rsid w:val="00212DB8"/>
    <w:rsid w:val="00262D8D"/>
    <w:rsid w:val="002C45C8"/>
    <w:rsid w:val="002E09ED"/>
    <w:rsid w:val="00315EC2"/>
    <w:rsid w:val="003F490F"/>
    <w:rsid w:val="00416842"/>
    <w:rsid w:val="00514BA6"/>
    <w:rsid w:val="00542FD2"/>
    <w:rsid w:val="005F726D"/>
    <w:rsid w:val="00603004"/>
    <w:rsid w:val="007F4EF7"/>
    <w:rsid w:val="008515E8"/>
    <w:rsid w:val="00881E1B"/>
    <w:rsid w:val="008D198B"/>
    <w:rsid w:val="009106B9"/>
    <w:rsid w:val="009342F4"/>
    <w:rsid w:val="00952041"/>
    <w:rsid w:val="00957CF3"/>
    <w:rsid w:val="00963972"/>
    <w:rsid w:val="00973BE1"/>
    <w:rsid w:val="00993C43"/>
    <w:rsid w:val="009E1505"/>
    <w:rsid w:val="00A71CAF"/>
    <w:rsid w:val="00A900CC"/>
    <w:rsid w:val="00AD71D5"/>
    <w:rsid w:val="00AE5AE1"/>
    <w:rsid w:val="00B24846"/>
    <w:rsid w:val="00C466B1"/>
    <w:rsid w:val="00CC3CE9"/>
    <w:rsid w:val="00D63415"/>
    <w:rsid w:val="00D95E5E"/>
    <w:rsid w:val="00DA5A75"/>
    <w:rsid w:val="00DB3933"/>
    <w:rsid w:val="00EA63DD"/>
    <w:rsid w:val="00EE5C8A"/>
    <w:rsid w:val="00F4239B"/>
    <w:rsid w:val="00FC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900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A900CC"/>
    <w:rPr>
      <w:color w:val="0000FF"/>
      <w:u w:val="single"/>
    </w:rPr>
  </w:style>
  <w:style w:type="character" w:customStyle="1" w:styleId="tgc">
    <w:name w:val="_tgc"/>
    <w:basedOn w:val="Bekezdsalapbettpusa"/>
    <w:rsid w:val="00A900CC"/>
  </w:style>
  <w:style w:type="character" w:customStyle="1" w:styleId="apple-converted-space">
    <w:name w:val="apple-converted-space"/>
    <w:basedOn w:val="Bekezdsalapbettpusa"/>
    <w:rsid w:val="00A900CC"/>
  </w:style>
  <w:style w:type="character" w:styleId="Kiemels">
    <w:name w:val="Emphasis"/>
    <w:basedOn w:val="Bekezdsalapbettpusa"/>
    <w:uiPriority w:val="20"/>
    <w:qFormat/>
    <w:rsid w:val="00A900CC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6341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63415"/>
    <w:rPr>
      <w:rFonts w:ascii="Tahoma" w:eastAsia="Times New Roman" w:hAnsi="Tahoma" w:cs="Tahoma"/>
      <w:sz w:val="16"/>
      <w:szCs w:val="16"/>
      <w:lang w:eastAsia="hu-HU"/>
    </w:rPr>
  </w:style>
  <w:style w:type="paragraph" w:styleId="NormlWeb">
    <w:name w:val="Normal (Web)"/>
    <w:basedOn w:val="Norml"/>
    <w:uiPriority w:val="99"/>
    <w:semiHidden/>
    <w:unhideWhenUsed/>
    <w:rsid w:val="00C466B1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900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A900CC"/>
    <w:rPr>
      <w:color w:val="0000FF"/>
      <w:u w:val="single"/>
    </w:rPr>
  </w:style>
  <w:style w:type="character" w:customStyle="1" w:styleId="tgc">
    <w:name w:val="_tgc"/>
    <w:basedOn w:val="Bekezdsalapbettpusa"/>
    <w:rsid w:val="00A900CC"/>
  </w:style>
  <w:style w:type="character" w:customStyle="1" w:styleId="apple-converted-space">
    <w:name w:val="apple-converted-space"/>
    <w:basedOn w:val="Bekezdsalapbettpusa"/>
    <w:rsid w:val="00A900CC"/>
  </w:style>
  <w:style w:type="character" w:styleId="Kiemels">
    <w:name w:val="Emphasis"/>
    <w:basedOn w:val="Bekezdsalapbettpusa"/>
    <w:uiPriority w:val="20"/>
    <w:qFormat/>
    <w:rsid w:val="00A900CC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6341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63415"/>
    <w:rPr>
      <w:rFonts w:ascii="Tahoma" w:eastAsia="Times New Roman" w:hAnsi="Tahoma" w:cs="Tahoma"/>
      <w:sz w:val="16"/>
      <w:szCs w:val="16"/>
      <w:lang w:eastAsia="hu-HU"/>
    </w:rPr>
  </w:style>
  <w:style w:type="paragraph" w:styleId="NormlWeb">
    <w:name w:val="Normal (Web)"/>
    <w:basedOn w:val="Norml"/>
    <w:uiPriority w:val="99"/>
    <w:semiHidden/>
    <w:unhideWhenUsed/>
    <w:rsid w:val="00C466B1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5</Pages>
  <Words>617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Aniko Goblos</dc:creator>
  <cp:lastModifiedBy>Judit</cp:lastModifiedBy>
  <cp:revision>8</cp:revision>
  <dcterms:created xsi:type="dcterms:W3CDTF">2018-05-28T08:50:00Z</dcterms:created>
  <dcterms:modified xsi:type="dcterms:W3CDTF">2018-06-05T09:54:00Z</dcterms:modified>
</cp:coreProperties>
</file>