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72" w:rsidRPr="002D4621" w:rsidRDefault="002D4621" w:rsidP="002D4621">
      <w:pPr>
        <w:widowControl/>
        <w:textAlignment w:val="baseline"/>
        <w:rPr>
          <w:rFonts w:ascii="Arial" w:hAnsi="Arial" w:cs="Arial"/>
        </w:rPr>
      </w:pPr>
      <w:bookmarkStart w:id="0" w:name="OLE_LINK7"/>
      <w:r w:rsidRPr="002D4621">
        <w:rPr>
          <w:rFonts w:ascii="Arial" w:hAnsi="Arial" w:cs="Arial"/>
          <w:b/>
        </w:rPr>
        <w:t>S</w:t>
      </w:r>
      <w:r w:rsidR="00526B74">
        <w:rPr>
          <w:rFonts w:ascii="Arial" w:hAnsi="Arial" w:cs="Arial"/>
          <w:b/>
        </w:rPr>
        <w:t>4</w:t>
      </w:r>
      <w:bookmarkStart w:id="1" w:name="_GoBack"/>
      <w:bookmarkEnd w:id="1"/>
      <w:r w:rsidRPr="002D4621">
        <w:rPr>
          <w:rFonts w:ascii="Arial" w:hAnsi="Arial" w:cs="Arial"/>
          <w:b/>
        </w:rPr>
        <w:t xml:space="preserve"> Table</w:t>
      </w:r>
      <w:bookmarkEnd w:id="0"/>
      <w:r w:rsidRPr="002D4621">
        <w:rPr>
          <w:rFonts w:ascii="Arial" w:eastAsia="宋体" w:hAnsi="Arial" w:cs="Arial"/>
          <w:kern w:val="0"/>
          <w:sz w:val="18"/>
          <w:szCs w:val="20"/>
          <w:bdr w:val="none" w:sz="0" w:space="0" w:color="auto" w:frame="1"/>
        </w:rPr>
        <w:t xml:space="preserve"> </w:t>
      </w:r>
      <w:r w:rsidRPr="002D4621">
        <w:rPr>
          <w:rFonts w:ascii="Arial" w:hAnsi="Arial" w:cs="Arial"/>
        </w:rPr>
        <w:t>Amino acid sequence identit</w:t>
      </w:r>
      <w:r>
        <w:rPr>
          <w:rFonts w:ascii="Arial" w:hAnsi="Arial" w:cs="Arial" w:hint="eastAsia"/>
        </w:rPr>
        <w:t>ies</w:t>
      </w:r>
      <w:r w:rsidRPr="002D4621">
        <w:rPr>
          <w:rFonts w:ascii="Arial" w:hAnsi="Arial" w:cs="Arial"/>
        </w:rPr>
        <w:t xml:space="preserve"> between the heavy metal transporter of </w:t>
      </w:r>
      <w:r w:rsidRPr="002D4621">
        <w:rPr>
          <w:rFonts w:ascii="Arial" w:hAnsi="Arial" w:cs="Arial"/>
          <w:i/>
        </w:rPr>
        <w:t>M. notabilis</w:t>
      </w:r>
      <w:r w:rsidRPr="002D4621">
        <w:rPr>
          <w:rFonts w:ascii="Arial" w:hAnsi="Arial" w:cs="Arial"/>
        </w:rPr>
        <w:t xml:space="preserve"> and </w:t>
      </w:r>
      <w:r w:rsidRPr="002D4621">
        <w:rPr>
          <w:rFonts w:ascii="Arial" w:hAnsi="Arial" w:cs="Arial"/>
          <w:i/>
        </w:rPr>
        <w:t>Ma-GY62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992"/>
        <w:gridCol w:w="2059"/>
        <w:gridCol w:w="776"/>
        <w:gridCol w:w="978"/>
        <w:gridCol w:w="681"/>
        <w:gridCol w:w="878"/>
        <w:gridCol w:w="681"/>
      </w:tblGrid>
      <w:tr w:rsidR="00A75C09" w:rsidRPr="002D4621" w:rsidTr="00A75C09">
        <w:trPr>
          <w:trHeight w:val="567"/>
        </w:trPr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Gene name</w:t>
            </w:r>
            <w:r w:rsidR="006426D3" w:rsidRPr="006426D3">
              <w:rPr>
                <w:rFonts w:ascii="Arial" w:eastAsia="宋体" w:hAnsi="Arial" w:cs="Arial" w:hint="eastAsia"/>
                <w:b/>
                <w:bCs/>
                <w:sz w:val="15"/>
                <w:szCs w:val="13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Amino acid sequence identity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Gene name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Amino acid sequence identity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Gene name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Amino acid sequence identity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Gene name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b/>
                <w:bCs/>
                <w:sz w:val="15"/>
                <w:szCs w:val="13"/>
              </w:rPr>
              <w:t>Amino acid sequence identity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3158B9" w:rsidP="00BE36C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BE36C1">
              <w:rPr>
                <w:rFonts w:ascii="Arial" w:eastAsia="宋体" w:hAnsi="Arial" w:cs="Arial" w:hint="eastAsia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IRT1</w:t>
            </w:r>
            <w:r w:rsidR="00BE36C1">
              <w:rPr>
                <w:rFonts w:ascii="Arial" w:eastAsia="宋体" w:hAnsi="Arial" w:cs="Arial" w:hint="eastAsia"/>
                <w:iCs/>
                <w:sz w:val="15"/>
                <w:szCs w:val="13"/>
              </w:rPr>
              <w:t>/</w:t>
            </w:r>
            <w:r w:rsidR="00BE36C1" w:rsidRPr="00BE36C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MaIRT1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98.7%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NRAMP1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/MaN</w:t>
            </w:r>
            <w:r>
              <w:rPr>
                <w:rFonts w:ascii="Arial" w:eastAsia="宋体" w:hAnsi="Arial" w:cs="Arial" w:hint="eastAsia"/>
                <w:i/>
                <w:iCs/>
                <w:sz w:val="15"/>
                <w:szCs w:val="13"/>
              </w:rPr>
              <w:t>RAMP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93%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HMA1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/MaHMA1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97%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MTP1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/MaMTP1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99%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BE36C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IRT2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/MaIRT2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97%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 w:hint="eastAsia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NRAMP2</w:t>
            </w:r>
            <w:r>
              <w:rPr>
                <w:rFonts w:ascii="Arial" w:eastAsia="宋体" w:hAnsi="Arial" w:cs="Arial" w:hint="eastAsia"/>
                <w:i/>
                <w:iCs/>
                <w:sz w:val="15"/>
                <w:szCs w:val="13"/>
              </w:rPr>
              <w:t>/MaNRAMP2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HMA2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95%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MTP2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065A5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 w:hint="eastAsia"/>
                <w:sz w:val="15"/>
                <w:szCs w:val="13"/>
              </w:rPr>
              <w:t>9</w:t>
            </w:r>
            <w:r>
              <w:rPr>
                <w:rFonts w:ascii="Arial" w:eastAsia="宋体" w:hAnsi="Arial" w:cs="Arial"/>
                <w:sz w:val="15"/>
                <w:szCs w:val="13"/>
              </w:rPr>
              <w:t>9%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BE36C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ZIP1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/MaZ</w:t>
            </w:r>
            <w:r>
              <w:rPr>
                <w:rFonts w:ascii="Arial" w:eastAsia="宋体" w:hAnsi="Arial" w:cs="Arial" w:hint="eastAsia"/>
                <w:i/>
                <w:iCs/>
                <w:sz w:val="15"/>
                <w:szCs w:val="13"/>
              </w:rPr>
              <w:t>IP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NRAMP3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/MaNRMP3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HMA3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94%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MTP3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96.7%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BE36C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 w:hint="eastAsia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ZIP2</w:t>
            </w:r>
            <w:r>
              <w:rPr>
                <w:rFonts w:ascii="Arial" w:eastAsia="宋体" w:hAnsi="Arial" w:cs="Arial" w:hint="eastAsia"/>
                <w:i/>
                <w:iCs/>
                <w:sz w:val="15"/>
                <w:szCs w:val="13"/>
              </w:rPr>
              <w:t>/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MaZIP2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92%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NRAMP4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/MaNRAMP4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89%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HMA4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99%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1F0D1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MTP4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97%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ZIP3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/MaZIP3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100%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HMA5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1F0D1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MTP5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99%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ZIP4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/MaZIP4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92%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HMA6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96%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1F0D1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MTP6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ZIP5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/MaZIP5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HMA7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1F0D1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MTP7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96%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ZIP6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/MaZIP6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93%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A75C0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HMA8</w:t>
            </w:r>
            <w:r w:rsidR="00A75C0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/MaHMA8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1F0D1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MTP8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A75C09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ZIP7</w:t>
            </w: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/MaZIP7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98%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1F0D1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MTP9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87%</w:t>
            </w:r>
          </w:p>
        </w:tc>
      </w:tr>
      <w:tr w:rsidR="00A75C09" w:rsidRPr="002D4621" w:rsidTr="00A75C09">
        <w:trPr>
          <w:trHeight w:val="567"/>
        </w:trPr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3158B9" w:rsidP="001F0D19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n</w:t>
            </w:r>
            <w:r w:rsidR="002D4621" w:rsidRPr="002D4621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MTP10</w:t>
            </w:r>
            <w:r w:rsidR="001F0D19">
              <w:rPr>
                <w:rFonts w:ascii="Arial" w:eastAsia="宋体" w:hAnsi="Arial" w:cs="Arial"/>
                <w:i/>
                <w:iCs/>
                <w:sz w:val="15"/>
                <w:szCs w:val="13"/>
              </w:rPr>
              <w:t>/MaMTP10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621" w:rsidRPr="002D4621" w:rsidRDefault="002D4621" w:rsidP="002D4621">
            <w:pPr>
              <w:jc w:val="center"/>
              <w:rPr>
                <w:rFonts w:ascii="Arial" w:eastAsia="宋体" w:hAnsi="Arial" w:cs="Arial"/>
                <w:sz w:val="15"/>
                <w:szCs w:val="13"/>
              </w:rPr>
            </w:pPr>
            <w:r w:rsidRPr="002D4621">
              <w:rPr>
                <w:rFonts w:ascii="Arial" w:eastAsia="宋体" w:hAnsi="Arial" w:cs="Arial"/>
                <w:sz w:val="15"/>
                <w:szCs w:val="13"/>
              </w:rPr>
              <w:t>97%</w:t>
            </w:r>
          </w:p>
        </w:tc>
      </w:tr>
    </w:tbl>
    <w:p w:rsidR="00F72EF0" w:rsidRPr="001326D2" w:rsidRDefault="00F72EF0" w:rsidP="00F72EF0">
      <w:pP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kern w:val="24"/>
          <w:sz w:val="18"/>
          <w:szCs w:val="18"/>
        </w:rPr>
        <w:t>GeneBank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</w:t>
      </w:r>
      <w:r w:rsidRPr="00220AFE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accession numbers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24"/>
          <w:sz w:val="18"/>
          <w:szCs w:val="18"/>
        </w:rPr>
        <w:t>：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24"/>
          <w:sz w:val="18"/>
          <w:szCs w:val="18"/>
        </w:rPr>
        <w:t>Ma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IRT1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MG773163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MaIRT2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MG773162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)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24"/>
          <w:sz w:val="18"/>
          <w:szCs w:val="18"/>
        </w:rPr>
        <w:t>,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MaZIP1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MG773164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MaZIP2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MG773170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), MaZIP3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MG773169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), MaZIP4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MG773166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), MaZIP5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MG773165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MaZ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IP6 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MG773167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MaZIP7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MG773168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), MaNRAMP1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MG773172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MaNRAMP2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MG773171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MaNRAMP3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MG773173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MaNRAMP4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MG773174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MaHMA1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MG773177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MaHMA2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MG773181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MaHMA3 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MG773179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MaHMA4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MG773182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MaHMA5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MG773178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MaHMA6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MG773176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MaHMA7 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MG773180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MaHMA8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 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MG773175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MaMTP1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MG773183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MaMTP2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MG773191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MaMTP3 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MG773189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MaMTP4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MG773185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MaMTP5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MG773186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MaMTP6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MG773184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MaMTP7 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MG773192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MaMTP8 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Pr="00F72EF0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MG773187</w:t>
      </w:r>
      <w:r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)</w:t>
      </w:r>
      <w:r w:rsid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, </w:t>
      </w:r>
      <w:r w:rsidR="001326D2" w:rsidRP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MaMTP9 </w:t>
      </w:r>
      <w:r w:rsid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="001326D2" w:rsidRP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MG773188</w:t>
      </w:r>
      <w:r w:rsid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), and </w:t>
      </w:r>
      <w:r w:rsidR="001326D2" w:rsidRP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 xml:space="preserve">MaMTP10 </w:t>
      </w:r>
      <w:r w:rsid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(</w:t>
      </w:r>
      <w:r w:rsidR="001326D2" w:rsidRP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MG773190</w:t>
      </w:r>
      <w:r w:rsidR="001326D2">
        <w:rPr>
          <w:rFonts w:ascii="Times New Roman" w:eastAsia="仿宋" w:hAnsi="Times New Roman" w:cs="Times New Roman"/>
          <w:b/>
          <w:bCs/>
          <w:color w:val="000000"/>
          <w:kern w:val="24"/>
          <w:sz w:val="18"/>
          <w:szCs w:val="18"/>
        </w:rPr>
        <w:t>).</w:t>
      </w:r>
    </w:p>
    <w:sectPr w:rsidR="00F72EF0" w:rsidRPr="00132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38" w:rsidRDefault="000A1238" w:rsidP="00204772">
      <w:r>
        <w:separator/>
      </w:r>
    </w:p>
  </w:endnote>
  <w:endnote w:type="continuationSeparator" w:id="0">
    <w:p w:rsidR="000A1238" w:rsidRDefault="000A1238" w:rsidP="0020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38" w:rsidRDefault="000A1238" w:rsidP="00204772">
      <w:r>
        <w:separator/>
      </w:r>
    </w:p>
  </w:footnote>
  <w:footnote w:type="continuationSeparator" w:id="0">
    <w:p w:rsidR="000A1238" w:rsidRDefault="000A1238" w:rsidP="0020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D"/>
    <w:rsid w:val="00065A59"/>
    <w:rsid w:val="00073D85"/>
    <w:rsid w:val="000A1238"/>
    <w:rsid w:val="001326D2"/>
    <w:rsid w:val="001C2FC2"/>
    <w:rsid w:val="001F0D19"/>
    <w:rsid w:val="00204772"/>
    <w:rsid w:val="002D4621"/>
    <w:rsid w:val="003158B9"/>
    <w:rsid w:val="003941E8"/>
    <w:rsid w:val="00526B74"/>
    <w:rsid w:val="00586F5D"/>
    <w:rsid w:val="005A259C"/>
    <w:rsid w:val="006426D3"/>
    <w:rsid w:val="00667D73"/>
    <w:rsid w:val="00671B6D"/>
    <w:rsid w:val="00713BAF"/>
    <w:rsid w:val="007A380E"/>
    <w:rsid w:val="007D0BCE"/>
    <w:rsid w:val="0081150F"/>
    <w:rsid w:val="00842B2E"/>
    <w:rsid w:val="009F7A8F"/>
    <w:rsid w:val="00A06829"/>
    <w:rsid w:val="00A75C09"/>
    <w:rsid w:val="00B15427"/>
    <w:rsid w:val="00BE36C1"/>
    <w:rsid w:val="00D83A8A"/>
    <w:rsid w:val="00E35EDB"/>
    <w:rsid w:val="00F72EF0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EEAC"/>
  <w15:docId w15:val="{DAA46681-AA9B-4A41-8CFD-090F9BE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772"/>
    <w:rPr>
      <w:sz w:val="18"/>
      <w:szCs w:val="18"/>
    </w:rPr>
  </w:style>
  <w:style w:type="table" w:customStyle="1" w:styleId="1">
    <w:name w:val="网格型1"/>
    <w:basedOn w:val="a1"/>
    <w:next w:val="a7"/>
    <w:rsid w:val="00204772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0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0682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0682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068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0682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068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0682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06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范 伟</cp:lastModifiedBy>
  <cp:revision>13</cp:revision>
  <cp:lastPrinted>2016-04-07T01:28:00Z</cp:lastPrinted>
  <dcterms:created xsi:type="dcterms:W3CDTF">2016-02-01T12:09:00Z</dcterms:created>
  <dcterms:modified xsi:type="dcterms:W3CDTF">2018-06-25T16:34:00Z</dcterms:modified>
</cp:coreProperties>
</file>