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4A" w:rsidRDefault="005F374A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3C30">
        <w:rPr>
          <w:rFonts w:ascii="Times New Roman" w:hAnsi="Times New Roman"/>
          <w:b/>
          <w:sz w:val="24"/>
          <w:szCs w:val="24"/>
          <w:lang w:val="en-US"/>
        </w:rPr>
        <w:t>Supplementary data for “</w:t>
      </w:r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Nutrient Use Efficiency of Southern South America </w:t>
      </w:r>
      <w:proofErr w:type="spellStart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>Proteaceae</w:t>
      </w:r>
      <w:proofErr w:type="spellEnd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 Species. Are there General Patterns in the </w:t>
      </w:r>
      <w:proofErr w:type="spellStart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>Proteaceae</w:t>
      </w:r>
      <w:proofErr w:type="spellEnd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 Family?</w:t>
      </w:r>
      <w:r w:rsidR="00FD47BA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D232E2" w:rsidRDefault="00D232E2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32E2" w:rsidRDefault="00D232E2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32E2" w:rsidRPr="0077154A" w:rsidRDefault="00D232E2" w:rsidP="00D232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154A">
        <w:rPr>
          <w:rFonts w:ascii="Times New Roman" w:hAnsi="Times New Roman"/>
          <w:b/>
          <w:sz w:val="24"/>
          <w:szCs w:val="24"/>
        </w:rPr>
        <w:t>Authors</w:t>
      </w:r>
      <w:proofErr w:type="spellEnd"/>
      <w:r w:rsidRPr="0077154A">
        <w:rPr>
          <w:rFonts w:ascii="Times New Roman" w:hAnsi="Times New Roman"/>
          <w:b/>
          <w:sz w:val="24"/>
          <w:szCs w:val="24"/>
        </w:rPr>
        <w:t xml:space="preserve">: </w:t>
      </w:r>
      <w:r w:rsidRPr="0077154A">
        <w:rPr>
          <w:rFonts w:ascii="Times New Roman" w:hAnsi="Times New Roman"/>
          <w:sz w:val="24"/>
          <w:szCs w:val="24"/>
        </w:rPr>
        <w:t>Delgado, M., Valle, S., Reyes</w:t>
      </w:r>
      <w:r w:rsidR="0077154A" w:rsidRPr="0077154A">
        <w:rPr>
          <w:rFonts w:ascii="Times New Roman" w:hAnsi="Times New Roman"/>
          <w:sz w:val="24"/>
          <w:szCs w:val="24"/>
        </w:rPr>
        <w:t>-</w:t>
      </w:r>
      <w:r w:rsidRPr="0077154A">
        <w:rPr>
          <w:rFonts w:ascii="Times New Roman" w:hAnsi="Times New Roman"/>
          <w:sz w:val="24"/>
          <w:szCs w:val="24"/>
        </w:rPr>
        <w:t>Díaz, M., Barra P.J., Zúñiga-</w:t>
      </w:r>
      <w:proofErr w:type="spellStart"/>
      <w:r w:rsidRPr="0077154A">
        <w:rPr>
          <w:rFonts w:ascii="Times New Roman" w:hAnsi="Times New Roman"/>
          <w:sz w:val="24"/>
          <w:szCs w:val="24"/>
        </w:rPr>
        <w:t>Feest</w:t>
      </w:r>
      <w:proofErr w:type="spellEnd"/>
      <w:r w:rsidRPr="0077154A">
        <w:rPr>
          <w:rFonts w:ascii="Times New Roman" w:hAnsi="Times New Roman"/>
          <w:sz w:val="24"/>
          <w:szCs w:val="24"/>
        </w:rPr>
        <w:t>, A.</w:t>
      </w:r>
    </w:p>
    <w:p w:rsidR="00D232E2" w:rsidRPr="0077154A" w:rsidRDefault="00D232E2" w:rsidP="00D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C1D" w:rsidRPr="00DE137F" w:rsidRDefault="00D232E2" w:rsidP="00FD4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7F">
        <w:rPr>
          <w:rFonts w:ascii="Times New Roman" w:hAnsi="Times New Roman"/>
          <w:b/>
          <w:sz w:val="24"/>
          <w:szCs w:val="24"/>
        </w:rPr>
        <w:t>Supplementary Table S1.</w:t>
      </w:r>
      <w:r w:rsidRPr="00DE137F">
        <w:rPr>
          <w:rFonts w:ascii="Times New Roman" w:hAnsi="Times New Roman"/>
          <w:sz w:val="24"/>
          <w:szCs w:val="24"/>
        </w:rPr>
        <w:t xml:space="preserve"> </w:t>
      </w:r>
      <w:r w:rsidR="0077154A" w:rsidRPr="00DE137F">
        <w:rPr>
          <w:rFonts w:ascii="Times New Roman" w:hAnsi="Times New Roman"/>
          <w:sz w:val="24"/>
          <w:szCs w:val="24"/>
        </w:rPr>
        <w:t>Characteristics of foliage</w:t>
      </w:r>
      <w:r w:rsidR="0077154A" w:rsidRPr="00DE137F" w:rsidDel="0077154A">
        <w:rPr>
          <w:rFonts w:ascii="Times New Roman" w:hAnsi="Times New Roman"/>
          <w:sz w:val="24"/>
          <w:szCs w:val="24"/>
        </w:rPr>
        <w:t xml:space="preserve"> </w:t>
      </w:r>
      <w:r w:rsidRPr="00DE137F">
        <w:rPr>
          <w:rFonts w:ascii="Times New Roman" w:hAnsi="Times New Roman"/>
          <w:sz w:val="24"/>
          <w:szCs w:val="24"/>
        </w:rPr>
        <w:t xml:space="preserve">of </w:t>
      </w:r>
      <w:r w:rsidRPr="00DE137F">
        <w:rPr>
          <w:rFonts w:ascii="Times New Roman" w:hAnsi="Times New Roman"/>
          <w:i/>
          <w:sz w:val="24"/>
          <w:szCs w:val="24"/>
        </w:rPr>
        <w:t>Embothrium coccineum</w:t>
      </w:r>
      <w:r w:rsidRPr="00DE137F">
        <w:rPr>
          <w:rFonts w:ascii="Times New Roman" w:hAnsi="Times New Roman"/>
          <w:sz w:val="24"/>
          <w:szCs w:val="24"/>
        </w:rPr>
        <w:t xml:space="preserve"> (Ec), </w:t>
      </w:r>
      <w:r w:rsidRPr="00DE137F">
        <w:rPr>
          <w:rFonts w:ascii="Times New Roman" w:hAnsi="Times New Roman"/>
          <w:i/>
          <w:sz w:val="24"/>
          <w:szCs w:val="24"/>
        </w:rPr>
        <w:t>Gevuina avellana</w:t>
      </w:r>
      <w:r w:rsidRPr="00DE137F">
        <w:rPr>
          <w:rFonts w:ascii="Times New Roman" w:hAnsi="Times New Roman"/>
          <w:sz w:val="24"/>
          <w:szCs w:val="24"/>
        </w:rPr>
        <w:t xml:space="preserve"> (Ga), </w:t>
      </w:r>
      <w:r w:rsidRPr="00DE137F">
        <w:rPr>
          <w:rFonts w:ascii="Times New Roman" w:hAnsi="Times New Roman"/>
          <w:i/>
          <w:sz w:val="24"/>
          <w:szCs w:val="24"/>
        </w:rPr>
        <w:t>Lomatia ferruginea</w:t>
      </w:r>
      <w:r w:rsidRPr="00DE137F">
        <w:rPr>
          <w:rFonts w:ascii="Times New Roman" w:hAnsi="Times New Roman"/>
          <w:sz w:val="24"/>
          <w:szCs w:val="24"/>
        </w:rPr>
        <w:t xml:space="preserve"> (Lf), </w:t>
      </w:r>
      <w:r w:rsidRPr="00DE137F">
        <w:rPr>
          <w:rFonts w:ascii="Times New Roman" w:hAnsi="Times New Roman"/>
          <w:i/>
          <w:sz w:val="24"/>
          <w:szCs w:val="24"/>
        </w:rPr>
        <w:t>Lomatia dentata</w:t>
      </w:r>
      <w:r w:rsidRPr="00DE137F">
        <w:rPr>
          <w:rFonts w:ascii="Times New Roman" w:hAnsi="Times New Roman"/>
          <w:sz w:val="24"/>
          <w:szCs w:val="24"/>
        </w:rPr>
        <w:t xml:space="preserve"> (Ld), </w:t>
      </w:r>
      <w:r w:rsidRPr="00DE137F">
        <w:rPr>
          <w:rFonts w:ascii="Times New Roman" w:hAnsi="Times New Roman"/>
          <w:i/>
          <w:sz w:val="24"/>
          <w:szCs w:val="24"/>
        </w:rPr>
        <w:t>Lomatia hirsuta</w:t>
      </w:r>
      <w:r w:rsidRPr="00DE137F">
        <w:rPr>
          <w:rFonts w:ascii="Times New Roman" w:hAnsi="Times New Roman"/>
          <w:sz w:val="24"/>
          <w:szCs w:val="24"/>
        </w:rPr>
        <w:t xml:space="preserve"> (Lh), and </w:t>
      </w:r>
      <w:r w:rsidRPr="00DE137F">
        <w:rPr>
          <w:rFonts w:ascii="Times New Roman" w:hAnsi="Times New Roman"/>
          <w:i/>
          <w:sz w:val="24"/>
          <w:szCs w:val="24"/>
        </w:rPr>
        <w:t>Orites myrtoidea</w:t>
      </w:r>
      <w:r w:rsidRPr="00DE137F">
        <w:rPr>
          <w:rFonts w:ascii="Times New Roman" w:hAnsi="Times New Roman"/>
          <w:sz w:val="24"/>
          <w:szCs w:val="24"/>
        </w:rPr>
        <w:t xml:space="preserve"> (Om).</w:t>
      </w:r>
    </w:p>
    <w:tbl>
      <w:tblPr>
        <w:tblStyle w:val="TableGrid"/>
        <w:tblpPr w:leftFromText="180" w:rightFromText="180" w:vertAnchor="page" w:horzAnchor="margin" w:tblpY="416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275"/>
        <w:gridCol w:w="1763"/>
        <w:gridCol w:w="1297"/>
        <w:gridCol w:w="1297"/>
        <w:gridCol w:w="1295"/>
        <w:gridCol w:w="1290"/>
      </w:tblGrid>
      <w:tr w:rsidR="00F24D4D" w:rsidRPr="00F24D4D" w:rsidTr="000B5AA8">
        <w:tc>
          <w:tcPr>
            <w:tcW w:w="470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Shade tolerance level</w:t>
            </w:r>
            <w:r w:rsidR="00882DA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F24D4D" w:rsidRPr="00F24D4D" w:rsidRDefault="002A3951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Type of foliage</w:t>
            </w:r>
            <w:r w:rsidR="00882DA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type of leaf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Mean leaf area</w:t>
            </w:r>
          </w:p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(cm</w:t>
            </w:r>
            <w:r w:rsidRPr="00F24D4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Leaf mass per unit area (g m</w:t>
            </w:r>
            <w:r w:rsidRPr="00F24D4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-2</w:t>
            </w: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Mean leaf lifespan (years)*</w:t>
            </w:r>
            <w:r w:rsidR="00882DA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F24D4D" w:rsidRPr="00F24D4D" w:rsidTr="000B5AA8">
        <w:tc>
          <w:tcPr>
            <w:tcW w:w="470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F24D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Ec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Intolerant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F24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Semi-</w:t>
            </w:r>
            <w:r>
              <w:t xml:space="preserve"> </w:t>
            </w: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deciduous</w:t>
            </w:r>
            <w:proofErr w:type="spellEnd"/>
            <w:r w:rsidRPr="00F24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D4D">
              <w:rPr>
                <w:rFonts w:ascii="Times New Roman" w:hAnsi="Times New Roman"/>
                <w:sz w:val="20"/>
                <w:szCs w:val="20"/>
              </w:rPr>
              <w:t>Simple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18.0 (1.07)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140.9 (3.8)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0.7 - 0.9</w:t>
            </w:r>
          </w:p>
        </w:tc>
      </w:tr>
      <w:tr w:rsidR="00F24D4D" w:rsidRPr="00F24D4D" w:rsidTr="000B5AA8">
        <w:tc>
          <w:tcPr>
            <w:tcW w:w="470" w:type="pct"/>
            <w:tcBorders>
              <w:top w:val="nil"/>
              <w:bottom w:val="nil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F24D4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Lf</w:t>
            </w:r>
            <w:proofErr w:type="spellEnd"/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F24D4D" w:rsidRPr="00F24D4D" w:rsidRDefault="00CF59C3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F24D4D" w:rsidRPr="00F24D4D">
              <w:rPr>
                <w:rFonts w:ascii="Times New Roman" w:hAnsi="Times New Roman"/>
                <w:sz w:val="20"/>
                <w:szCs w:val="20"/>
              </w:rPr>
              <w:t>olerant</w:t>
            </w:r>
            <w:proofErr w:type="spellEnd"/>
          </w:p>
        </w:tc>
        <w:tc>
          <w:tcPr>
            <w:tcW w:w="972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Evergreen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Compound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207.6 (30.9)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177.5 (7.9)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2.4 - 3.4</w:t>
            </w:r>
          </w:p>
        </w:tc>
      </w:tr>
      <w:tr w:rsidR="00F24D4D" w:rsidRPr="00F24D4D" w:rsidTr="000B5AA8">
        <w:tc>
          <w:tcPr>
            <w:tcW w:w="470" w:type="pct"/>
            <w:tcBorders>
              <w:top w:val="nil"/>
              <w:bottom w:val="nil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Ga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Mid-tolerant</w:t>
            </w:r>
            <w:proofErr w:type="spellEnd"/>
          </w:p>
        </w:tc>
        <w:tc>
          <w:tcPr>
            <w:tcW w:w="972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Evergreen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Compound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290.5 (38.8)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177.2 (5.4)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4.3 - 5.4</w:t>
            </w:r>
          </w:p>
        </w:tc>
      </w:tr>
      <w:tr w:rsidR="00F24D4D" w:rsidRPr="00F24D4D" w:rsidTr="000B5AA8">
        <w:tc>
          <w:tcPr>
            <w:tcW w:w="470" w:type="pct"/>
            <w:tcBorders>
              <w:top w:val="nil"/>
              <w:bottom w:val="nil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F24D4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Ld</w:t>
            </w:r>
            <w:proofErr w:type="spellEnd"/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Tolerant</w:t>
            </w:r>
            <w:proofErr w:type="spellEnd"/>
          </w:p>
        </w:tc>
        <w:tc>
          <w:tcPr>
            <w:tcW w:w="972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Evergreen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D4D">
              <w:rPr>
                <w:rFonts w:ascii="Times New Roman" w:hAnsi="Times New Roman"/>
                <w:sz w:val="20"/>
                <w:szCs w:val="20"/>
              </w:rPr>
              <w:t>Simple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s-ES"/>
              </w:rPr>
              <w:t>10.0 (1.1</w:t>
            </w: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145.4 (8.5)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n.d.</w:t>
            </w:r>
          </w:p>
        </w:tc>
      </w:tr>
      <w:tr w:rsidR="00F24D4D" w:rsidRPr="00F24D4D" w:rsidTr="000B5AA8">
        <w:tc>
          <w:tcPr>
            <w:tcW w:w="470" w:type="pct"/>
            <w:tcBorders>
              <w:top w:val="nil"/>
              <w:bottom w:val="nil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F24D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Lh</w:t>
            </w:r>
            <w:proofErr w:type="spellEnd"/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Intolerant</w:t>
            </w:r>
            <w:proofErr w:type="spellEnd"/>
          </w:p>
        </w:tc>
        <w:tc>
          <w:tcPr>
            <w:tcW w:w="972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Evergreen</w:t>
            </w:r>
            <w:proofErr w:type="spellEnd"/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</w:rPr>
              <w:t>Simple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38.0 (2.4)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177.4 (5.1)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F24D4D" w:rsidRPr="00F24D4D" w:rsidTr="000B5AA8">
        <w:trPr>
          <w:trHeight w:val="68"/>
        </w:trPr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8D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Om</w:t>
            </w: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D4D">
              <w:rPr>
                <w:rFonts w:ascii="Times New Roman" w:hAnsi="Times New Roman"/>
                <w:sz w:val="20"/>
                <w:szCs w:val="20"/>
              </w:rPr>
              <w:t>Intolerant</w:t>
            </w:r>
            <w:proofErr w:type="spellEnd"/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Evergreen</w:t>
            </w:r>
            <w:proofErr w:type="spellEnd"/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</w:rPr>
              <w:t>Simple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2.0 (0.1)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212.0 (17.0)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:rsidR="00F24D4D" w:rsidRPr="00F24D4D" w:rsidRDefault="00F24D4D" w:rsidP="00D23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D4D">
              <w:rPr>
                <w:rFonts w:ascii="Times New Roman" w:hAnsi="Times New Roman"/>
                <w:sz w:val="20"/>
                <w:szCs w:val="20"/>
                <w:lang w:val="en-US"/>
              </w:rPr>
              <w:t>n.d.</w:t>
            </w:r>
          </w:p>
        </w:tc>
      </w:tr>
    </w:tbl>
    <w:p w:rsidR="00882DAA" w:rsidRDefault="000B5AA8" w:rsidP="00D23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7154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7154A">
        <w:rPr>
          <w:rFonts w:ascii="Times New Roman" w:hAnsi="Times New Roman"/>
          <w:sz w:val="24"/>
          <w:szCs w:val="24"/>
        </w:rPr>
        <w:t>from</w:t>
      </w:r>
      <w:proofErr w:type="spellEnd"/>
      <w:r w:rsidRPr="0077154A">
        <w:rPr>
          <w:rFonts w:ascii="Times New Roman" w:hAnsi="Times New Roman"/>
          <w:sz w:val="24"/>
          <w:szCs w:val="24"/>
        </w:rPr>
        <w:t xml:space="preserve"> Donoso, C. (2006). Las especies arbóreas de los bosques templados de Chile y Argentina, Autoecología. </w:t>
      </w:r>
      <w:r w:rsidRPr="000B5AA8">
        <w:rPr>
          <w:rFonts w:ascii="Times New Roman" w:hAnsi="Times New Roman"/>
          <w:sz w:val="24"/>
          <w:szCs w:val="24"/>
          <w:lang w:val="en-US"/>
        </w:rPr>
        <w:t>Valdivia, Chile.</w:t>
      </w:r>
    </w:p>
    <w:p w:rsidR="00D232E2" w:rsidRPr="00D232E2" w:rsidRDefault="000B5AA8" w:rsidP="00D23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="00D232E2" w:rsidRPr="00D232E2">
        <w:rPr>
          <w:rFonts w:ascii="Times New Roman" w:hAnsi="Times New Roman"/>
          <w:sz w:val="24"/>
          <w:szCs w:val="24"/>
          <w:lang w:val="en-US"/>
        </w:rPr>
        <w:t xml:space="preserve">*Data from </w:t>
      </w:r>
      <w:r w:rsidR="005D7AF6" w:rsidRPr="005D7AF6">
        <w:rPr>
          <w:rFonts w:ascii="Times New Roman" w:hAnsi="Times New Roman"/>
          <w:sz w:val="24"/>
          <w:szCs w:val="24"/>
          <w:lang w:val="en-US"/>
        </w:rPr>
        <w:t xml:space="preserve">Lusk, C.H., and </w:t>
      </w:r>
      <w:proofErr w:type="spellStart"/>
      <w:r w:rsidR="005D7AF6" w:rsidRPr="005D7AF6">
        <w:rPr>
          <w:rFonts w:ascii="Times New Roman" w:hAnsi="Times New Roman"/>
          <w:sz w:val="24"/>
          <w:szCs w:val="24"/>
          <w:lang w:val="en-US"/>
        </w:rPr>
        <w:t>Corcuera</w:t>
      </w:r>
      <w:proofErr w:type="spellEnd"/>
      <w:r w:rsidR="005D7AF6" w:rsidRPr="005D7AF6">
        <w:rPr>
          <w:rFonts w:ascii="Times New Roman" w:hAnsi="Times New Roman"/>
          <w:sz w:val="24"/>
          <w:szCs w:val="24"/>
          <w:lang w:val="en-US"/>
        </w:rPr>
        <w:t xml:space="preserve">, L.J. (2011). Effects of light availability and growth rate on leaf lifespan of four temperate rainforest </w:t>
      </w:r>
      <w:proofErr w:type="spellStart"/>
      <w:r w:rsidR="005D7AF6" w:rsidRPr="005D7AF6">
        <w:rPr>
          <w:rFonts w:ascii="Times New Roman" w:hAnsi="Times New Roman"/>
          <w:sz w:val="24"/>
          <w:szCs w:val="24"/>
          <w:lang w:val="en-US"/>
        </w:rPr>
        <w:t>Proteaceae</w:t>
      </w:r>
      <w:proofErr w:type="spellEnd"/>
      <w:r w:rsidR="005D7AF6" w:rsidRPr="005D7A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D7AF6" w:rsidRPr="005D7AF6">
        <w:rPr>
          <w:rFonts w:ascii="Times New Roman" w:hAnsi="Times New Roman"/>
          <w:i/>
          <w:sz w:val="24"/>
          <w:szCs w:val="24"/>
          <w:lang w:val="en-US"/>
        </w:rPr>
        <w:t xml:space="preserve">Rev. </w:t>
      </w:r>
      <w:proofErr w:type="spellStart"/>
      <w:r w:rsidR="005D7AF6" w:rsidRPr="005D7AF6">
        <w:rPr>
          <w:rFonts w:ascii="Times New Roman" w:hAnsi="Times New Roman"/>
          <w:i/>
          <w:sz w:val="24"/>
          <w:szCs w:val="24"/>
          <w:lang w:val="en-US"/>
        </w:rPr>
        <w:t>Chil</w:t>
      </w:r>
      <w:proofErr w:type="spellEnd"/>
      <w:r w:rsidR="005D7AF6" w:rsidRPr="005D7AF6">
        <w:rPr>
          <w:rFonts w:ascii="Times New Roman" w:hAnsi="Times New Roman"/>
          <w:i/>
          <w:sz w:val="24"/>
          <w:szCs w:val="24"/>
          <w:lang w:val="en-US"/>
        </w:rPr>
        <w:t>. Hist. Nat</w:t>
      </w:r>
      <w:r w:rsidR="005D7AF6" w:rsidRPr="005D7AF6">
        <w:rPr>
          <w:rFonts w:ascii="Times New Roman" w:hAnsi="Times New Roman"/>
          <w:sz w:val="24"/>
          <w:szCs w:val="24"/>
          <w:lang w:val="en-US"/>
        </w:rPr>
        <w:t>. 84, 269-277.</w:t>
      </w:r>
    </w:p>
    <w:p w:rsidR="00D232E2" w:rsidRPr="00D232E2" w:rsidRDefault="00D232E2" w:rsidP="00D23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2E2">
        <w:rPr>
          <w:rFonts w:ascii="Times New Roman" w:hAnsi="Times New Roman"/>
          <w:sz w:val="24"/>
          <w:szCs w:val="24"/>
          <w:lang w:val="en-US"/>
        </w:rPr>
        <w:t>n.d. = not determined</w:t>
      </w:r>
    </w:p>
    <w:p w:rsidR="00D232E2" w:rsidRPr="00D232E2" w:rsidRDefault="00D232E2" w:rsidP="00FD47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D232E2" w:rsidRPr="00D232E2" w:rsidSect="00DE13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4A"/>
    <w:rsid w:val="000B5AA8"/>
    <w:rsid w:val="001110AA"/>
    <w:rsid w:val="0015743D"/>
    <w:rsid w:val="00247324"/>
    <w:rsid w:val="0027776E"/>
    <w:rsid w:val="002A3951"/>
    <w:rsid w:val="003E1C3F"/>
    <w:rsid w:val="005D7AF6"/>
    <w:rsid w:val="005F374A"/>
    <w:rsid w:val="00624CCB"/>
    <w:rsid w:val="00715AC0"/>
    <w:rsid w:val="0077154A"/>
    <w:rsid w:val="00856E9C"/>
    <w:rsid w:val="00882DAA"/>
    <w:rsid w:val="008A7C1D"/>
    <w:rsid w:val="008D0EF1"/>
    <w:rsid w:val="00A5374E"/>
    <w:rsid w:val="00C06468"/>
    <w:rsid w:val="00CF59C3"/>
    <w:rsid w:val="00D232E2"/>
    <w:rsid w:val="00DE137F"/>
    <w:rsid w:val="00E536F3"/>
    <w:rsid w:val="00F24D4D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D4C6-8734-4A99-83AE-1001F23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374A"/>
  </w:style>
  <w:style w:type="table" w:styleId="TableGrid">
    <w:name w:val="Table Grid"/>
    <w:basedOn w:val="TableNormal"/>
    <w:uiPriority w:val="39"/>
    <w:rsid w:val="00D232E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4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Sidra Amiri</cp:lastModifiedBy>
  <cp:revision>2</cp:revision>
  <dcterms:created xsi:type="dcterms:W3CDTF">2018-06-26T14:39:00Z</dcterms:created>
  <dcterms:modified xsi:type="dcterms:W3CDTF">2018-06-26T14:39:00Z</dcterms:modified>
</cp:coreProperties>
</file>