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417CEB" w:rsidRDefault="00654E8F" w:rsidP="0001436A">
      <w:pPr>
        <w:pStyle w:val="SupplementaryMaterial"/>
        <w:rPr>
          <w:b w:val="0"/>
          <w:color w:val="000000" w:themeColor="text1"/>
        </w:rPr>
      </w:pPr>
      <w:r w:rsidRPr="00417CEB">
        <w:rPr>
          <w:color w:val="000000" w:themeColor="text1"/>
        </w:rPr>
        <w:t>Supplementary Material</w:t>
      </w:r>
    </w:p>
    <w:p w:rsidR="00817DD6" w:rsidRPr="00417CEB" w:rsidRDefault="004E549D" w:rsidP="0001436A">
      <w:pPr>
        <w:pStyle w:val="afd"/>
        <w:rPr>
          <w:color w:val="000000" w:themeColor="text1"/>
          <w:lang w:eastAsia="zh-CN"/>
        </w:rPr>
      </w:pPr>
      <w:r w:rsidRPr="00417CEB">
        <w:rPr>
          <w:color w:val="000000" w:themeColor="text1"/>
          <w:lang w:eastAsia="zh-CN"/>
        </w:rPr>
        <w:t xml:space="preserve">Endosymbionts alter larva-to-nymph </w:t>
      </w:r>
      <w:proofErr w:type="spellStart"/>
      <w:r w:rsidRPr="00417CEB">
        <w:rPr>
          <w:color w:val="000000" w:themeColor="text1"/>
          <w:lang w:eastAsia="zh-CN"/>
        </w:rPr>
        <w:t>transstadial</w:t>
      </w:r>
      <w:proofErr w:type="spellEnd"/>
      <w:r w:rsidRPr="00417CEB">
        <w:rPr>
          <w:color w:val="000000" w:themeColor="text1"/>
          <w:lang w:eastAsia="zh-CN"/>
        </w:rPr>
        <w:t xml:space="preserve"> transmission of </w:t>
      </w:r>
      <w:proofErr w:type="spellStart"/>
      <w:r w:rsidRPr="00417CEB">
        <w:rPr>
          <w:i/>
          <w:color w:val="000000" w:themeColor="text1"/>
          <w:lang w:eastAsia="zh-CN"/>
        </w:rPr>
        <w:t>Babesia</w:t>
      </w:r>
      <w:proofErr w:type="spellEnd"/>
      <w:r w:rsidRPr="00417CEB">
        <w:rPr>
          <w:i/>
          <w:color w:val="000000" w:themeColor="text1"/>
          <w:lang w:eastAsia="zh-CN"/>
        </w:rPr>
        <w:t xml:space="preserve"> </w:t>
      </w:r>
      <w:proofErr w:type="spellStart"/>
      <w:r w:rsidRPr="00417CEB">
        <w:rPr>
          <w:i/>
          <w:color w:val="000000" w:themeColor="text1"/>
          <w:lang w:eastAsia="zh-CN"/>
        </w:rPr>
        <w:t>microti</w:t>
      </w:r>
      <w:proofErr w:type="spellEnd"/>
      <w:r w:rsidRPr="00417CEB">
        <w:rPr>
          <w:color w:val="000000" w:themeColor="text1"/>
          <w:lang w:eastAsia="zh-CN"/>
        </w:rPr>
        <w:t xml:space="preserve"> in </w:t>
      </w:r>
      <w:proofErr w:type="spellStart"/>
      <w:r w:rsidRPr="00417CEB">
        <w:rPr>
          <w:i/>
          <w:color w:val="000000" w:themeColor="text1"/>
          <w:lang w:eastAsia="zh-CN"/>
        </w:rPr>
        <w:t>Rhipicephalus</w:t>
      </w:r>
      <w:proofErr w:type="spellEnd"/>
      <w:r w:rsidRPr="00417CEB">
        <w:rPr>
          <w:i/>
          <w:color w:val="000000" w:themeColor="text1"/>
          <w:lang w:eastAsia="zh-CN"/>
        </w:rPr>
        <w:t xml:space="preserve"> </w:t>
      </w:r>
      <w:proofErr w:type="spellStart"/>
      <w:r w:rsidRPr="00417CEB">
        <w:rPr>
          <w:i/>
          <w:color w:val="000000" w:themeColor="text1"/>
          <w:lang w:eastAsia="zh-CN"/>
        </w:rPr>
        <w:t>haemaphysaloides</w:t>
      </w:r>
      <w:proofErr w:type="spellEnd"/>
      <w:r w:rsidRPr="00417CEB">
        <w:rPr>
          <w:color w:val="000000" w:themeColor="text1"/>
          <w:lang w:eastAsia="zh-CN"/>
        </w:rPr>
        <w:t xml:space="preserve"> ticks</w:t>
      </w:r>
    </w:p>
    <w:p w:rsidR="002868E2" w:rsidRPr="00417CEB" w:rsidRDefault="004E549D" w:rsidP="0001436A">
      <w:pPr>
        <w:pStyle w:val="AuthorList"/>
        <w:rPr>
          <w:color w:val="000000" w:themeColor="text1"/>
        </w:rPr>
      </w:pPr>
      <w:bookmarkStart w:id="0" w:name="OLE_LINK59"/>
      <w:r w:rsidRPr="00417CEB">
        <w:rPr>
          <w:color w:val="000000" w:themeColor="text1"/>
        </w:rPr>
        <w:t>Lan-Hua Li, Yi Zhang, Dan Zhu, Xiao-</w:t>
      </w:r>
      <w:proofErr w:type="spellStart"/>
      <w:r w:rsidRPr="00417CEB">
        <w:rPr>
          <w:color w:val="000000" w:themeColor="text1"/>
        </w:rPr>
        <w:t>Nong</w:t>
      </w:r>
      <w:proofErr w:type="spellEnd"/>
      <w:r w:rsidRPr="00417CEB">
        <w:rPr>
          <w:color w:val="000000" w:themeColor="text1"/>
        </w:rPr>
        <w:t xml:space="preserve"> Zhou</w:t>
      </w:r>
      <w:r w:rsidRPr="00417CEB">
        <w:rPr>
          <w:color w:val="000000" w:themeColor="text1"/>
          <w:vertAlign w:val="superscript"/>
        </w:rPr>
        <w:t>*</w:t>
      </w:r>
      <w:bookmarkEnd w:id="0"/>
    </w:p>
    <w:p w:rsidR="004E549D" w:rsidRPr="00417CEB" w:rsidRDefault="002868E2" w:rsidP="004E549D">
      <w:pPr>
        <w:rPr>
          <w:rFonts w:cs="Times New Roman"/>
          <w:color w:val="000000" w:themeColor="text1"/>
        </w:rPr>
      </w:pPr>
      <w:r w:rsidRPr="00417CEB">
        <w:rPr>
          <w:rFonts w:cs="Times New Roman"/>
          <w:b/>
          <w:color w:val="000000" w:themeColor="text1"/>
        </w:rPr>
        <w:t xml:space="preserve">* Correspondence: </w:t>
      </w:r>
      <w:r w:rsidR="004E549D" w:rsidRPr="00417CEB">
        <w:rPr>
          <w:rFonts w:cs="Times New Roman"/>
          <w:color w:val="000000" w:themeColor="text1"/>
        </w:rPr>
        <w:t>Xiao-</w:t>
      </w:r>
      <w:proofErr w:type="spellStart"/>
      <w:r w:rsidR="004E549D" w:rsidRPr="00417CEB">
        <w:rPr>
          <w:rFonts w:cs="Times New Roman"/>
          <w:color w:val="000000" w:themeColor="text1"/>
        </w:rPr>
        <w:t>Nong</w:t>
      </w:r>
      <w:proofErr w:type="spellEnd"/>
      <w:r w:rsidR="004E549D" w:rsidRPr="00417CEB">
        <w:rPr>
          <w:rFonts w:cs="Times New Roman"/>
          <w:color w:val="000000" w:themeColor="text1"/>
        </w:rPr>
        <w:t xml:space="preserve"> Zhou</w:t>
      </w:r>
      <w:r w:rsidR="004E549D" w:rsidRPr="00417CEB">
        <w:rPr>
          <w:rFonts w:cs="Times New Roman" w:hint="eastAsia"/>
          <w:color w:val="000000" w:themeColor="text1"/>
          <w:lang w:eastAsia="zh-CN"/>
        </w:rPr>
        <w:t xml:space="preserve">: </w:t>
      </w:r>
      <w:bookmarkStart w:id="1" w:name="OLE_LINK21"/>
      <w:bookmarkStart w:id="2" w:name="OLE_LINK22"/>
      <w:r w:rsidR="004E549D" w:rsidRPr="00417CEB">
        <w:rPr>
          <w:rFonts w:cs="Times New Roman"/>
          <w:color w:val="000000" w:themeColor="text1"/>
        </w:rPr>
        <w:fldChar w:fldCharType="begin"/>
      </w:r>
      <w:r w:rsidR="004E549D" w:rsidRPr="00417CEB">
        <w:rPr>
          <w:rFonts w:cs="Times New Roman"/>
          <w:color w:val="000000" w:themeColor="text1"/>
        </w:rPr>
        <w:instrText xml:space="preserve"> HYPERLINK "mailto:zhouxn1@chinacdc.cn" </w:instrText>
      </w:r>
      <w:r w:rsidR="004E549D" w:rsidRPr="00417CEB">
        <w:rPr>
          <w:rFonts w:cs="Times New Roman"/>
          <w:color w:val="000000" w:themeColor="text1"/>
        </w:rPr>
        <w:fldChar w:fldCharType="separate"/>
      </w:r>
      <w:r w:rsidR="004E549D" w:rsidRPr="00417CEB">
        <w:rPr>
          <w:rStyle w:val="af4"/>
          <w:rFonts w:cs="Times New Roman"/>
          <w:color w:val="000000" w:themeColor="text1"/>
          <w:szCs w:val="24"/>
        </w:rPr>
        <w:t>zhouxn1@chinacdc.cn</w:t>
      </w:r>
      <w:r w:rsidR="004E549D" w:rsidRPr="00417CEB">
        <w:rPr>
          <w:rFonts w:cs="Times New Roman"/>
          <w:color w:val="000000" w:themeColor="text1"/>
        </w:rPr>
        <w:fldChar w:fldCharType="end"/>
      </w:r>
      <w:bookmarkEnd w:id="1"/>
      <w:bookmarkEnd w:id="2"/>
    </w:p>
    <w:p w:rsidR="00994A3D" w:rsidRPr="00417CEB" w:rsidRDefault="00654E8F" w:rsidP="00D90B09">
      <w:pPr>
        <w:pStyle w:val="1"/>
        <w:numPr>
          <w:ilvl w:val="0"/>
          <w:numId w:val="0"/>
        </w:numPr>
        <w:ind w:left="567" w:hanging="567"/>
        <w:rPr>
          <w:color w:val="000000" w:themeColor="text1"/>
        </w:rPr>
      </w:pPr>
      <w:r w:rsidRPr="00417CEB">
        <w:rPr>
          <w:color w:val="000000" w:themeColor="text1"/>
        </w:rPr>
        <w:t xml:space="preserve">Supplementary </w:t>
      </w:r>
      <w:r w:rsidR="00D90B09" w:rsidRPr="00417CEB">
        <w:rPr>
          <w:color w:val="000000" w:themeColor="text1"/>
        </w:rPr>
        <w:t>Table</w:t>
      </w:r>
    </w:p>
    <w:p w:rsidR="00D90B09" w:rsidRPr="00417CEB" w:rsidRDefault="00D90B09" w:rsidP="00D90B09">
      <w:pPr>
        <w:jc w:val="center"/>
        <w:rPr>
          <w:color w:val="000000" w:themeColor="text1"/>
        </w:rPr>
      </w:pPr>
      <w:proofErr w:type="gramStart"/>
      <w:r w:rsidRPr="00417CEB">
        <w:rPr>
          <w:b/>
          <w:color w:val="000000" w:themeColor="text1"/>
        </w:rPr>
        <w:t>Supplementary</w:t>
      </w:r>
      <w:r w:rsidRPr="00417CEB">
        <w:rPr>
          <w:rFonts w:cs="Times New Roman"/>
          <w:b/>
          <w:color w:val="000000" w:themeColor="text1"/>
          <w:szCs w:val="24"/>
        </w:rPr>
        <w:t xml:space="preserve"> </w:t>
      </w:r>
      <w:r w:rsidRPr="00417CEB">
        <w:rPr>
          <w:rFonts w:cs="Times New Roman" w:hint="eastAsia"/>
          <w:b/>
          <w:color w:val="000000" w:themeColor="text1"/>
          <w:szCs w:val="24"/>
          <w:lang w:eastAsia="zh-CN"/>
        </w:rPr>
        <w:t>Table 1</w:t>
      </w:r>
      <w:r w:rsidRPr="00417CEB">
        <w:rPr>
          <w:rFonts w:cs="Times New Roman"/>
          <w:color w:val="000000" w:themeColor="text1"/>
          <w:szCs w:val="24"/>
        </w:rPr>
        <w:t>.</w:t>
      </w:r>
      <w:proofErr w:type="gramEnd"/>
      <w:r w:rsidRPr="00417CEB">
        <w:rPr>
          <w:rFonts w:cs="Times New Roman"/>
          <w:color w:val="000000" w:themeColor="text1"/>
          <w:szCs w:val="24"/>
        </w:rPr>
        <w:t xml:space="preserve"> </w:t>
      </w:r>
      <w:bookmarkStart w:id="3" w:name="_GoBack"/>
      <w:r w:rsidRPr="00417CEB">
        <w:rPr>
          <w:rFonts w:cs="Times New Roman" w:hint="eastAsia"/>
          <w:color w:val="FF0000"/>
          <w:szCs w:val="24"/>
        </w:rPr>
        <w:t>Prevalence</w:t>
      </w:r>
      <w:bookmarkEnd w:id="3"/>
      <w:r w:rsidRPr="00417CEB">
        <w:rPr>
          <w:rFonts w:cs="Times New Roman" w:hint="eastAsia"/>
          <w:color w:val="000000" w:themeColor="text1"/>
          <w:szCs w:val="24"/>
        </w:rPr>
        <w:t xml:space="preserve"> </w:t>
      </w:r>
      <w:r w:rsidRPr="00417CEB">
        <w:rPr>
          <w:rFonts w:cs="Times New Roman"/>
          <w:color w:val="000000" w:themeColor="text1"/>
          <w:szCs w:val="24"/>
        </w:rPr>
        <w:t xml:space="preserve">of </w:t>
      </w:r>
      <w:r w:rsidRPr="00417CEB">
        <w:rPr>
          <w:rFonts w:cs="Times New Roman"/>
          <w:i/>
          <w:color w:val="000000" w:themeColor="text1"/>
          <w:szCs w:val="24"/>
        </w:rPr>
        <w:t xml:space="preserve">B. </w:t>
      </w:r>
      <w:proofErr w:type="spellStart"/>
      <w:r w:rsidRPr="00417CEB">
        <w:rPr>
          <w:rFonts w:cs="Times New Roman"/>
          <w:i/>
          <w:color w:val="000000" w:themeColor="text1"/>
          <w:szCs w:val="24"/>
        </w:rPr>
        <w:t>microti</w:t>
      </w:r>
      <w:proofErr w:type="spellEnd"/>
      <w:r w:rsidRPr="00417CEB">
        <w:rPr>
          <w:rFonts w:cs="Times New Roman"/>
          <w:color w:val="000000" w:themeColor="text1"/>
          <w:szCs w:val="24"/>
        </w:rPr>
        <w:t xml:space="preserve"> in </w:t>
      </w:r>
      <w:r w:rsidRPr="00417CEB">
        <w:rPr>
          <w:rFonts w:cs="Times New Roman"/>
          <w:i/>
          <w:color w:val="000000" w:themeColor="text1"/>
          <w:szCs w:val="24"/>
        </w:rPr>
        <w:t xml:space="preserve">R. </w:t>
      </w:r>
      <w:proofErr w:type="spellStart"/>
      <w:r w:rsidRPr="00417CEB">
        <w:rPr>
          <w:rFonts w:cs="Times New Roman"/>
          <w:i/>
          <w:color w:val="000000" w:themeColor="text1"/>
          <w:szCs w:val="24"/>
        </w:rPr>
        <w:t>haemaphysaloides</w:t>
      </w:r>
      <w:proofErr w:type="spellEnd"/>
      <w:r w:rsidRPr="00417CEB">
        <w:rPr>
          <w:rFonts w:cs="Times New Roman"/>
          <w:color w:val="000000" w:themeColor="text1"/>
          <w:szCs w:val="24"/>
        </w:rPr>
        <w:t xml:space="preserve"> nymphs</w:t>
      </w:r>
      <w:r w:rsidRPr="00417CEB">
        <w:rPr>
          <w:rFonts w:cs="Times New Roman" w:hint="eastAsia"/>
          <w:color w:val="000000" w:themeColor="text1"/>
          <w:szCs w:val="24"/>
        </w:rPr>
        <w:t xml:space="preserve"> within and</w:t>
      </w:r>
      <w:r w:rsidRPr="00417CEB">
        <w:rPr>
          <w:rFonts w:cs="Times New Roman"/>
          <w:color w:val="000000" w:themeColor="text1"/>
          <w:szCs w:val="24"/>
        </w:rPr>
        <w:t xml:space="preserve"> </w:t>
      </w:r>
      <w:r w:rsidRPr="00417CEB">
        <w:rPr>
          <w:rFonts w:cs="Times New Roman" w:hint="eastAsia"/>
          <w:color w:val="000000" w:themeColor="text1"/>
          <w:szCs w:val="24"/>
        </w:rPr>
        <w:t>among</w:t>
      </w:r>
      <w:r w:rsidRPr="00417CEB">
        <w:rPr>
          <w:rFonts w:cs="Times New Roman"/>
          <w:color w:val="000000" w:themeColor="text1"/>
          <w:szCs w:val="24"/>
        </w:rPr>
        <w:t xml:space="preserve"> different </w:t>
      </w:r>
      <w:r w:rsidRPr="00417CEB">
        <w:rPr>
          <w:rFonts w:cs="Times New Roman" w:hint="eastAsia"/>
          <w:color w:val="000000" w:themeColor="text1"/>
          <w:szCs w:val="24"/>
        </w:rPr>
        <w:t xml:space="preserve">antibiotic treatment </w:t>
      </w:r>
      <w:r w:rsidRPr="00417CEB">
        <w:rPr>
          <w:rFonts w:cs="Times New Roman"/>
          <w:color w:val="000000" w:themeColor="text1"/>
          <w:szCs w:val="24"/>
        </w:rPr>
        <w:t>groups</w:t>
      </w:r>
    </w:p>
    <w:tbl>
      <w:tblPr>
        <w:tblW w:w="8847" w:type="dxa"/>
        <w:jc w:val="center"/>
        <w:tblInd w:w="8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883"/>
        <w:gridCol w:w="1621"/>
        <w:gridCol w:w="1030"/>
        <w:gridCol w:w="2208"/>
        <w:gridCol w:w="737"/>
        <w:gridCol w:w="883"/>
      </w:tblGrid>
      <w:tr w:rsidR="00417CEB" w:rsidRPr="00417CEB" w:rsidTr="00D90B09">
        <w:trPr>
          <w:trHeight w:val="533"/>
          <w:jc w:val="center"/>
        </w:trPr>
        <w:tc>
          <w:tcPr>
            <w:tcW w:w="148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Treatment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ID of mouse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No. of nymphs detected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No. of positive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Prevalence, %</w:t>
            </w:r>
          </w:p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(Confidence interval)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χ2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P</w:t>
            </w: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PBS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20.8 (4.6, 37.1)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0.6</w:t>
            </w:r>
            <w:r w:rsidRPr="00417CEB"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 xml:space="preserve"> 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0.74</w:t>
            </w: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PBS</w:t>
            </w:r>
          </w:p>
        </w:tc>
        <w:tc>
          <w:tcPr>
            <w:tcW w:w="8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20.8 (4.6, 37.1)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PBS</w:t>
            </w:r>
          </w:p>
        </w:tc>
        <w:tc>
          <w:tcPr>
            <w:tcW w:w="8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29.2 (11.0, 47.4)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Ciprofloxacin</w:t>
            </w:r>
          </w:p>
        </w:tc>
        <w:tc>
          <w:tcPr>
            <w:tcW w:w="8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25.0 (7.7, 42.3)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417CEB"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 xml:space="preserve"> 1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Ciprofloxacin</w:t>
            </w:r>
          </w:p>
        </w:tc>
        <w:tc>
          <w:tcPr>
            <w:tcW w:w="8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25.0 (7.7, 42.3)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Ciprofloxacin</w:t>
            </w:r>
          </w:p>
        </w:tc>
        <w:tc>
          <w:tcPr>
            <w:tcW w:w="8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25.0 (7.7, 42.3)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Kanamycin</w:t>
            </w:r>
          </w:p>
        </w:tc>
        <w:tc>
          <w:tcPr>
            <w:tcW w:w="8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62.5 (43.1, 81.9)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0.1</w:t>
            </w:r>
            <w:r w:rsidRPr="00417CEB"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 xml:space="preserve"> 1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0.94</w:t>
            </w: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Kanamycin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62.5 (43.1, 81.9)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83" w:type="dxa"/>
            <w:tcBorders>
              <w:left w:val="nil"/>
              <w:bottom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09" w:rsidRPr="00417CEB" w:rsidRDefault="00D90B09" w:rsidP="00D90B09">
            <w:pPr>
              <w:adjustRightInd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Kanamycin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66.7 (47.8, 85.5)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17CEB" w:rsidRPr="00417CEB" w:rsidTr="00D90B09">
        <w:trPr>
          <w:trHeight w:val="251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09" w:rsidRPr="00417CEB" w:rsidRDefault="00D90B09" w:rsidP="00D90B0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 w:hint="eastAsia"/>
                <w:color w:val="000000" w:themeColor="text1"/>
                <w:sz w:val="21"/>
                <w:szCs w:val="21"/>
              </w:rPr>
              <w:t>37.5 (31.0, 44.0)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32.7</w:t>
            </w:r>
            <w:r w:rsidRPr="00417CEB"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 xml:space="preserve"> 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B09" w:rsidRPr="00417CEB" w:rsidRDefault="00D90B09" w:rsidP="00D90B0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17CEB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</w:tr>
    </w:tbl>
    <w:p w:rsidR="00D90B09" w:rsidRPr="00417CEB" w:rsidRDefault="00D90B09" w:rsidP="00D90B09">
      <w:pPr>
        <w:jc w:val="center"/>
        <w:rPr>
          <w:rFonts w:cs="Times New Roman"/>
          <w:color w:val="000000" w:themeColor="text1"/>
          <w:szCs w:val="24"/>
        </w:rPr>
      </w:pPr>
      <w:r w:rsidRPr="00417CEB">
        <w:rPr>
          <w:rFonts w:cs="Times New Roman"/>
          <w:color w:val="000000" w:themeColor="text1"/>
          <w:szCs w:val="24"/>
          <w:vertAlign w:val="superscript"/>
        </w:rPr>
        <w:t>1</w:t>
      </w:r>
      <w:r w:rsidRPr="00417CEB">
        <w:rPr>
          <w:rFonts w:cs="Times New Roman"/>
          <w:color w:val="000000" w:themeColor="text1"/>
          <w:szCs w:val="24"/>
        </w:rPr>
        <w:t xml:space="preserve"> Comparison </w:t>
      </w:r>
      <w:r w:rsidRPr="00417CEB">
        <w:rPr>
          <w:rFonts w:cs="Times New Roman" w:hint="eastAsia"/>
          <w:color w:val="000000" w:themeColor="text1"/>
          <w:szCs w:val="24"/>
        </w:rPr>
        <w:t xml:space="preserve">within </w:t>
      </w:r>
      <w:r w:rsidRPr="00417CEB">
        <w:rPr>
          <w:rFonts w:cs="Times New Roman"/>
          <w:color w:val="000000" w:themeColor="text1"/>
          <w:szCs w:val="24"/>
        </w:rPr>
        <w:t>each treatment</w:t>
      </w:r>
      <w:r w:rsidRPr="00417CEB">
        <w:rPr>
          <w:rFonts w:cs="Times New Roman" w:hint="eastAsia"/>
          <w:color w:val="000000" w:themeColor="text1"/>
          <w:szCs w:val="24"/>
        </w:rPr>
        <w:t xml:space="preserve"> group</w:t>
      </w:r>
      <w:r w:rsidRPr="00417CEB">
        <w:rPr>
          <w:rFonts w:cs="Times New Roman"/>
          <w:color w:val="000000" w:themeColor="text1"/>
          <w:szCs w:val="24"/>
        </w:rPr>
        <w:t xml:space="preserve">; </w:t>
      </w:r>
      <w:r w:rsidRPr="00417CEB">
        <w:rPr>
          <w:rFonts w:cs="Times New Roman"/>
          <w:color w:val="000000" w:themeColor="text1"/>
          <w:szCs w:val="24"/>
          <w:vertAlign w:val="superscript"/>
        </w:rPr>
        <w:t xml:space="preserve">2 </w:t>
      </w:r>
      <w:r w:rsidRPr="00417CEB">
        <w:rPr>
          <w:rFonts w:cs="Times New Roman"/>
          <w:color w:val="000000" w:themeColor="text1"/>
          <w:szCs w:val="24"/>
        </w:rPr>
        <w:t>Comparison among all the nine groups</w:t>
      </w:r>
    </w:p>
    <w:p w:rsidR="00DE23E8" w:rsidRPr="00417CEB" w:rsidRDefault="00DE23E8" w:rsidP="00654E8F">
      <w:pPr>
        <w:spacing w:before="240"/>
        <w:rPr>
          <w:color w:val="000000" w:themeColor="text1"/>
          <w:lang w:eastAsia="zh-CN"/>
        </w:rPr>
      </w:pPr>
    </w:p>
    <w:sectPr w:rsidR="00DE23E8" w:rsidRPr="00417CE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A0" w:rsidRDefault="00863DA0" w:rsidP="00117666">
      <w:pPr>
        <w:spacing w:after="0"/>
      </w:pPr>
      <w:r>
        <w:separator/>
      </w:r>
    </w:p>
  </w:endnote>
  <w:endnote w:type="continuationSeparator" w:id="0">
    <w:p w:rsidR="00863DA0" w:rsidRDefault="00863DA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E549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E549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A0" w:rsidRDefault="00863DA0" w:rsidP="00117666">
      <w:pPr>
        <w:spacing w:after="0"/>
      </w:pPr>
      <w:r>
        <w:separator/>
      </w:r>
    </w:p>
  </w:footnote>
  <w:footnote w:type="continuationSeparator" w:id="0">
    <w:p w:rsidR="00863DA0" w:rsidRDefault="00863DA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9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17CEB"/>
    <w:rsid w:val="00447801"/>
    <w:rsid w:val="00452E9C"/>
    <w:rsid w:val="004735C8"/>
    <w:rsid w:val="004961FF"/>
    <w:rsid w:val="004E549D"/>
    <w:rsid w:val="00517A89"/>
    <w:rsid w:val="005250F2"/>
    <w:rsid w:val="0053033F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63DA0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90B09"/>
    <w:rsid w:val="00DB59C3"/>
    <w:rsid w:val="00DC259A"/>
    <w:rsid w:val="00DE23E8"/>
    <w:rsid w:val="00E52377"/>
    <w:rsid w:val="00E64E17"/>
    <w:rsid w:val="00E8258E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PD\&#26446;&#20848;&#33457;&#35770;&#25991;\&#25991;&#31456;6-&#24052;&#36125;&#34411;&#26131;&#24863;&#24615;\Front%20Microbiol\&#20462;&#22238;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2E1C23-5B89-4158-9AD2-F0F82BEB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</dc:creator>
  <cp:lastModifiedBy>zlz</cp:lastModifiedBy>
  <cp:revision>3</cp:revision>
  <cp:lastPrinted>2013-10-03T12:51:00Z</cp:lastPrinted>
  <dcterms:created xsi:type="dcterms:W3CDTF">2018-05-12T08:52:00Z</dcterms:created>
  <dcterms:modified xsi:type="dcterms:W3CDTF">2018-05-19T13:38:00Z</dcterms:modified>
</cp:coreProperties>
</file>