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A7" w:rsidRDefault="00A22FA7">
      <w:r w:rsidRPr="00A22FA7">
        <w:rPr>
          <w:b/>
        </w:rPr>
        <w:t>Table S</w:t>
      </w:r>
      <w:r w:rsidR="002D105C">
        <w:rPr>
          <w:b/>
        </w:rPr>
        <w:t>2</w:t>
      </w:r>
      <w:bookmarkStart w:id="0" w:name="_GoBack"/>
      <w:bookmarkEnd w:id="0"/>
      <w:r w:rsidRPr="00A22FA7">
        <w:t xml:space="preserve"> T-boxes identified in </w:t>
      </w:r>
      <w:r w:rsidRPr="00673D16">
        <w:rPr>
          <w:i/>
        </w:rPr>
        <w:t>Lactobacillus paracasei</w:t>
      </w:r>
      <w:r w:rsidRPr="00A22FA7">
        <w:t xml:space="preserve"> FAM18149</w:t>
      </w:r>
    </w:p>
    <w:p w:rsidR="00BC5F9D" w:rsidRDefault="00BC5F9D"/>
    <w:tbl>
      <w:tblPr>
        <w:tblW w:w="12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991"/>
        <w:gridCol w:w="860"/>
        <w:gridCol w:w="1320"/>
        <w:gridCol w:w="761"/>
        <w:gridCol w:w="1320"/>
        <w:gridCol w:w="5835"/>
      </w:tblGrid>
      <w:tr w:rsidR="0067755F" w:rsidRPr="00673D16" w:rsidTr="009A1FD5">
        <w:trPr>
          <w:trHeight w:val="315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bookmarkStart w:id="1" w:name="OLE_LINK1"/>
            <w:r w:rsidRPr="00A22FA7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  <w:t>T-Box names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  <w:t>Sequence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  <w:t>Start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  <w:t>End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  <w:t>Strand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CH"/>
              </w:rPr>
              <w:t>specificity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67755F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CH"/>
              </w:rPr>
            </w:pPr>
            <w:r w:rsidRPr="00A22FA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CH"/>
              </w:rPr>
              <w:t>downstream located CDS (locus_tag</w:t>
            </w:r>
            <w:r w:rsidR="00673D1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CH"/>
              </w:rPr>
              <w:t xml:space="preserve"> FAM18149_</w:t>
            </w:r>
            <w:r w:rsidRPr="00A22FA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CH"/>
              </w:rPr>
              <w:t>)</w:t>
            </w:r>
          </w:p>
        </w:tc>
      </w:tr>
      <w:tr w:rsidR="0067755F" w:rsidRPr="00CA5D79" w:rsidTr="009A1FD5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54292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54518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+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4341C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met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ABC transporter substrate-binding protein (00255)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Tb0002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172597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172838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met</w:t>
            </w: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CA5D79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MULTISPECIES: cysteine ABC transporter permease </w:t>
            </w: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(00840)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Tb0003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176094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176332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branched-chain amino acid transport system II carrier protein (00850)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6775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Tb0004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6775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6775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195840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BC5F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196083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9A1FD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6775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met</w:t>
            </w: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6775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5-methyltetrahydropteroyltriglutamate-- homocysteine S-methyltransferase (00935)</w:t>
            </w:r>
          </w:p>
        </w:tc>
      </w:tr>
      <w:tr w:rsidR="0067755F" w:rsidRPr="00673D16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Tb0005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336894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337126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+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met</w:t>
            </w: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CA5D79">
              <w:rPr>
                <w:rFonts w:eastAsia="Times New Roman" w:cs="Times New Roman"/>
                <w:color w:val="000000"/>
                <w:sz w:val="20"/>
                <w:szCs w:val="20"/>
                <w:lang w:val="en-US" w:eastAsia="de-CH"/>
              </w:rPr>
              <w:t xml:space="preserve">MULTISPECIES: vitamin-B12 independent methionine synthase </w:t>
            </w: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val="en-US" w:eastAsia="de-CH"/>
              </w:rPr>
              <w:t>(01620)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Tb0006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438346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438539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+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leucine--tRNA ligase (02200)</w:t>
            </w:r>
          </w:p>
        </w:tc>
      </w:tr>
      <w:tr w:rsidR="0067755F" w:rsidRPr="00673D16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Tb0007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810626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810858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+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5A4F93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met</w:t>
            </w: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E962B4" w:rsidRDefault="00E962B4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962B4">
              <w:rPr>
                <w:rFonts w:eastAsia="Times New Roman" w:cs="Times New Roman"/>
                <w:color w:val="000000"/>
                <w:sz w:val="20"/>
                <w:szCs w:val="20"/>
                <w:lang w:val="en-US" w:eastAsia="de-CH"/>
              </w:rPr>
              <w:t xml:space="preserve">MULTISPECIES: MetQ/NlpA family ABC transporter substrate-binding protein </w:t>
            </w:r>
            <w:r w:rsidR="0067755F" w:rsidRPr="00E962B4">
              <w:rPr>
                <w:rFonts w:eastAsia="Times New Roman" w:cs="Times New Roman"/>
                <w:color w:val="000000"/>
                <w:sz w:val="20"/>
                <w:szCs w:val="20"/>
                <w:lang w:val="en-US" w:eastAsia="de-CH"/>
              </w:rPr>
              <w:t>(04115)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Tb0008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812522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812750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+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met</w:t>
            </w: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CA5D79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MULTISPECIES: ABC transporter substrate-binding protein </w:t>
            </w: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(04120)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Tb0009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874637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874837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+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valine--tRNA ligase (04425)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Tb0010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884965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885190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+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amino acid ABC transporter permease (04470)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Tb0011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903769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903974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+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isoleucine--tRNA ligase (04570)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Tb0012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1061490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1061744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ATP phosphoribosyltransferase regulatory subunit (05265)</w:t>
            </w:r>
          </w:p>
        </w:tc>
      </w:tr>
      <w:tr w:rsidR="0067755F" w:rsidRPr="00673D16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Tb0013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1143658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1143824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  <w:t>glycine--tRNA ligase subunit alpha (05605)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Tb0014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1190817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1190974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histidine--tRNA ligase (05865)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Tb0015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1334604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1334820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phenylalanine--tRNA ligase subunit alpha (06585)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Tb0016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1361514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1361711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threonine--tRNA ligase (06745)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Tb0017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1388661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1388825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arginine--tRNA ligase (06870)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Tb0018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1499284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1499473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serine--tRNA ligase (07415)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Tb0019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1646875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1647064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tyrosine--tRNA ligase (08200)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Tb0020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2225151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2225331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tryptophan--tRNA ligase (10995)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Tb0021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2312233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2312501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peptide ABC transpoter substrate-binding protein (11410)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Tb0022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2470369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2470648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anthranilate phosphoribosyltransferase (12165)</w:t>
            </w:r>
          </w:p>
        </w:tc>
      </w:tr>
      <w:tr w:rsidR="0067755F" w:rsidRPr="00CA5D79" w:rsidTr="0067755F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Tb0023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2474640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2474920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PTS maltose transporter subunit IIBC (12185)</w:t>
            </w:r>
          </w:p>
        </w:tc>
      </w:tr>
      <w:tr w:rsidR="0067755F" w:rsidRPr="00CA5D79" w:rsidTr="00CA5D79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Tb0024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CP017261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2655115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2655359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F" w:rsidRPr="00A22FA7" w:rsidRDefault="0067755F" w:rsidP="00A22FA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branched-chain amino acid transport system II carrier protein (13095)</w:t>
            </w:r>
          </w:p>
        </w:tc>
      </w:tr>
      <w:tr w:rsidR="0067755F" w:rsidRPr="00CA5D79" w:rsidTr="00CA5D79">
        <w:trPr>
          <w:trHeight w:val="315"/>
        </w:trPr>
        <w:tc>
          <w:tcPr>
            <w:tcW w:w="124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6775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Tb0025</w:t>
            </w:r>
          </w:p>
        </w:tc>
        <w:tc>
          <w:tcPr>
            <w:tcW w:w="9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6775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CP017264</w:t>
            </w:r>
          </w:p>
        </w:tc>
        <w:tc>
          <w:tcPr>
            <w:tcW w:w="8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BC5F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71089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BC5F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71278</w:t>
            </w:r>
          </w:p>
        </w:tc>
        <w:tc>
          <w:tcPr>
            <w:tcW w:w="7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9A1FD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+</w:t>
            </w: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67755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cys</w:t>
            </w:r>
          </w:p>
        </w:tc>
        <w:tc>
          <w:tcPr>
            <w:tcW w:w="58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67755F" w:rsidRPr="00A22FA7" w:rsidRDefault="0067755F" w:rsidP="0067755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CA5D79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MULTISPECIES: polar amino acid ABC transporter inner membrane subunit  </w:t>
            </w:r>
            <w:r w:rsidRPr="00A22FA7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(14340)</w:t>
            </w:r>
          </w:p>
        </w:tc>
      </w:tr>
      <w:bookmarkEnd w:id="1"/>
    </w:tbl>
    <w:p w:rsidR="001E337C" w:rsidRPr="00556876" w:rsidRDefault="001E337C" w:rsidP="00556876"/>
    <w:sectPr w:rsidR="001E337C" w:rsidRPr="00556876" w:rsidSect="00CA5D79">
      <w:pgSz w:w="16839" w:h="11907" w:orient="landscape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56"/>
    <w:rsid w:val="000D5B56"/>
    <w:rsid w:val="001E337C"/>
    <w:rsid w:val="002D105C"/>
    <w:rsid w:val="003602AA"/>
    <w:rsid w:val="00556876"/>
    <w:rsid w:val="005A4F93"/>
    <w:rsid w:val="005B7EDA"/>
    <w:rsid w:val="0064341C"/>
    <w:rsid w:val="00673D16"/>
    <w:rsid w:val="0067755F"/>
    <w:rsid w:val="009A1FD5"/>
    <w:rsid w:val="00A22FA7"/>
    <w:rsid w:val="00BC5F9D"/>
    <w:rsid w:val="00BD1BAE"/>
    <w:rsid w:val="00CA5D79"/>
    <w:rsid w:val="00CC21D6"/>
    <w:rsid w:val="00D0788B"/>
    <w:rsid w:val="00E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D6EA3"/>
  <w15:chartTrackingRefBased/>
  <w15:docId w15:val="{18D205D9-FABF-489E-B10D-30B368E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FA7"/>
    <w:pPr>
      <w:spacing w:after="0" w:line="260" w:lineRule="atLeast"/>
    </w:pPr>
    <w:rPr>
      <w:rFonts w:ascii="Times New Roman" w:hAnsi="Times New Roman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2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Irmler Stefan Agroscope</dc:creator>
  <cp:keywords/>
  <dc:description/>
  <cp:lastModifiedBy>Irmler Stefan Agroscope</cp:lastModifiedBy>
  <cp:revision>13</cp:revision>
  <cp:lastPrinted>2018-04-11T09:55:00Z</cp:lastPrinted>
  <dcterms:created xsi:type="dcterms:W3CDTF">2018-04-09T14:28:00Z</dcterms:created>
  <dcterms:modified xsi:type="dcterms:W3CDTF">2018-05-17T06:48:00Z</dcterms:modified>
</cp:coreProperties>
</file>