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5D0C4A" w:rsidRDefault="005D0C4A" w:rsidP="005D0C4A">
      <w:pPr>
        <w:jc w:val="center"/>
        <w:rPr>
          <w:rFonts w:eastAsia="Arial" w:cs="Times New Roman"/>
          <w:b/>
          <w:sz w:val="32"/>
          <w:szCs w:val="32"/>
        </w:rPr>
      </w:pPr>
    </w:p>
    <w:p w:rsidR="005D0C4A" w:rsidRPr="00776A62" w:rsidRDefault="005D0C4A" w:rsidP="005D0C4A">
      <w:pPr>
        <w:jc w:val="center"/>
        <w:rPr>
          <w:rFonts w:eastAsia="Arial" w:cs="Times New Roman"/>
          <w:b/>
          <w:sz w:val="32"/>
          <w:szCs w:val="32"/>
        </w:rPr>
      </w:pPr>
      <w:r w:rsidRPr="00776A62">
        <w:rPr>
          <w:rFonts w:eastAsia="Arial" w:cs="Times New Roman"/>
          <w:b/>
          <w:sz w:val="32"/>
          <w:szCs w:val="32"/>
        </w:rPr>
        <w:t xml:space="preserve">Resveratrol prevents cellular and behavioral sensory alterations in the animal model of autism induced by </w:t>
      </w:r>
      <w:proofErr w:type="spellStart"/>
      <w:r w:rsidRPr="00776A62">
        <w:rPr>
          <w:rFonts w:eastAsia="Arial" w:cs="Times New Roman"/>
          <w:b/>
          <w:sz w:val="32"/>
          <w:szCs w:val="32"/>
        </w:rPr>
        <w:t>valproic</w:t>
      </w:r>
      <w:proofErr w:type="spellEnd"/>
      <w:r w:rsidRPr="00776A62">
        <w:rPr>
          <w:rFonts w:eastAsia="Arial" w:cs="Times New Roman"/>
          <w:b/>
          <w:sz w:val="32"/>
          <w:szCs w:val="32"/>
        </w:rPr>
        <w:t xml:space="preserve"> acid</w:t>
      </w:r>
    </w:p>
    <w:p w:rsidR="005D0C4A" w:rsidRPr="00776A62" w:rsidRDefault="005D0C4A" w:rsidP="005D0C4A">
      <w:pPr>
        <w:rPr>
          <w:rFonts w:eastAsia="Arial" w:cs="Times New Roman"/>
          <w:szCs w:val="24"/>
        </w:rPr>
      </w:pPr>
    </w:p>
    <w:p w:rsidR="005D0C4A" w:rsidRPr="00776A62" w:rsidRDefault="005D0C4A" w:rsidP="005D0C4A">
      <w:pPr>
        <w:jc w:val="center"/>
        <w:rPr>
          <w:rFonts w:eastAsia="Arial" w:cs="Times New Roman"/>
          <w:szCs w:val="24"/>
          <w:lang w:val="pt-BR"/>
        </w:rPr>
      </w:pPr>
      <w:r w:rsidRPr="00776A62">
        <w:rPr>
          <w:rFonts w:eastAsia="Arial" w:cs="Times New Roman"/>
          <w:szCs w:val="24"/>
          <w:lang w:val="pt-BR"/>
        </w:rPr>
        <w:t>Mellanie Fontes-Dutra</w:t>
      </w:r>
      <w:r w:rsidRPr="00776A62">
        <w:rPr>
          <w:rFonts w:eastAsia="Arial" w:cs="Times New Roman"/>
          <w:szCs w:val="24"/>
          <w:vertAlign w:val="superscript"/>
          <w:lang w:val="pt-BR"/>
        </w:rPr>
        <w:t>1,2,3</w:t>
      </w:r>
      <w:r>
        <w:rPr>
          <w:rFonts w:eastAsia="Arial" w:cs="Times New Roman"/>
          <w:szCs w:val="24"/>
          <w:vertAlign w:val="superscript"/>
          <w:lang w:val="pt-BR"/>
        </w:rPr>
        <w:t>*</w:t>
      </w:r>
      <w:r w:rsidRPr="00776A62">
        <w:rPr>
          <w:rFonts w:eastAsia="Arial" w:cs="Times New Roman"/>
          <w:szCs w:val="24"/>
          <w:lang w:val="pt-BR"/>
        </w:rPr>
        <w:t>, Júlio Santos-Terra</w:t>
      </w:r>
      <w:r w:rsidRPr="00776A62">
        <w:rPr>
          <w:rFonts w:eastAsia="Arial" w:cs="Times New Roman"/>
          <w:szCs w:val="24"/>
          <w:vertAlign w:val="superscript"/>
          <w:lang w:val="pt-BR"/>
        </w:rPr>
        <w:t>1,2,3</w:t>
      </w:r>
      <w:r w:rsidRPr="00776A62">
        <w:rPr>
          <w:rFonts w:eastAsia="Arial" w:cs="Times New Roman"/>
          <w:szCs w:val="24"/>
          <w:lang w:val="pt-BR"/>
        </w:rPr>
        <w:t>, Iohanna Deckmann</w:t>
      </w:r>
      <w:r w:rsidRPr="00776A62">
        <w:rPr>
          <w:rFonts w:eastAsia="Arial" w:cs="Times New Roman"/>
          <w:szCs w:val="24"/>
          <w:vertAlign w:val="superscript"/>
          <w:lang w:val="pt-BR"/>
        </w:rPr>
        <w:t>1,2,3</w:t>
      </w:r>
      <w:r w:rsidRPr="00776A62">
        <w:rPr>
          <w:rFonts w:eastAsia="Arial" w:cs="Times New Roman"/>
          <w:szCs w:val="24"/>
          <w:lang w:val="pt-BR"/>
        </w:rPr>
        <w:t>, Gustavo Brum Schwingel</w:t>
      </w:r>
      <w:r w:rsidRPr="00776A62">
        <w:rPr>
          <w:rFonts w:eastAsia="Arial" w:cs="Times New Roman"/>
          <w:szCs w:val="24"/>
          <w:vertAlign w:val="superscript"/>
          <w:lang w:val="pt-BR"/>
        </w:rPr>
        <w:t>1,2,3</w:t>
      </w:r>
      <w:r w:rsidRPr="00776A62">
        <w:rPr>
          <w:rFonts w:eastAsia="Arial" w:cs="Times New Roman"/>
          <w:szCs w:val="24"/>
          <w:lang w:val="pt-BR"/>
        </w:rPr>
        <w:t>, Gustavo Della-Flora Nunes</w:t>
      </w:r>
      <w:r w:rsidRPr="00776A62">
        <w:rPr>
          <w:rFonts w:eastAsia="Arial" w:cs="Times New Roman"/>
          <w:szCs w:val="24"/>
          <w:vertAlign w:val="superscript"/>
          <w:lang w:val="pt-BR"/>
        </w:rPr>
        <w:t>1,3,4</w:t>
      </w:r>
      <w:r w:rsidRPr="00776A62">
        <w:rPr>
          <w:rFonts w:eastAsia="Arial" w:cs="Times New Roman"/>
          <w:szCs w:val="24"/>
          <w:lang w:val="pt-BR"/>
        </w:rPr>
        <w:t>, Mauro Mozael Hirsch</w:t>
      </w:r>
      <w:r w:rsidRPr="00776A62">
        <w:rPr>
          <w:rFonts w:eastAsia="Arial" w:cs="Times New Roman"/>
          <w:szCs w:val="24"/>
          <w:vertAlign w:val="superscript"/>
          <w:lang w:val="pt-BR"/>
        </w:rPr>
        <w:t>1,2,3</w:t>
      </w:r>
      <w:r w:rsidRPr="00776A62">
        <w:rPr>
          <w:rFonts w:eastAsia="Arial" w:cs="Times New Roman"/>
          <w:szCs w:val="24"/>
          <w:lang w:val="pt-BR"/>
        </w:rPr>
        <w:t>, Guilherme Bauer-Negrini</w:t>
      </w:r>
      <w:r w:rsidRPr="00776A62">
        <w:rPr>
          <w:rFonts w:eastAsia="Arial" w:cs="Times New Roman"/>
          <w:szCs w:val="24"/>
          <w:vertAlign w:val="superscript"/>
          <w:lang w:val="pt-BR"/>
        </w:rPr>
        <w:t>1,2,3</w:t>
      </w:r>
      <w:r w:rsidRPr="00776A62">
        <w:rPr>
          <w:rFonts w:eastAsia="Arial" w:cs="Times New Roman"/>
          <w:szCs w:val="24"/>
          <w:lang w:val="pt-BR"/>
        </w:rPr>
        <w:t>, Victorio Bambini-Júnior</w:t>
      </w:r>
      <w:r w:rsidRPr="00776A62">
        <w:rPr>
          <w:rFonts w:eastAsia="Arial" w:cs="Times New Roman"/>
          <w:szCs w:val="24"/>
          <w:vertAlign w:val="superscript"/>
          <w:lang w:val="pt-BR"/>
        </w:rPr>
        <w:t>1,3,6</w:t>
      </w:r>
      <w:r w:rsidRPr="00776A62">
        <w:rPr>
          <w:rFonts w:eastAsia="Arial" w:cs="Times New Roman"/>
          <w:szCs w:val="24"/>
          <w:lang w:val="pt-BR"/>
        </w:rPr>
        <w:t>, Rudimar Riesgo</w:t>
      </w:r>
      <w:r w:rsidRPr="00776A62">
        <w:rPr>
          <w:rFonts w:eastAsia="Arial" w:cs="Times New Roman"/>
          <w:szCs w:val="24"/>
          <w:vertAlign w:val="superscript"/>
          <w:lang w:val="pt-BR"/>
        </w:rPr>
        <w:t>1,3,7</w:t>
      </w:r>
      <w:r w:rsidR="001125BC" w:rsidRPr="00776A62">
        <w:rPr>
          <w:rFonts w:eastAsia="Arial" w:cs="Times New Roman"/>
          <w:szCs w:val="24"/>
          <w:lang w:val="pt-BR"/>
        </w:rPr>
        <w:t>, Cecília Hedin-Pereira</w:t>
      </w:r>
      <w:r w:rsidR="001125BC" w:rsidRPr="00776A62">
        <w:rPr>
          <w:rFonts w:eastAsia="Arial" w:cs="Times New Roman"/>
          <w:szCs w:val="24"/>
          <w:vertAlign w:val="superscript"/>
          <w:lang w:val="pt-BR"/>
        </w:rPr>
        <w:t>3,5,8</w:t>
      </w:r>
      <w:r w:rsidR="001125BC">
        <w:rPr>
          <w:rFonts w:eastAsia="Arial" w:cs="Times New Roman"/>
          <w:szCs w:val="24"/>
          <w:lang w:val="pt-BR"/>
        </w:rPr>
        <w:t xml:space="preserve">, </w:t>
      </w:r>
      <w:r w:rsidRPr="00776A62">
        <w:rPr>
          <w:rFonts w:eastAsia="Arial" w:cs="Times New Roman"/>
          <w:szCs w:val="24"/>
          <w:lang w:val="pt-BR"/>
        </w:rPr>
        <w:t>Carmem Gottfried</w:t>
      </w:r>
      <w:r w:rsidRPr="00776A62">
        <w:rPr>
          <w:rFonts w:eastAsia="Arial" w:cs="Times New Roman"/>
          <w:szCs w:val="24"/>
          <w:vertAlign w:val="superscript"/>
          <w:lang w:val="pt-BR"/>
        </w:rPr>
        <w:t>1,2,3</w:t>
      </w:r>
      <w:r>
        <w:rPr>
          <w:rFonts w:eastAsia="Arial" w:cs="Times New Roman"/>
          <w:szCs w:val="24"/>
          <w:vertAlign w:val="superscript"/>
          <w:lang w:val="pt-BR"/>
        </w:rPr>
        <w:t>*</w:t>
      </w:r>
    </w:p>
    <w:p w:rsidR="005D0C4A" w:rsidRPr="005172BD" w:rsidRDefault="005D0C4A" w:rsidP="005D0C4A">
      <w:pPr>
        <w:spacing w:after="0"/>
        <w:jc w:val="both"/>
        <w:rPr>
          <w:rFonts w:eastAsia="Arial" w:cs="Times New Roman"/>
          <w:szCs w:val="24"/>
          <w:lang w:val="pt-BR"/>
        </w:rPr>
      </w:pPr>
      <w:r w:rsidRPr="005172BD">
        <w:rPr>
          <w:rFonts w:eastAsia="Arial" w:cs="Times New Roman"/>
          <w:szCs w:val="24"/>
          <w:lang w:val="pt-BR"/>
        </w:rPr>
        <w:t>1 Translational Research Group in Autism Spectrum Disorders-GETTEA, Universidade Federal do Rio Grande do Sul -UFRGS, 90035-003 Porto Alegre, RS, Brazil.</w:t>
      </w:r>
    </w:p>
    <w:p w:rsidR="005D0C4A" w:rsidRPr="005172BD" w:rsidRDefault="005D0C4A" w:rsidP="005D0C4A">
      <w:pPr>
        <w:spacing w:after="0"/>
        <w:jc w:val="both"/>
        <w:rPr>
          <w:rFonts w:eastAsia="Arial" w:cs="Times New Roman"/>
          <w:szCs w:val="24"/>
          <w:lang w:val="pt-BR"/>
        </w:rPr>
      </w:pPr>
      <w:r w:rsidRPr="005172BD">
        <w:rPr>
          <w:rFonts w:eastAsia="Arial" w:cs="Times New Roman"/>
          <w:szCs w:val="24"/>
          <w:lang w:val="pt-BR"/>
        </w:rPr>
        <w:t>2 Department of Biochemistry, Universidade Federal do Rio Grande do Sul -UFRGS, 90035-003 Porto Alegre, RS, Brazil.</w:t>
      </w:r>
    </w:p>
    <w:p w:rsidR="005D0C4A" w:rsidRPr="00676C9C" w:rsidRDefault="005D0C4A" w:rsidP="005D0C4A">
      <w:pPr>
        <w:spacing w:after="0"/>
        <w:jc w:val="both"/>
        <w:rPr>
          <w:rFonts w:eastAsia="Arial" w:cs="Times New Roman"/>
          <w:szCs w:val="24"/>
        </w:rPr>
      </w:pPr>
      <w:proofErr w:type="gramStart"/>
      <w:r w:rsidRPr="00776A62">
        <w:rPr>
          <w:rFonts w:eastAsia="Arial" w:cs="Times New Roman"/>
          <w:szCs w:val="24"/>
        </w:rPr>
        <w:t>3</w:t>
      </w:r>
      <w:proofErr w:type="gramEnd"/>
      <w:r w:rsidRPr="00776A62">
        <w:rPr>
          <w:rFonts w:eastAsia="Arial" w:cs="Times New Roman"/>
          <w:szCs w:val="24"/>
        </w:rPr>
        <w:t xml:space="preserve"> </w:t>
      </w:r>
      <w:r w:rsidRPr="00676C9C">
        <w:rPr>
          <w:rFonts w:eastAsia="Arial" w:cs="Times New Roman"/>
          <w:szCs w:val="24"/>
        </w:rPr>
        <w:t xml:space="preserve">National Institute of Science and Technology on </w:t>
      </w:r>
      <w:proofErr w:type="spellStart"/>
      <w:r w:rsidRPr="00676C9C">
        <w:rPr>
          <w:rFonts w:eastAsia="Arial" w:cs="Times New Roman"/>
          <w:szCs w:val="24"/>
        </w:rPr>
        <w:t>Neuroimmunomodulation</w:t>
      </w:r>
      <w:proofErr w:type="spellEnd"/>
      <w:r w:rsidRPr="00676C9C">
        <w:rPr>
          <w:rFonts w:eastAsia="Arial" w:cs="Times New Roman"/>
          <w:szCs w:val="24"/>
        </w:rPr>
        <w:t xml:space="preserve"> -</w:t>
      </w:r>
    </w:p>
    <w:p w:rsidR="005D0C4A" w:rsidRPr="00676C9C" w:rsidRDefault="005D0C4A" w:rsidP="005D0C4A">
      <w:pPr>
        <w:spacing w:after="0"/>
        <w:jc w:val="both"/>
        <w:rPr>
          <w:rFonts w:eastAsia="Arial" w:cs="Times New Roman"/>
          <w:szCs w:val="24"/>
          <w:lang w:val="pt-BR"/>
        </w:rPr>
      </w:pPr>
      <w:r w:rsidRPr="00676C9C">
        <w:rPr>
          <w:rFonts w:eastAsia="Arial" w:cs="Times New Roman"/>
          <w:szCs w:val="24"/>
          <w:lang w:val="pt-BR"/>
        </w:rPr>
        <w:t>INCT-NIM, Oswaldo Cruz Institute, Oswaldo Cruz Foundation, Rio de Janeiro,</w:t>
      </w:r>
    </w:p>
    <w:p w:rsidR="005D0C4A" w:rsidRPr="00776A62" w:rsidRDefault="005D0C4A" w:rsidP="005D0C4A">
      <w:pPr>
        <w:spacing w:after="0"/>
        <w:jc w:val="both"/>
        <w:rPr>
          <w:rFonts w:eastAsia="Arial" w:cs="Times New Roman"/>
          <w:szCs w:val="24"/>
        </w:rPr>
      </w:pPr>
      <w:r w:rsidRPr="00676C9C">
        <w:rPr>
          <w:rFonts w:eastAsia="Arial" w:cs="Times New Roman"/>
          <w:szCs w:val="24"/>
        </w:rPr>
        <w:t>Brazil.</w:t>
      </w:r>
    </w:p>
    <w:p w:rsidR="005D0C4A" w:rsidRPr="00776A62" w:rsidRDefault="005D0C4A" w:rsidP="005D0C4A">
      <w:pPr>
        <w:spacing w:after="0"/>
        <w:jc w:val="both"/>
        <w:rPr>
          <w:rFonts w:eastAsia="Arial" w:cs="Times New Roman"/>
          <w:szCs w:val="24"/>
        </w:rPr>
      </w:pPr>
      <w:proofErr w:type="gramStart"/>
      <w:r w:rsidRPr="00776A62">
        <w:rPr>
          <w:rFonts w:eastAsia="Arial" w:cs="Times New Roman"/>
          <w:szCs w:val="24"/>
        </w:rPr>
        <w:t>4</w:t>
      </w:r>
      <w:proofErr w:type="gramEnd"/>
      <w:r w:rsidRPr="00776A62">
        <w:rPr>
          <w:rFonts w:eastAsia="Arial" w:cs="Times New Roman"/>
          <w:szCs w:val="24"/>
        </w:rPr>
        <w:t xml:space="preserve"> Department of Biochemistry, University of Buffalo, The State University of New York, NY, USA </w:t>
      </w:r>
    </w:p>
    <w:p w:rsidR="005D0C4A" w:rsidRPr="005172BD" w:rsidRDefault="005D0C4A" w:rsidP="005D0C4A">
      <w:pPr>
        <w:spacing w:after="0"/>
        <w:jc w:val="both"/>
        <w:rPr>
          <w:rFonts w:eastAsia="Arial" w:cs="Times New Roman"/>
          <w:szCs w:val="24"/>
          <w:lang w:val="pt-BR"/>
        </w:rPr>
      </w:pPr>
      <w:r w:rsidRPr="005172BD">
        <w:rPr>
          <w:rFonts w:eastAsia="Arial" w:cs="Times New Roman"/>
          <w:szCs w:val="24"/>
          <w:lang w:val="pt-BR"/>
        </w:rPr>
        <w:t>5 Institute of Biophysics Carlos Chagas Filho, Rio de Janeiro, RJ, Brazil</w:t>
      </w:r>
    </w:p>
    <w:p w:rsidR="005D0C4A" w:rsidRPr="00776A62" w:rsidRDefault="005D0C4A" w:rsidP="005D0C4A">
      <w:pPr>
        <w:spacing w:after="0"/>
        <w:jc w:val="both"/>
        <w:rPr>
          <w:rFonts w:eastAsia="Arial" w:cs="Times New Roman"/>
          <w:szCs w:val="24"/>
        </w:rPr>
      </w:pPr>
      <w:proofErr w:type="gramStart"/>
      <w:r w:rsidRPr="00776A62">
        <w:rPr>
          <w:rFonts w:eastAsia="Arial" w:cs="Times New Roman"/>
          <w:szCs w:val="24"/>
        </w:rPr>
        <w:t>6</w:t>
      </w:r>
      <w:proofErr w:type="gramEnd"/>
      <w:r w:rsidRPr="00776A62">
        <w:rPr>
          <w:rFonts w:eastAsia="Arial" w:cs="Times New Roman"/>
          <w:szCs w:val="24"/>
        </w:rPr>
        <w:t xml:space="preserve"> School of Pharmacology and Biomedical Sciences, University of Central Lancashire, PR1 2HE, Preston, UK</w:t>
      </w:r>
    </w:p>
    <w:p w:rsidR="005D0C4A" w:rsidRPr="00676C9C" w:rsidRDefault="005D0C4A" w:rsidP="005D0C4A">
      <w:pPr>
        <w:spacing w:after="0"/>
        <w:jc w:val="both"/>
        <w:rPr>
          <w:rFonts w:eastAsia="Arial" w:cs="Times New Roman"/>
          <w:szCs w:val="24"/>
        </w:rPr>
      </w:pPr>
      <w:proofErr w:type="gramStart"/>
      <w:r w:rsidRPr="00676C9C">
        <w:rPr>
          <w:rFonts w:eastAsia="Arial" w:cs="Times New Roman"/>
          <w:szCs w:val="24"/>
        </w:rPr>
        <w:t>7</w:t>
      </w:r>
      <w:proofErr w:type="gramEnd"/>
      <w:r w:rsidRPr="00676C9C">
        <w:rPr>
          <w:rFonts w:eastAsia="Arial" w:cs="Times New Roman"/>
          <w:szCs w:val="24"/>
        </w:rPr>
        <w:t xml:space="preserve"> Child Neurology Unit, Clinical Hospital of Porto Alegre, Federal University of Rio</w:t>
      </w:r>
    </w:p>
    <w:p w:rsidR="005D0C4A" w:rsidRPr="005172BD" w:rsidRDefault="005D0C4A" w:rsidP="005D0C4A">
      <w:pPr>
        <w:spacing w:after="0"/>
        <w:jc w:val="both"/>
        <w:rPr>
          <w:rFonts w:eastAsia="Arial" w:cs="Times New Roman"/>
          <w:szCs w:val="24"/>
          <w:lang w:val="pt-BR"/>
        </w:rPr>
      </w:pPr>
      <w:r w:rsidRPr="00676C9C">
        <w:rPr>
          <w:rFonts w:eastAsia="Arial" w:cs="Times New Roman"/>
          <w:szCs w:val="24"/>
          <w:lang w:val="pt-BR"/>
        </w:rPr>
        <w:t>Grande do Sul, Porto Alegre, Brazil.</w:t>
      </w:r>
    </w:p>
    <w:p w:rsidR="005D0C4A" w:rsidRDefault="005D0C4A" w:rsidP="005D0C4A">
      <w:pPr>
        <w:spacing w:after="0"/>
        <w:jc w:val="both"/>
        <w:rPr>
          <w:rFonts w:eastAsia="Arial" w:cs="Times New Roman"/>
          <w:szCs w:val="24"/>
          <w:lang w:val="pt-BR"/>
        </w:rPr>
      </w:pPr>
      <w:r w:rsidRPr="005172BD">
        <w:rPr>
          <w:rFonts w:eastAsia="Arial" w:cs="Times New Roman"/>
          <w:szCs w:val="24"/>
          <w:lang w:val="pt-BR"/>
        </w:rPr>
        <w:t>8 VPPCB – Oswaldo Cruz Foundation, Fiocruz,  Rio de Janeiro, RJ, Brazil</w:t>
      </w:r>
    </w:p>
    <w:p w:rsidR="005D0C4A" w:rsidRPr="00F008F9" w:rsidRDefault="005D0C4A" w:rsidP="005D0C4A">
      <w:pPr>
        <w:spacing w:after="0"/>
        <w:jc w:val="both"/>
        <w:rPr>
          <w:rFonts w:eastAsia="Arial" w:cs="Times New Roman"/>
          <w:szCs w:val="24"/>
          <w:lang w:val="pt-BR"/>
        </w:rPr>
      </w:pPr>
    </w:p>
    <w:p w:rsidR="005D0C4A" w:rsidRPr="00776A62" w:rsidRDefault="005D0C4A" w:rsidP="005D0C4A">
      <w:pPr>
        <w:spacing w:after="0"/>
        <w:jc w:val="both"/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>*</w:t>
      </w:r>
      <w:r w:rsidRPr="00776A62">
        <w:rPr>
          <w:rFonts w:eastAsia="Arial" w:cs="Times New Roman"/>
          <w:szCs w:val="24"/>
        </w:rPr>
        <w:t xml:space="preserve">Corresponding authors: </w:t>
      </w:r>
    </w:p>
    <w:p w:rsidR="005D0C4A" w:rsidRPr="005D0C4A" w:rsidRDefault="005D0C4A" w:rsidP="005D0C4A">
      <w:pPr>
        <w:spacing w:after="0"/>
        <w:jc w:val="both"/>
        <w:rPr>
          <w:rFonts w:eastAsia="Arial" w:cs="Times New Roman"/>
          <w:szCs w:val="24"/>
        </w:rPr>
      </w:pPr>
      <w:proofErr w:type="spellStart"/>
      <w:r w:rsidRPr="005D0C4A">
        <w:rPr>
          <w:rFonts w:eastAsia="Arial" w:cs="Times New Roman"/>
          <w:szCs w:val="24"/>
        </w:rPr>
        <w:t>Carmem</w:t>
      </w:r>
      <w:proofErr w:type="spellEnd"/>
      <w:r w:rsidRPr="005D0C4A">
        <w:rPr>
          <w:rFonts w:eastAsia="Arial" w:cs="Times New Roman"/>
          <w:szCs w:val="24"/>
        </w:rPr>
        <w:t xml:space="preserve"> Gottfried</w:t>
      </w:r>
    </w:p>
    <w:p w:rsidR="005D0C4A" w:rsidRPr="005D0C4A" w:rsidRDefault="00742A56" w:rsidP="005D0C4A">
      <w:pPr>
        <w:spacing w:after="0"/>
        <w:jc w:val="both"/>
        <w:rPr>
          <w:rFonts w:eastAsia="Arial" w:cs="Times New Roman"/>
          <w:szCs w:val="24"/>
        </w:rPr>
      </w:pPr>
      <w:hyperlink r:id="rId8" w:history="1">
        <w:r w:rsidR="005D0C4A" w:rsidRPr="005D0C4A">
          <w:rPr>
            <w:rStyle w:val="Hyperlink"/>
            <w:rFonts w:eastAsia="Arial" w:cs="Times New Roman"/>
            <w:szCs w:val="24"/>
          </w:rPr>
          <w:t>carmem.gottfried@gmail.com</w:t>
        </w:r>
      </w:hyperlink>
    </w:p>
    <w:p w:rsidR="005D0C4A" w:rsidRPr="00776A62" w:rsidRDefault="005D0C4A" w:rsidP="005D0C4A">
      <w:pPr>
        <w:spacing w:after="0"/>
        <w:jc w:val="both"/>
        <w:rPr>
          <w:rFonts w:eastAsia="Arial" w:cs="Times New Roman"/>
          <w:szCs w:val="24"/>
        </w:rPr>
      </w:pPr>
      <w:r w:rsidRPr="00776A62">
        <w:rPr>
          <w:rFonts w:eastAsia="Arial" w:cs="Times New Roman"/>
          <w:szCs w:val="24"/>
        </w:rPr>
        <w:t xml:space="preserve">Mellanie </w:t>
      </w:r>
      <w:proofErr w:type="spellStart"/>
      <w:r w:rsidRPr="00776A62">
        <w:rPr>
          <w:rFonts w:eastAsia="Arial" w:cs="Times New Roman"/>
          <w:szCs w:val="24"/>
        </w:rPr>
        <w:t>Fontes</w:t>
      </w:r>
      <w:proofErr w:type="spellEnd"/>
      <w:r w:rsidRPr="00776A62">
        <w:rPr>
          <w:rFonts w:eastAsia="Arial" w:cs="Times New Roman"/>
          <w:szCs w:val="24"/>
        </w:rPr>
        <w:t>-Dutra</w:t>
      </w:r>
    </w:p>
    <w:p w:rsidR="005D0C4A" w:rsidRDefault="00742A56" w:rsidP="005D0C4A">
      <w:pPr>
        <w:spacing w:after="0"/>
        <w:jc w:val="both"/>
        <w:rPr>
          <w:rStyle w:val="Hyperlink"/>
          <w:rFonts w:eastAsia="Arial" w:cs="Times New Roman"/>
          <w:szCs w:val="24"/>
        </w:rPr>
      </w:pPr>
      <w:hyperlink r:id="rId9" w:history="1">
        <w:r w:rsidR="005D0C4A" w:rsidRPr="00776A62">
          <w:rPr>
            <w:rStyle w:val="Hyperlink"/>
            <w:rFonts w:eastAsia="Arial" w:cs="Times New Roman"/>
            <w:szCs w:val="24"/>
          </w:rPr>
          <w:t>dutra.mellanie@gmail.com</w:t>
        </w:r>
      </w:hyperlink>
    </w:p>
    <w:p w:rsidR="005D0C4A" w:rsidRDefault="005D0C4A" w:rsidP="005D0C4A">
      <w:pPr>
        <w:spacing w:after="0"/>
        <w:jc w:val="both"/>
        <w:rPr>
          <w:rStyle w:val="Hyperlink"/>
          <w:rFonts w:eastAsia="Arial" w:cs="Times New Roman"/>
          <w:szCs w:val="24"/>
        </w:rPr>
      </w:pPr>
    </w:p>
    <w:p w:rsidR="005D0C4A" w:rsidRPr="00776A62" w:rsidRDefault="005D0C4A" w:rsidP="005D0C4A">
      <w:pPr>
        <w:spacing w:after="0"/>
        <w:jc w:val="both"/>
        <w:rPr>
          <w:rFonts w:eastAsia="Arial" w:cs="Times New Roman"/>
          <w:szCs w:val="24"/>
        </w:rPr>
      </w:pPr>
    </w:p>
    <w:p w:rsidR="005D0C4A" w:rsidRPr="005D0C4A" w:rsidRDefault="005D0C4A" w:rsidP="005D0C4A">
      <w:pPr>
        <w:spacing w:after="0"/>
        <w:jc w:val="both"/>
        <w:rPr>
          <w:rFonts w:eastAsia="Arial" w:cs="Times New Roman"/>
          <w:szCs w:val="24"/>
        </w:rPr>
      </w:pPr>
    </w:p>
    <w:tbl>
      <w:tblPr>
        <w:tblW w:w="9969" w:type="dxa"/>
        <w:tblInd w:w="-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229"/>
        <w:gridCol w:w="9"/>
        <w:gridCol w:w="2739"/>
        <w:gridCol w:w="128"/>
        <w:gridCol w:w="156"/>
        <w:gridCol w:w="708"/>
        <w:gridCol w:w="101"/>
        <w:gridCol w:w="142"/>
        <w:gridCol w:w="2309"/>
        <w:gridCol w:w="1613"/>
        <w:gridCol w:w="88"/>
      </w:tblGrid>
      <w:tr w:rsidR="000D66F4" w:rsidRPr="005D0C4A" w:rsidTr="009F037B">
        <w:trPr>
          <w:gridAfter w:val="1"/>
          <w:wAfter w:w="88" w:type="dxa"/>
          <w:trHeight w:val="955"/>
        </w:trPr>
        <w:tc>
          <w:tcPr>
            <w:tcW w:w="9881" w:type="dxa"/>
            <w:gridSpan w:val="11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lastRenderedPageBreak/>
              <w:t>Table 3S: Western blotting antibodies information</w:t>
            </w:r>
          </w:p>
        </w:tc>
      </w:tr>
      <w:tr w:rsidR="000D66F4" w:rsidRPr="005D0C4A" w:rsidTr="009F037B">
        <w:trPr>
          <w:gridAfter w:val="1"/>
          <w:wAfter w:w="88" w:type="dxa"/>
          <w:trHeight w:val="332"/>
        </w:trPr>
        <w:tc>
          <w:tcPr>
            <w:tcW w:w="1976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Reagent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vAlign w:val="center"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Medium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Dilution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Supplier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Time</w:t>
            </w:r>
          </w:p>
        </w:tc>
      </w:tr>
      <w:tr w:rsidR="000D66F4" w:rsidRPr="005D0C4A" w:rsidTr="009F037B">
        <w:trPr>
          <w:gridAfter w:val="1"/>
          <w:wAfter w:w="88" w:type="dxa"/>
          <w:trHeight w:val="332"/>
        </w:trPr>
        <w:tc>
          <w:tcPr>
            <w:tcW w:w="9881" w:type="dxa"/>
            <w:gridSpan w:val="11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66F4" w:rsidRPr="005D0C4A" w:rsidRDefault="000D66F4" w:rsidP="009F037B">
            <w:pPr>
              <w:keepNext/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Primary Antibodies</w:t>
            </w:r>
          </w:p>
        </w:tc>
      </w:tr>
      <w:tr w:rsidR="000D66F4" w:rsidRPr="005D0C4A" w:rsidTr="009F037B">
        <w:trPr>
          <w:trHeight w:val="400"/>
        </w:trPr>
        <w:tc>
          <w:tcPr>
            <w:tcW w:w="19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Anti-PSD95</w:t>
            </w:r>
          </w:p>
        </w:tc>
        <w:tc>
          <w:tcPr>
            <w:tcW w:w="28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5% BSA-TTBS 0,1% buffer</w:t>
            </w:r>
          </w:p>
        </w:tc>
        <w:tc>
          <w:tcPr>
            <w:tcW w:w="96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1:500</w:t>
            </w:r>
          </w:p>
        </w:tc>
        <w:tc>
          <w:tcPr>
            <w:tcW w:w="24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proofErr w:type="spellStart"/>
            <w:r w:rsidRPr="005D0C4A">
              <w:rPr>
                <w:rFonts w:cs="Times New Roman"/>
                <w:szCs w:val="24"/>
              </w:rPr>
              <w:t>abcam</w:t>
            </w:r>
            <w:proofErr w:type="spellEnd"/>
            <w:r w:rsidRPr="005D0C4A">
              <w:rPr>
                <w:rFonts w:cs="Times New Roman"/>
                <w:szCs w:val="24"/>
              </w:rPr>
              <w:t xml:space="preserve"> ab18258</w:t>
            </w: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Overnight at 4ºC</w:t>
            </w:r>
          </w:p>
        </w:tc>
      </w:tr>
      <w:tr w:rsidR="000D66F4" w:rsidRPr="005D0C4A" w:rsidTr="009F037B">
        <w:trPr>
          <w:trHeight w:val="400"/>
        </w:trPr>
        <w:tc>
          <w:tcPr>
            <w:tcW w:w="19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Anti-</w:t>
            </w:r>
            <w:proofErr w:type="spellStart"/>
            <w:r w:rsidRPr="005D0C4A">
              <w:rPr>
                <w:rFonts w:cs="Times New Roman"/>
                <w:szCs w:val="24"/>
              </w:rPr>
              <w:t>Gephyrin</w:t>
            </w:r>
            <w:proofErr w:type="spellEnd"/>
          </w:p>
        </w:tc>
        <w:tc>
          <w:tcPr>
            <w:tcW w:w="28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5% BSA-TTBS 0,1% buffer</w:t>
            </w:r>
          </w:p>
        </w:tc>
        <w:tc>
          <w:tcPr>
            <w:tcW w:w="96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1:500</w:t>
            </w:r>
          </w:p>
        </w:tc>
        <w:tc>
          <w:tcPr>
            <w:tcW w:w="24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proofErr w:type="spellStart"/>
            <w:r w:rsidRPr="005D0C4A">
              <w:rPr>
                <w:rFonts w:cs="Times New Roman"/>
                <w:szCs w:val="24"/>
              </w:rPr>
              <w:t>abcam</w:t>
            </w:r>
            <w:proofErr w:type="spellEnd"/>
            <w:r w:rsidRPr="005D0C4A">
              <w:rPr>
                <w:rFonts w:cs="Times New Roman"/>
                <w:szCs w:val="24"/>
              </w:rPr>
              <w:t xml:space="preserve"> ab32206</w:t>
            </w: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Overnight at 4ºC</w:t>
            </w:r>
          </w:p>
        </w:tc>
      </w:tr>
      <w:tr w:rsidR="000D66F4" w:rsidRPr="005D0C4A" w:rsidTr="009F037B">
        <w:trPr>
          <w:trHeight w:val="400"/>
        </w:trPr>
        <w:tc>
          <w:tcPr>
            <w:tcW w:w="19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Anti-</w:t>
            </w:r>
            <w:proofErr w:type="spellStart"/>
            <w:r w:rsidRPr="005D0C4A">
              <w:rPr>
                <w:rFonts w:cs="Times New Roman"/>
                <w:szCs w:val="24"/>
              </w:rPr>
              <w:t>Synaptophysin</w:t>
            </w:r>
            <w:proofErr w:type="spellEnd"/>
          </w:p>
        </w:tc>
        <w:tc>
          <w:tcPr>
            <w:tcW w:w="28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5% milk-TTBS 0,1% buffer</w:t>
            </w:r>
          </w:p>
        </w:tc>
        <w:tc>
          <w:tcPr>
            <w:tcW w:w="96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1:1000</w:t>
            </w:r>
          </w:p>
        </w:tc>
        <w:tc>
          <w:tcPr>
            <w:tcW w:w="24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SIGMA Aldrich s5768</w:t>
            </w: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Overnight at 4ºC</w:t>
            </w:r>
          </w:p>
        </w:tc>
      </w:tr>
      <w:tr w:rsidR="000D66F4" w:rsidRPr="005D0C4A" w:rsidTr="009F037B">
        <w:trPr>
          <w:trHeight w:val="400"/>
        </w:trPr>
        <w:tc>
          <w:tcPr>
            <w:tcW w:w="19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β-actin</w:t>
            </w:r>
          </w:p>
        </w:tc>
        <w:tc>
          <w:tcPr>
            <w:tcW w:w="28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TTBS 0,1% buffer</w:t>
            </w:r>
          </w:p>
        </w:tc>
        <w:tc>
          <w:tcPr>
            <w:tcW w:w="96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1:2000</w:t>
            </w:r>
          </w:p>
        </w:tc>
        <w:tc>
          <w:tcPr>
            <w:tcW w:w="24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Cell Signaling (D6A8)</w:t>
            </w: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Overnight at 4ºC</w:t>
            </w:r>
          </w:p>
        </w:tc>
      </w:tr>
      <w:tr w:rsidR="000D66F4" w:rsidRPr="005D0C4A" w:rsidTr="009F037B">
        <w:trPr>
          <w:gridAfter w:val="1"/>
          <w:wAfter w:w="88" w:type="dxa"/>
          <w:trHeight w:val="400"/>
        </w:trPr>
        <w:tc>
          <w:tcPr>
            <w:tcW w:w="9881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66F4" w:rsidRPr="005D0C4A" w:rsidRDefault="000D66F4" w:rsidP="009F037B">
            <w:pPr>
              <w:keepNext/>
              <w:spacing w:before="0" w:after="0" w:line="360" w:lineRule="auto"/>
              <w:jc w:val="center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Secondary Antibodies</w:t>
            </w:r>
          </w:p>
        </w:tc>
      </w:tr>
      <w:tr w:rsidR="000D66F4" w:rsidRPr="005D0C4A" w:rsidTr="009F037B">
        <w:trPr>
          <w:trHeight w:val="400"/>
        </w:trPr>
        <w:tc>
          <w:tcPr>
            <w:tcW w:w="17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Donkey anti-mouse IgG-HRP</w:t>
            </w:r>
          </w:p>
        </w:tc>
        <w:tc>
          <w:tcPr>
            <w:tcW w:w="326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5% milk-TTBS 0,1% buffer</w:t>
            </w:r>
          </w:p>
        </w:tc>
        <w:tc>
          <w:tcPr>
            <w:tcW w:w="95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1:1000</w:t>
            </w:r>
          </w:p>
        </w:tc>
        <w:tc>
          <w:tcPr>
            <w:tcW w:w="23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Santa Cruz Biotechnology, INC., sc2314</w:t>
            </w: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Room temperature for 1h</w:t>
            </w:r>
          </w:p>
        </w:tc>
      </w:tr>
      <w:tr w:rsidR="000D66F4" w:rsidRPr="005D0C4A" w:rsidTr="009F037B">
        <w:trPr>
          <w:trHeight w:val="400"/>
        </w:trPr>
        <w:tc>
          <w:tcPr>
            <w:tcW w:w="174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Goat anti-rabbit IgG-HRP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TTBS 0,1% buffer</w:t>
            </w: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1:2000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Santa Cruz Biotechnology, INC., sc2004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6F4" w:rsidRPr="005D0C4A" w:rsidRDefault="000D66F4" w:rsidP="009F037B">
            <w:pPr>
              <w:keepNext/>
              <w:spacing w:before="0" w:after="0" w:line="360" w:lineRule="auto"/>
              <w:rPr>
                <w:rFonts w:cs="Times New Roman"/>
                <w:szCs w:val="24"/>
              </w:rPr>
            </w:pPr>
            <w:r w:rsidRPr="005D0C4A">
              <w:rPr>
                <w:rFonts w:cs="Times New Roman"/>
                <w:szCs w:val="24"/>
              </w:rPr>
              <w:t>Room temperature for 1h</w:t>
            </w:r>
          </w:p>
        </w:tc>
      </w:tr>
    </w:tbl>
    <w:p w:rsidR="00C55BB1" w:rsidRDefault="00C55BB1" w:rsidP="000D66F4">
      <w:pPr>
        <w:jc w:val="both"/>
        <w:rPr>
          <w:rFonts w:eastAsia="Times New Roman" w:cs="Times New Roman"/>
          <w:szCs w:val="24"/>
        </w:rPr>
      </w:pPr>
      <w:bookmarkStart w:id="0" w:name="_GoBack"/>
      <w:bookmarkEnd w:id="0"/>
    </w:p>
    <w:sectPr w:rsidR="00C55BB1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56" w:rsidRDefault="00742A56" w:rsidP="00117666">
      <w:pPr>
        <w:spacing w:after="0"/>
      </w:pPr>
      <w:r>
        <w:separator/>
      </w:r>
    </w:p>
  </w:endnote>
  <w:endnote w:type="continuationSeparator" w:id="0">
    <w:p w:rsidR="00742A56" w:rsidRDefault="00742A5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C52A7B">
    <w:pPr>
      <w:rPr>
        <w:color w:val="C00000"/>
        <w:szCs w:val="24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D66F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D66F4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C52A7B">
    <w:pPr>
      <w:rPr>
        <w:b/>
        <w:sz w:val="20"/>
        <w:szCs w:val="24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D46F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D46F1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56" w:rsidRDefault="00742A56" w:rsidP="00117666">
      <w:pPr>
        <w:spacing w:after="0"/>
      </w:pPr>
      <w:r>
        <w:separator/>
      </w:r>
    </w:p>
  </w:footnote>
  <w:footnote w:type="continuationSeparator" w:id="0">
    <w:p w:rsidR="00742A56" w:rsidRDefault="00742A5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Default="0093429D" w:rsidP="0093429D">
    <w:r w:rsidRPr="005A1D84">
      <w:rPr>
        <w:b/>
        <w:noProof/>
        <w:color w:val="A6A6A6" w:themeColor="background1" w:themeShade="A6"/>
        <w:lang w:val="pt-BR" w:eastAsia="pt-BR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4A"/>
    <w:rsid w:val="0001436A"/>
    <w:rsid w:val="00031994"/>
    <w:rsid w:val="00034304"/>
    <w:rsid w:val="00035434"/>
    <w:rsid w:val="00052A14"/>
    <w:rsid w:val="00077D53"/>
    <w:rsid w:val="000B76FE"/>
    <w:rsid w:val="000D66F4"/>
    <w:rsid w:val="00105FD9"/>
    <w:rsid w:val="001125BC"/>
    <w:rsid w:val="00117666"/>
    <w:rsid w:val="001549D3"/>
    <w:rsid w:val="00160065"/>
    <w:rsid w:val="00177D84"/>
    <w:rsid w:val="001B426A"/>
    <w:rsid w:val="00267D18"/>
    <w:rsid w:val="002868E2"/>
    <w:rsid w:val="002869C3"/>
    <w:rsid w:val="002936E4"/>
    <w:rsid w:val="002B4A57"/>
    <w:rsid w:val="002C74CA"/>
    <w:rsid w:val="00336A8B"/>
    <w:rsid w:val="003544FB"/>
    <w:rsid w:val="003B53BC"/>
    <w:rsid w:val="003D2F2D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5D0C4A"/>
    <w:rsid w:val="00635021"/>
    <w:rsid w:val="006375C7"/>
    <w:rsid w:val="00654E8F"/>
    <w:rsid w:val="00660D05"/>
    <w:rsid w:val="006820B1"/>
    <w:rsid w:val="006B7D14"/>
    <w:rsid w:val="00701727"/>
    <w:rsid w:val="007047EE"/>
    <w:rsid w:val="0070566C"/>
    <w:rsid w:val="00714C50"/>
    <w:rsid w:val="00725A7D"/>
    <w:rsid w:val="00742A56"/>
    <w:rsid w:val="007501BE"/>
    <w:rsid w:val="007572BF"/>
    <w:rsid w:val="00790BB3"/>
    <w:rsid w:val="007C206C"/>
    <w:rsid w:val="00817DD6"/>
    <w:rsid w:val="00885156"/>
    <w:rsid w:val="00912C40"/>
    <w:rsid w:val="009151AA"/>
    <w:rsid w:val="0093429D"/>
    <w:rsid w:val="00943573"/>
    <w:rsid w:val="00970F7D"/>
    <w:rsid w:val="00994A3D"/>
    <w:rsid w:val="009C2B12"/>
    <w:rsid w:val="009D46F1"/>
    <w:rsid w:val="00A15F0F"/>
    <w:rsid w:val="00A174D9"/>
    <w:rsid w:val="00A65196"/>
    <w:rsid w:val="00AB15DF"/>
    <w:rsid w:val="00AB6715"/>
    <w:rsid w:val="00B0277D"/>
    <w:rsid w:val="00B1671E"/>
    <w:rsid w:val="00B25EB8"/>
    <w:rsid w:val="00B37F4D"/>
    <w:rsid w:val="00C52A7B"/>
    <w:rsid w:val="00C55BB1"/>
    <w:rsid w:val="00C56BAF"/>
    <w:rsid w:val="00C56C39"/>
    <w:rsid w:val="00C679AA"/>
    <w:rsid w:val="00C75972"/>
    <w:rsid w:val="00CD066B"/>
    <w:rsid w:val="00CE4FEE"/>
    <w:rsid w:val="00D109CB"/>
    <w:rsid w:val="00D6071F"/>
    <w:rsid w:val="00DB59C3"/>
    <w:rsid w:val="00DC259A"/>
    <w:rsid w:val="00DE23E8"/>
    <w:rsid w:val="00E01B46"/>
    <w:rsid w:val="00E50436"/>
    <w:rsid w:val="00E52377"/>
    <w:rsid w:val="00E534ED"/>
    <w:rsid w:val="00E64E17"/>
    <w:rsid w:val="00E866C9"/>
    <w:rsid w:val="00EA3D3C"/>
    <w:rsid w:val="00F008F9"/>
    <w:rsid w:val="00F46900"/>
    <w:rsid w:val="00F61D89"/>
    <w:rsid w:val="00F8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3B464-97BD-409B-9BE5-2244C5AD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m.gottfried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tra.mellanie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01\Deskto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B75E389-422D-4F99-B2F5-49658D8C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LAB-01</dc:creator>
  <cp:lastModifiedBy>Mellanie Dutra</cp:lastModifiedBy>
  <cp:revision>3</cp:revision>
  <cp:lastPrinted>2013-10-03T12:51:00Z</cp:lastPrinted>
  <dcterms:created xsi:type="dcterms:W3CDTF">2018-03-21T19:44:00Z</dcterms:created>
  <dcterms:modified xsi:type="dcterms:W3CDTF">2018-03-21T19:47:00Z</dcterms:modified>
</cp:coreProperties>
</file>