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885CC" w14:textId="77777777" w:rsidR="00654E8F" w:rsidRPr="001549D3" w:rsidRDefault="00654E8F" w:rsidP="0001436A">
      <w:pPr>
        <w:pStyle w:val="SupplementaryMaterial"/>
        <w:rPr>
          <w:b w:val="0"/>
        </w:rPr>
      </w:pPr>
      <w:r w:rsidRPr="001549D3">
        <w:t>Supplementary Material</w:t>
      </w:r>
      <w:r w:rsidR="001D5601">
        <w:t xml:space="preserve"> 1</w:t>
      </w:r>
    </w:p>
    <w:p w14:paraId="2611DF58" w14:textId="77777777" w:rsidR="001D5601" w:rsidRPr="006B4BE8" w:rsidRDefault="001D5601" w:rsidP="001D5601">
      <w:pPr>
        <w:pStyle w:val="AuthorList"/>
        <w:rPr>
          <w:color w:val="000000"/>
          <w:sz w:val="32"/>
          <w:szCs w:val="32"/>
        </w:rPr>
      </w:pPr>
      <w:r w:rsidRPr="006B4BE8">
        <w:rPr>
          <w:color w:val="000000"/>
          <w:sz w:val="32"/>
          <w:szCs w:val="32"/>
        </w:rPr>
        <w:t xml:space="preserve">The mating system of the wild-to-domesticated complex of </w:t>
      </w:r>
      <w:r w:rsidRPr="006B4BE8">
        <w:rPr>
          <w:i/>
          <w:color w:val="000000"/>
          <w:sz w:val="32"/>
          <w:szCs w:val="32"/>
        </w:rPr>
        <w:t>Gossypium hirsutum</w:t>
      </w:r>
      <w:r w:rsidRPr="006B4BE8">
        <w:rPr>
          <w:color w:val="000000"/>
          <w:sz w:val="32"/>
          <w:szCs w:val="32"/>
        </w:rPr>
        <w:t xml:space="preserve"> L. is mixed</w:t>
      </w:r>
    </w:p>
    <w:p w14:paraId="16B1ECBE" w14:textId="0EA3E8B6" w:rsidR="001D5601" w:rsidRPr="00A70BFC" w:rsidRDefault="00B32344" w:rsidP="001D5601">
      <w:pPr>
        <w:pStyle w:val="AuthorList"/>
        <w:rPr>
          <w:lang w:val="es-MX"/>
        </w:rPr>
      </w:pPr>
      <w:r w:rsidRPr="00A70BFC">
        <w:rPr>
          <w:lang w:val="es-MX"/>
        </w:rPr>
        <w:t xml:space="preserve">Rebeca </w:t>
      </w:r>
      <w:r w:rsidR="001D5601" w:rsidRPr="00A70BFC">
        <w:rPr>
          <w:lang w:val="es-MX"/>
        </w:rPr>
        <w:t>Velázquez-López *</w:t>
      </w:r>
      <w:r w:rsidR="001D5601" w:rsidRPr="00A70BFC">
        <w:rPr>
          <w:rFonts w:ascii="Menlo Regular" w:eastAsia="Times New Roman" w:hAnsi="Menlo Regular" w:cs="Menlo Regular"/>
          <w:vertAlign w:val="superscript"/>
          <w:lang w:val="es-MX"/>
        </w:rPr>
        <w:t>✚</w:t>
      </w:r>
      <w:r w:rsidR="001D5601" w:rsidRPr="00A70BFC">
        <w:rPr>
          <w:lang w:val="es-MX"/>
        </w:rPr>
        <w:t xml:space="preserve">, </w:t>
      </w:r>
      <w:r w:rsidRPr="00A70BFC">
        <w:rPr>
          <w:lang w:val="es-MX"/>
        </w:rPr>
        <w:t xml:space="preserve">Ana </w:t>
      </w:r>
      <w:r w:rsidR="001D5601" w:rsidRPr="00A70BFC">
        <w:rPr>
          <w:lang w:val="es-MX"/>
        </w:rPr>
        <w:t>Wegier *</w:t>
      </w:r>
      <w:r w:rsidR="001D5601" w:rsidRPr="00A70BFC">
        <w:rPr>
          <w:rFonts w:ascii="Menlo Regular" w:eastAsia="Times New Roman" w:hAnsi="Menlo Regular" w:cs="Menlo Regular"/>
          <w:vertAlign w:val="superscript"/>
          <w:lang w:val="es-MX"/>
        </w:rPr>
        <w:t>✚</w:t>
      </w:r>
      <w:r w:rsidR="001D5601" w:rsidRPr="00A70BFC">
        <w:rPr>
          <w:lang w:val="es-MX"/>
        </w:rPr>
        <w:t xml:space="preserve">, </w:t>
      </w:r>
      <w:r w:rsidRPr="00A70BFC">
        <w:rPr>
          <w:lang w:val="es-MX"/>
        </w:rPr>
        <w:t xml:space="preserve">Valeria </w:t>
      </w:r>
      <w:r w:rsidR="001D5601" w:rsidRPr="00A70BFC">
        <w:rPr>
          <w:lang w:val="es-MX"/>
        </w:rPr>
        <w:t xml:space="preserve">Alavez, </w:t>
      </w:r>
      <w:r w:rsidRPr="00A70BFC">
        <w:rPr>
          <w:lang w:val="es-MX"/>
        </w:rPr>
        <w:t xml:space="preserve">Javier </w:t>
      </w:r>
      <w:r w:rsidR="001D5601" w:rsidRPr="00A70BFC">
        <w:rPr>
          <w:lang w:val="es-MX"/>
        </w:rPr>
        <w:t xml:space="preserve">Pérez-López, </w:t>
      </w:r>
      <w:r w:rsidRPr="00A70BFC">
        <w:rPr>
          <w:lang w:val="es-MX"/>
        </w:rPr>
        <w:t xml:space="preserve">Valeria </w:t>
      </w:r>
      <w:r w:rsidR="001D5601" w:rsidRPr="00A70BFC">
        <w:rPr>
          <w:lang w:val="es-MX"/>
        </w:rPr>
        <w:t xml:space="preserve">Vázquez-Barrios, </w:t>
      </w:r>
      <w:r w:rsidRPr="00A70BFC">
        <w:rPr>
          <w:lang w:val="es-MX"/>
        </w:rPr>
        <w:t xml:space="preserve">Denise </w:t>
      </w:r>
      <w:r w:rsidR="001D5601" w:rsidRPr="00A70BFC">
        <w:rPr>
          <w:lang w:val="es-MX"/>
        </w:rPr>
        <w:t xml:space="preserve">Arroyo-Lambaer, </w:t>
      </w:r>
      <w:r w:rsidRPr="00A70BFC">
        <w:rPr>
          <w:lang w:val="es-MX"/>
        </w:rPr>
        <w:t xml:space="preserve">Alejandro </w:t>
      </w:r>
      <w:r w:rsidR="001D5601" w:rsidRPr="00A70BFC">
        <w:rPr>
          <w:lang w:val="es-MX"/>
        </w:rPr>
        <w:t xml:space="preserve">Ponce-Mendoza, </w:t>
      </w:r>
      <w:r w:rsidRPr="00A70BFC">
        <w:rPr>
          <w:lang w:val="es-MX"/>
        </w:rPr>
        <w:t xml:space="preserve">William E </w:t>
      </w:r>
      <w:r w:rsidR="001D5601" w:rsidRPr="00A70BFC">
        <w:rPr>
          <w:lang w:val="es-MX"/>
        </w:rPr>
        <w:t>Kunin</w:t>
      </w:r>
    </w:p>
    <w:p w14:paraId="42D3EA39" w14:textId="77777777" w:rsidR="001D5601" w:rsidRPr="006B4BE8" w:rsidRDefault="001D5601" w:rsidP="001D5601">
      <w:pPr>
        <w:jc w:val="both"/>
        <w:rPr>
          <w:rFonts w:cs="Times New Roman"/>
        </w:rPr>
      </w:pPr>
      <w:r w:rsidRPr="006B4BE8">
        <w:rPr>
          <w:rFonts w:ascii="Menlo Regular" w:eastAsia="Times New Roman" w:hAnsi="Menlo Regular" w:cs="Menlo Regular"/>
          <w:vertAlign w:val="superscript"/>
          <w:lang w:val="en-GB"/>
        </w:rPr>
        <w:t>✚</w:t>
      </w:r>
      <w:r w:rsidRPr="006B4BE8">
        <w:rPr>
          <w:rFonts w:eastAsia="Times New Roman" w:cs="Times New Roman"/>
          <w:lang w:val="en-GB"/>
        </w:rPr>
        <w:t xml:space="preserve"> These authors contributed equally to this work.</w:t>
      </w:r>
    </w:p>
    <w:p w14:paraId="56CD6532" w14:textId="77777777" w:rsidR="001D5601" w:rsidRPr="006B4BE8" w:rsidRDefault="002868E2" w:rsidP="001D5601">
      <w:pPr>
        <w:spacing w:before="240"/>
        <w:rPr>
          <w:rFonts w:cs="Times New Roman"/>
        </w:rPr>
      </w:pPr>
      <w:r w:rsidRPr="00994A3D">
        <w:rPr>
          <w:rFonts w:cs="Times New Roman"/>
          <w:b/>
        </w:rPr>
        <w:t xml:space="preserve">* Correspondence: </w:t>
      </w:r>
      <w:hyperlink r:id="rId8" w:history="1">
        <w:r w:rsidR="001D5601" w:rsidRPr="006B4BE8">
          <w:rPr>
            <w:rStyle w:val="Hyperlink"/>
            <w:rFonts w:cs="Times New Roman"/>
          </w:rPr>
          <w:t>rebecavelazquezl@gmail.com</w:t>
        </w:r>
      </w:hyperlink>
      <w:r w:rsidR="001D5601" w:rsidRPr="006B4BE8">
        <w:rPr>
          <w:rFonts w:cs="Times New Roman"/>
        </w:rPr>
        <w:t xml:space="preserve">, </w:t>
      </w:r>
      <w:hyperlink r:id="rId9" w:history="1">
        <w:r w:rsidR="001D5601" w:rsidRPr="006B4BE8">
          <w:rPr>
            <w:rStyle w:val="Hyperlink"/>
            <w:rFonts w:cs="Times New Roman"/>
          </w:rPr>
          <w:t>awegier@ib.unam.mx</w:t>
        </w:r>
      </w:hyperlink>
      <w:r w:rsidR="001D5601" w:rsidRPr="006B4BE8">
        <w:rPr>
          <w:rFonts w:cs="Times New Roman"/>
        </w:rPr>
        <w:t xml:space="preserve"> </w:t>
      </w:r>
    </w:p>
    <w:p w14:paraId="20B01CDC" w14:textId="60D95BA8" w:rsidR="001D5601" w:rsidRPr="001D5601" w:rsidRDefault="001D5601" w:rsidP="0002018B">
      <w:pPr>
        <w:jc w:val="both"/>
        <w:rPr>
          <w:rFonts w:cs="Times New Roman"/>
          <w:lang w:val="en"/>
        </w:rPr>
      </w:pPr>
      <w:r>
        <w:rPr>
          <w:rFonts w:cs="Times New Roman"/>
        </w:rPr>
        <w:t>F</w:t>
      </w:r>
      <w:r w:rsidRPr="006A6EDC">
        <w:rPr>
          <w:rFonts w:cs="Times New Roman"/>
        </w:rPr>
        <w:t>or many years</w:t>
      </w:r>
      <w:r>
        <w:rPr>
          <w:rFonts w:cs="Times New Roman"/>
        </w:rPr>
        <w:t>,</w:t>
      </w:r>
      <w:r w:rsidRPr="006A6EDC">
        <w:rPr>
          <w:rFonts w:cs="Times New Roman"/>
        </w:rPr>
        <w:t xml:space="preserve"> </w:t>
      </w:r>
      <w:r>
        <w:rPr>
          <w:rFonts w:cs="Times New Roman"/>
        </w:rPr>
        <w:t>t</w:t>
      </w:r>
      <w:r w:rsidRPr="006A6EDC">
        <w:rPr>
          <w:rFonts w:cs="Times New Roman"/>
        </w:rPr>
        <w:t>he distance to which gene flow among domesticated cotton plots occurs has been a topic of interest for cotton specialists. Although</w:t>
      </w:r>
      <w:r>
        <w:rPr>
          <w:rFonts w:cs="Times New Roman"/>
        </w:rPr>
        <w:t xml:space="preserve"> the</w:t>
      </w:r>
      <w:r w:rsidRPr="006A6EDC">
        <w:rPr>
          <w:rFonts w:cs="Times New Roman"/>
        </w:rPr>
        <w:t xml:space="preserve"> motivation to conduct experiments of this nature </w:t>
      </w:r>
      <w:r>
        <w:rPr>
          <w:rFonts w:cs="Times New Roman"/>
        </w:rPr>
        <w:t>has been changing</w:t>
      </w:r>
      <w:r w:rsidRPr="006A6EDC">
        <w:rPr>
          <w:rFonts w:cs="Times New Roman"/>
        </w:rPr>
        <w:t xml:space="preserve"> over time, there are </w:t>
      </w:r>
      <w:r>
        <w:rPr>
          <w:rFonts w:cs="Times New Roman"/>
        </w:rPr>
        <w:t>numerous</w:t>
      </w:r>
      <w:r w:rsidRPr="006A6EDC">
        <w:rPr>
          <w:rFonts w:cs="Times New Roman"/>
        </w:rPr>
        <w:t xml:space="preserve"> published studies from 1944 to 2016 (Table 1). Such studies quantify the outcrossing </w:t>
      </w:r>
      <w:r w:rsidRPr="006A6EDC">
        <w:rPr>
          <w:rFonts w:cs="Times New Roman"/>
          <w:lang w:val="en"/>
        </w:rPr>
        <w:t xml:space="preserve">in remote plots </w:t>
      </w:r>
      <w:r w:rsidR="006E3476">
        <w:rPr>
          <w:rFonts w:cs="Times New Roman"/>
          <w:lang w:val="en"/>
        </w:rPr>
        <w:t>over</w:t>
      </w:r>
      <w:r w:rsidR="006E3476" w:rsidRPr="006A6EDC">
        <w:rPr>
          <w:rFonts w:cs="Times New Roman"/>
          <w:lang w:val="en"/>
        </w:rPr>
        <w:t xml:space="preserve"> </w:t>
      </w:r>
      <w:r w:rsidRPr="006A6EDC">
        <w:rPr>
          <w:rFonts w:cs="Times New Roman"/>
          <w:lang w:val="en"/>
        </w:rPr>
        <w:t>at least three progressive distances.</w:t>
      </w:r>
    </w:p>
    <w:p w14:paraId="5A53F8AF" w14:textId="5C8A7CE7" w:rsidR="001D5601" w:rsidRDefault="001D5601" w:rsidP="001D5601">
      <w:pPr>
        <w:jc w:val="both"/>
        <w:rPr>
          <w:rFonts w:cs="Times New Roman"/>
        </w:rPr>
      </w:pPr>
      <w:r w:rsidRPr="00746FAE">
        <w:rPr>
          <w:rFonts w:cs="Times New Roman"/>
        </w:rPr>
        <w:t>As part of the research presented here we have evaluated outcrossing rates</w:t>
      </w:r>
      <w:r>
        <w:rPr>
          <w:rFonts w:cs="Times New Roman"/>
        </w:rPr>
        <w:t xml:space="preserve"> in wild cotton localities</w:t>
      </w:r>
      <w:r w:rsidRPr="00746FAE">
        <w:rPr>
          <w:rFonts w:cs="Times New Roman"/>
        </w:rPr>
        <w:t>, cultivated plants with and without introgression</w:t>
      </w:r>
      <w:r>
        <w:rPr>
          <w:rFonts w:cs="Times New Roman"/>
        </w:rPr>
        <w:t>,</w:t>
      </w:r>
      <w:r w:rsidRPr="00746FAE">
        <w:rPr>
          <w:rFonts w:cs="Times New Roman"/>
        </w:rPr>
        <w:t xml:space="preserve"> and domesticated plants</w:t>
      </w:r>
      <w:r>
        <w:rPr>
          <w:rFonts w:cs="Times New Roman"/>
        </w:rPr>
        <w:t xml:space="preserve">. </w:t>
      </w:r>
      <w:r w:rsidRPr="00746FAE">
        <w:rPr>
          <w:rFonts w:cs="Times New Roman"/>
        </w:rPr>
        <w:t>We have taken into account both the biology of the species and our results</w:t>
      </w:r>
      <w:r>
        <w:rPr>
          <w:rFonts w:cs="Times New Roman"/>
        </w:rPr>
        <w:t xml:space="preserve">, </w:t>
      </w:r>
      <w:r w:rsidRPr="00746FAE">
        <w:rPr>
          <w:rFonts w:cs="Times New Roman"/>
        </w:rPr>
        <w:t xml:space="preserve">so </w:t>
      </w:r>
      <w:r>
        <w:rPr>
          <w:rFonts w:cs="Times New Roman"/>
        </w:rPr>
        <w:t xml:space="preserve">we </w:t>
      </w:r>
      <w:r w:rsidRPr="00746FAE">
        <w:rPr>
          <w:rFonts w:cs="Times New Roman"/>
        </w:rPr>
        <w:t xml:space="preserve">obtained and plotted the outcrossing </w:t>
      </w:r>
      <w:r>
        <w:rPr>
          <w:rFonts w:cs="Times New Roman"/>
        </w:rPr>
        <w:t xml:space="preserve">rate </w:t>
      </w:r>
      <w:r w:rsidRPr="00746FAE">
        <w:rPr>
          <w:rFonts w:cs="Times New Roman"/>
        </w:rPr>
        <w:t xml:space="preserve">of the aforementioned studies along with </w:t>
      </w:r>
      <w:r>
        <w:rPr>
          <w:rFonts w:cs="Times New Roman"/>
        </w:rPr>
        <w:t xml:space="preserve">the </w:t>
      </w:r>
      <w:r w:rsidRPr="00746FAE">
        <w:rPr>
          <w:rFonts w:cs="Times New Roman"/>
        </w:rPr>
        <w:t xml:space="preserve">data generated in </w:t>
      </w:r>
      <w:r>
        <w:rPr>
          <w:rFonts w:cs="Times New Roman"/>
        </w:rPr>
        <w:t>our own</w:t>
      </w:r>
      <w:r w:rsidR="003B6B3B">
        <w:rPr>
          <w:rFonts w:cs="Times New Roman"/>
        </w:rPr>
        <w:t xml:space="preserve"> study</w:t>
      </w:r>
      <w:r w:rsidRPr="00746FAE">
        <w:rPr>
          <w:rFonts w:cs="Times New Roman"/>
        </w:rPr>
        <w:t>.</w:t>
      </w:r>
      <w:r w:rsidR="003B6B3B">
        <w:rPr>
          <w:rFonts w:cs="Times New Roman"/>
        </w:rPr>
        <w:t xml:space="preserve"> </w:t>
      </w:r>
      <w:r>
        <w:rPr>
          <w:rFonts w:cs="Times New Roman"/>
        </w:rPr>
        <w:t xml:space="preserve">Here we propose an </w:t>
      </w:r>
      <w:r w:rsidRPr="003B6B3B">
        <w:rPr>
          <w:rFonts w:cs="Times New Roman"/>
          <w:color w:val="000000"/>
        </w:rPr>
        <w:t>Indirectly Estimated Outcrossing rate (IEO) that can be obtained from</w:t>
      </w:r>
      <w:r>
        <w:rPr>
          <w:rFonts w:cs="Times New Roman"/>
        </w:rPr>
        <w:t xml:space="preserve"> studies reporting outcrossing distance. </w:t>
      </w:r>
    </w:p>
    <w:p w14:paraId="71F67EAA" w14:textId="6DAFA66E" w:rsidR="00143A91" w:rsidRPr="00746FAE" w:rsidRDefault="00F407F4" w:rsidP="001D5601">
      <w:pPr>
        <w:jc w:val="both"/>
        <w:rPr>
          <w:rFonts w:cs="Times New Roman"/>
        </w:rPr>
      </w:pPr>
      <w:r w:rsidRPr="00F407F4">
        <w:rPr>
          <w:rFonts w:cs="Times New Roman"/>
          <w:color w:val="000000"/>
        </w:rPr>
        <w:t>The efficiency and distribution of pollinators vary among different geographical areas</w:t>
      </w:r>
      <w:r w:rsidR="004A5C25">
        <w:rPr>
          <w:rFonts w:cs="Times New Roman"/>
          <w:color w:val="000000"/>
        </w:rPr>
        <w:t xml:space="preserve"> and the interaction between wild and managed pollinators (e.g. Honey bees)</w:t>
      </w:r>
      <w:r w:rsidRPr="00F407F4">
        <w:rPr>
          <w:rFonts w:cs="Times New Roman"/>
          <w:color w:val="000000"/>
        </w:rPr>
        <w:t>, so it is important to know if the results of the studies are comparable</w:t>
      </w:r>
      <w:r w:rsidR="00E36AAC">
        <w:rPr>
          <w:rFonts w:cs="Times New Roman"/>
          <w:color w:val="000000"/>
        </w:rPr>
        <w:t xml:space="preserve"> </w:t>
      </w:r>
      <w:r w:rsidR="004B3A5B">
        <w:rPr>
          <w:rFonts w:cs="Times New Roman"/>
          <w:color w:val="000000"/>
        </w:rPr>
        <w:fldChar w:fldCharType="begin"/>
      </w:r>
      <w:r w:rsidR="004B3A5B">
        <w:rPr>
          <w:rFonts w:cs="Times New Roman"/>
          <w:color w:val="000000"/>
        </w:rPr>
        <w:instrText xml:space="preserve"> ADDIN EN.CITE &lt;EndNote&gt;&lt;Cite&gt;&lt;Author&gt;Garibaldi&lt;/Author&gt;&lt;Year&gt;2013&lt;/Year&gt;&lt;RecNum&gt;4295&lt;/RecNum&gt;&lt;DisplayText&gt;(Garibaldi et al., 2013)&lt;/DisplayText&gt;&lt;record&gt;&lt;rec-number&gt;4295&lt;/rec-number&gt;&lt;foreign-keys&gt;&lt;key app="EN" db-id="z05ppf5p255e57exxrivdapb2tep0rddrxsx" timestamp="1521487280"&gt;4295&lt;/key&gt;&lt;/foreign-keys&gt;&lt;ref-type name="Journal Article"&gt;17&lt;/ref-type&gt;&lt;contributors&gt;&lt;authors&gt;&lt;author&gt;Garibaldi, Lucas A&lt;/author&gt;&lt;author&gt;Steffan-Dewenter, Ingolf&lt;/author&gt;&lt;author&gt;Winfree, Rachael&lt;/author&gt;&lt;author&gt;Aizen, Marcelo A&lt;/author&gt;&lt;author&gt;Bommarco, Riccardo&lt;/author&gt;&lt;author&gt;Cunningham, Saul A&lt;/author&gt;&lt;author&gt;Kremen, Claire&lt;/author&gt;&lt;author&gt;Carvalheiro, Luísa G&lt;/author&gt;&lt;author&gt;Harder, Lawrence D&lt;/author&gt;&lt;author&gt;Afik, Ohad&lt;/author&gt;&lt;/authors&gt;&lt;/contributors&gt;&lt;titles&gt;&lt;title&gt;Wild pollinators enhance fruit set of crops regardless of honey bee abundance&lt;/title&gt;&lt;secondary-title&gt;science&lt;/secondary-title&gt;&lt;/titles&gt;&lt;periodical&gt;&lt;full-title&gt;Science&lt;/full-title&gt;&lt;/periodical&gt;&lt;pages&gt;1608-1611&lt;/pages&gt;&lt;volume&gt;339&lt;/volume&gt;&lt;number&gt;6127&lt;/number&gt;&lt;dates&gt;&lt;year&gt;2013&lt;/year&gt;&lt;/dates&gt;&lt;isbn&gt;0036-8075&lt;/isbn&gt;&lt;urls&gt;&lt;/urls&gt;&lt;/record&gt;&lt;/Cite&gt;&lt;/EndNote&gt;</w:instrText>
      </w:r>
      <w:r w:rsidR="004B3A5B">
        <w:rPr>
          <w:rFonts w:cs="Times New Roman"/>
          <w:color w:val="000000"/>
        </w:rPr>
        <w:fldChar w:fldCharType="separate"/>
      </w:r>
      <w:r w:rsidR="004B3A5B">
        <w:rPr>
          <w:rFonts w:cs="Times New Roman"/>
          <w:noProof/>
          <w:color w:val="000000"/>
        </w:rPr>
        <w:t>(</w:t>
      </w:r>
      <w:hyperlink w:anchor="_ENREF_8" w:tooltip="Garibaldi, 2013 #4295" w:history="1">
        <w:r w:rsidR="009A46D9">
          <w:rPr>
            <w:rFonts w:cs="Times New Roman"/>
            <w:noProof/>
            <w:color w:val="000000"/>
          </w:rPr>
          <w:t>Garibaldi et al., 2013</w:t>
        </w:r>
      </w:hyperlink>
      <w:r w:rsidR="004B3A5B">
        <w:rPr>
          <w:rFonts w:cs="Times New Roman"/>
          <w:noProof/>
          <w:color w:val="000000"/>
        </w:rPr>
        <w:t>)</w:t>
      </w:r>
      <w:r w:rsidR="004B3A5B">
        <w:rPr>
          <w:rFonts w:cs="Times New Roman"/>
          <w:color w:val="000000"/>
        </w:rPr>
        <w:fldChar w:fldCharType="end"/>
      </w:r>
      <w:r w:rsidRPr="00F407F4">
        <w:rPr>
          <w:rFonts w:cs="Times New Roman"/>
          <w:color w:val="000000"/>
        </w:rPr>
        <w:t xml:space="preserve">. </w:t>
      </w:r>
      <w:r w:rsidR="00EE008A">
        <w:rPr>
          <w:rFonts w:cs="Times New Roman"/>
          <w:color w:val="000000"/>
        </w:rPr>
        <w:t>Moreover,</w:t>
      </w:r>
      <w:r w:rsidRPr="00F407F4">
        <w:rPr>
          <w:rFonts w:cs="Times New Roman"/>
          <w:color w:val="000000"/>
        </w:rPr>
        <w:t xml:space="preserve"> the use of insecticides can affect the presence and activity of pollinators, modifying the biological interpretation of the results</w:t>
      </w:r>
      <w:r w:rsidR="003F5AF6">
        <w:rPr>
          <w:rFonts w:cs="Times New Roman"/>
          <w:color w:val="000000"/>
        </w:rPr>
        <w:t xml:space="preserve"> </w:t>
      </w:r>
      <w:r w:rsidR="004B3A5B">
        <w:rPr>
          <w:rFonts w:cs="Times New Roman"/>
          <w:color w:val="000000"/>
        </w:rPr>
        <w:fldChar w:fldCharType="begin"/>
      </w:r>
      <w:r w:rsidR="0051610F">
        <w:rPr>
          <w:rFonts w:cs="Times New Roman"/>
          <w:color w:val="000000"/>
        </w:rPr>
        <w:instrText xml:space="preserve"> ADDIN EN.CITE &lt;EndNote&gt;&lt;Cite&gt;&lt;Author&gt;Simpson&lt;/Author&gt;&lt;Year&gt;1954&lt;/Year&gt;&lt;RecNum&gt;2830&lt;/RecNum&gt;&lt;DisplayText&gt;(Simpson, 1954; Kennedy et al., 2013)&lt;/DisplayText&gt;&lt;record&gt;&lt;rec-number&gt;2830&lt;/rec-number&gt;&lt;foreign-keys&gt;&lt;key app="EN" db-id="z05ppf5p255e57exxrivdapb2tep0rddrxsx" timestamp="1499801382"&gt;2830&lt;/key&gt;&lt;/foreign-keys&gt;&lt;ref-type name="Journal Article"&gt;17&lt;/ref-type&gt;&lt;contributors&gt;&lt;authors&gt;&lt;author&gt;Simpson, D. M.&lt;/author&gt;&lt;/authors&gt;&lt;/contributors&gt;&lt;titles&gt;&lt;title&gt;Natural cross-pollination in cotton&lt;/title&gt;&lt;secondary-title&gt;Technical Bulletin 1094&lt;/secondary-title&gt;&lt;/titles&gt;&lt;volume&gt;United States Department of Agriculture&lt;/volume&gt;&lt;dates&gt;&lt;year&gt;1954&lt;/year&gt;&lt;/dates&gt;&lt;urls&gt;&lt;/urls&gt;&lt;research-notes&gt;Javier&lt;/research-notes&gt;&lt;/record&gt;&lt;/Cite&gt;&lt;Cite&gt;&lt;Author&gt;Kennedy&lt;/Author&gt;&lt;Year&gt;2013&lt;/Year&gt;&lt;RecNum&gt;4296&lt;/RecNum&gt;&lt;record&gt;&lt;rec-number&gt;4296&lt;/rec-number&gt;&lt;foreign-keys&gt;&lt;key app="EN" db-id="z05ppf5p255e57exxrivdapb2tep0rddrxsx" timestamp="1521487422"&gt;4296&lt;/key&gt;&lt;/foreign-keys&gt;&lt;ref-type name="Journal Article"&gt;17&lt;/ref-type&gt;&lt;contributors&gt;&lt;authors&gt;&lt;author&gt;Kennedy, Christina M&lt;/author&gt;&lt;author&gt;Lonsdorf, Eric&lt;/author&gt;&lt;author&gt;Neel, Maile C&lt;/author&gt;&lt;author&gt;Williams, Neal M&lt;/author&gt;&lt;author&gt;Ricketts, Taylor H&lt;/author&gt;&lt;author&gt;Winfree, Rachael&lt;/author&gt;&lt;author&gt;Bommarco, Riccardo&lt;/author&gt;&lt;author&gt;Brittain, Claire&lt;/author&gt;&lt;author&gt;Burley, Alana L&lt;/author&gt;&lt;author&gt;Cariveau, Daniel&lt;/author&gt;&lt;/authors&gt;&lt;/contributors&gt;&lt;titles&gt;&lt;title&gt;A global quantitative synthesis of local and landscape effects on wild bee pollinators in agroecosystems&lt;/title&gt;&lt;secondary-title&gt;Ecology letters&lt;/secondary-title&gt;&lt;/titles&gt;&lt;periodical&gt;&lt;full-title&gt;Ecology Letters&lt;/full-title&gt;&lt;/periodical&gt;&lt;pages&gt;584-599&lt;/pages&gt;&lt;volume&gt;16&lt;/volume&gt;&lt;number&gt;5&lt;/number&gt;&lt;dates&gt;&lt;year&gt;2013&lt;/year&gt;&lt;/dates&gt;&lt;isbn&gt;1461-0248&lt;/isbn&gt;&lt;urls&gt;&lt;/urls&gt;&lt;/record&gt;&lt;/Cite&gt;&lt;/EndNote&gt;</w:instrText>
      </w:r>
      <w:r w:rsidR="004B3A5B">
        <w:rPr>
          <w:rFonts w:cs="Times New Roman"/>
          <w:color w:val="000000"/>
        </w:rPr>
        <w:fldChar w:fldCharType="separate"/>
      </w:r>
      <w:r w:rsidR="0051610F">
        <w:rPr>
          <w:rFonts w:cs="Times New Roman"/>
          <w:noProof/>
          <w:color w:val="000000"/>
        </w:rPr>
        <w:t>(</w:t>
      </w:r>
      <w:hyperlink w:anchor="_ENREF_16" w:tooltip="Simpson, 1954 #2830" w:history="1">
        <w:r w:rsidR="009A46D9">
          <w:rPr>
            <w:rFonts w:cs="Times New Roman"/>
            <w:noProof/>
            <w:color w:val="000000"/>
          </w:rPr>
          <w:t>Simpson, 1954</w:t>
        </w:r>
      </w:hyperlink>
      <w:r w:rsidR="0051610F">
        <w:rPr>
          <w:rFonts w:cs="Times New Roman"/>
          <w:noProof/>
          <w:color w:val="000000"/>
        </w:rPr>
        <w:t xml:space="preserve">; </w:t>
      </w:r>
      <w:hyperlink w:anchor="_ENREF_9" w:tooltip="Kennedy, 2013 #4296" w:history="1">
        <w:r w:rsidR="009A46D9">
          <w:rPr>
            <w:rFonts w:cs="Times New Roman"/>
            <w:noProof/>
            <w:color w:val="000000"/>
          </w:rPr>
          <w:t>Kennedy et al., 2013</w:t>
        </w:r>
      </w:hyperlink>
      <w:r w:rsidR="0051610F">
        <w:rPr>
          <w:rFonts w:cs="Times New Roman"/>
          <w:noProof/>
          <w:color w:val="000000"/>
        </w:rPr>
        <w:t>)</w:t>
      </w:r>
      <w:r w:rsidR="004B3A5B">
        <w:rPr>
          <w:rFonts w:cs="Times New Roman"/>
          <w:color w:val="000000"/>
        </w:rPr>
        <w:fldChar w:fldCharType="end"/>
      </w:r>
      <w:r w:rsidRPr="00FA2CDE">
        <w:rPr>
          <w:rFonts w:cs="Times New Roman"/>
          <w:color w:val="000000"/>
        </w:rPr>
        <w:t>.</w:t>
      </w:r>
      <w:r w:rsidRPr="00F407F4">
        <w:rPr>
          <w:rFonts w:cs="Times New Roman"/>
          <w:color w:val="000000"/>
        </w:rPr>
        <w:t xml:space="preserve"> Another factor that could influence the results i</w:t>
      </w:r>
      <w:r w:rsidR="00EE008A">
        <w:rPr>
          <w:rFonts w:cs="Times New Roman"/>
          <w:color w:val="000000"/>
        </w:rPr>
        <w:t>s</w:t>
      </w:r>
      <w:r w:rsidRPr="00F407F4">
        <w:rPr>
          <w:rFonts w:cs="Times New Roman"/>
          <w:color w:val="000000"/>
        </w:rPr>
        <w:t xml:space="preserve"> the change in the process of genetic improvement of the crop, </w:t>
      </w:r>
      <w:r w:rsidR="004003EA">
        <w:rPr>
          <w:rFonts w:cs="Times New Roman"/>
          <w:color w:val="000000"/>
        </w:rPr>
        <w:t>thus,</w:t>
      </w:r>
      <w:r w:rsidRPr="00F407F4">
        <w:rPr>
          <w:rFonts w:cs="Times New Roman"/>
          <w:color w:val="000000"/>
        </w:rPr>
        <w:t xml:space="preserve"> the date on which the studies were published is also relevant</w:t>
      </w:r>
      <w:r w:rsidR="004D52EC">
        <w:rPr>
          <w:rFonts w:cs="Times New Roman"/>
          <w:color w:val="000000"/>
        </w:rPr>
        <w:t xml:space="preserve"> </w:t>
      </w:r>
      <w:r w:rsidR="009A46D9">
        <w:rPr>
          <w:rFonts w:cs="Times New Roman"/>
          <w:color w:val="000000"/>
        </w:rPr>
        <w:fldChar w:fldCharType="begin"/>
      </w:r>
      <w:r w:rsidR="009A46D9">
        <w:rPr>
          <w:rFonts w:cs="Times New Roman"/>
          <w:color w:val="000000"/>
        </w:rPr>
        <w:instrText xml:space="preserve"> ADDIN EN.CITE &lt;EndNote&gt;&lt;Cite&gt;&lt;Author&gt;Garibaldi&lt;/Author&gt;&lt;Year&gt;2011&lt;/Year&gt;&lt;RecNum&gt;4297&lt;/RecNum&gt;&lt;DisplayText&gt;(Garibaldi et al., 2011)&lt;/DisplayText&gt;&lt;record&gt;&lt;rec-number&gt;4297&lt;/rec-number&gt;&lt;foreign-keys&gt;&lt;key app="EN" db-id="z05ppf5p255e57exxrivdapb2tep0rddrxsx" timestamp="1521487597"&gt;4297&lt;/key&gt;&lt;/foreign-keys&gt;&lt;ref-type name="Journal Article"&gt;17&lt;/ref-type&gt;&lt;contributors&gt;&lt;authors&gt;&lt;author&gt;Garibaldi, Lucas A&lt;/author&gt;&lt;author&gt;Aizen, Marcelo A&lt;/author&gt;&lt;author&gt;Klein, Alexandra M&lt;/author&gt;&lt;author&gt;Cunningham, Saul A&lt;/author&gt;&lt;author&gt;Harder, Lawrence D&lt;/author&gt;&lt;/authors&gt;&lt;/contributors&gt;&lt;titles&gt;&lt;title&gt;Global growth and stability of agricultural yield decrease with pollinator dependence&lt;/title&gt;&lt;secondary-title&gt;Proceedings of the National Academy of Sciences&lt;/secondary-title&gt;&lt;/titles&gt;&lt;periodical&gt;&lt;full-title&gt;Proceedings of the National Academy of Sciences&lt;/full-title&gt;&lt;/periodical&gt;&lt;pages&gt;5909-5914&lt;/pages&gt;&lt;volume&gt;108&lt;/volume&gt;&lt;number&gt;14&lt;/number&gt;&lt;dates&gt;&lt;year&gt;2011&lt;/year&gt;&lt;/dates&gt;&lt;isbn&gt;0027-8424&lt;/isbn&gt;&lt;urls&gt;&lt;/urls&gt;&lt;/record&gt;&lt;/Cite&gt;&lt;/EndNote&gt;</w:instrText>
      </w:r>
      <w:r w:rsidR="009A46D9">
        <w:rPr>
          <w:rFonts w:cs="Times New Roman"/>
          <w:color w:val="000000"/>
        </w:rPr>
        <w:fldChar w:fldCharType="separate"/>
      </w:r>
      <w:r w:rsidR="009A46D9">
        <w:rPr>
          <w:rFonts w:cs="Times New Roman"/>
          <w:noProof/>
          <w:color w:val="000000"/>
        </w:rPr>
        <w:t>(</w:t>
      </w:r>
      <w:hyperlink w:anchor="_ENREF_7" w:tooltip="Garibaldi, 2011 #4297" w:history="1">
        <w:r w:rsidR="009A46D9">
          <w:rPr>
            <w:rFonts w:cs="Times New Roman"/>
            <w:noProof/>
            <w:color w:val="000000"/>
          </w:rPr>
          <w:t>Garibaldi et al., 2011</w:t>
        </w:r>
      </w:hyperlink>
      <w:r w:rsidR="009A46D9">
        <w:rPr>
          <w:rFonts w:cs="Times New Roman"/>
          <w:noProof/>
          <w:color w:val="000000"/>
        </w:rPr>
        <w:t>)</w:t>
      </w:r>
      <w:r w:rsidR="009A46D9">
        <w:rPr>
          <w:rFonts w:cs="Times New Roman"/>
          <w:color w:val="000000"/>
        </w:rPr>
        <w:fldChar w:fldCharType="end"/>
      </w:r>
      <w:r w:rsidRPr="00F407F4">
        <w:rPr>
          <w:rFonts w:cs="Times New Roman"/>
          <w:color w:val="000000"/>
        </w:rPr>
        <w:t xml:space="preserve">. The IEO indicator can be correlated with these characteristics to recognize </w:t>
      </w:r>
      <w:r w:rsidR="007F3315">
        <w:rPr>
          <w:rFonts w:cs="Times New Roman"/>
          <w:color w:val="000000"/>
        </w:rPr>
        <w:t xml:space="preserve">whether the effects of the insecticides are influenced by </w:t>
      </w:r>
      <w:r w:rsidRPr="00F407F4">
        <w:rPr>
          <w:rFonts w:cs="Times New Roman"/>
          <w:color w:val="000000"/>
        </w:rPr>
        <w:t>cross-over rate, time, space or presence of management.</w:t>
      </w:r>
    </w:p>
    <w:p w14:paraId="6278365A" w14:textId="77777777" w:rsidR="001D5601" w:rsidRPr="003B6B3B" w:rsidRDefault="001D5601" w:rsidP="001D5601">
      <w:pPr>
        <w:jc w:val="both"/>
        <w:textAlignment w:val="baseline"/>
        <w:rPr>
          <w:rFonts w:cs="Times New Roman"/>
          <w:b/>
          <w:bCs/>
          <w:color w:val="000000"/>
        </w:rPr>
      </w:pPr>
      <w:r w:rsidRPr="003B6B3B">
        <w:rPr>
          <w:rFonts w:cs="Times New Roman"/>
          <w:b/>
          <w:bCs/>
          <w:color w:val="000000"/>
        </w:rPr>
        <w:t>Methods</w:t>
      </w:r>
    </w:p>
    <w:p w14:paraId="38CA004D" w14:textId="48C1690B" w:rsidR="001D5601" w:rsidRDefault="001D5601" w:rsidP="001D5601">
      <w:pPr>
        <w:jc w:val="both"/>
        <w:textAlignment w:val="baseline"/>
        <w:rPr>
          <w:rFonts w:cs="Times New Roman"/>
          <w:color w:val="000000"/>
        </w:rPr>
      </w:pPr>
      <w:r w:rsidRPr="005B584E">
        <w:rPr>
          <w:rFonts w:cs="Times New Roman"/>
          <w:bCs/>
          <w:color w:val="000000"/>
        </w:rPr>
        <w:t>W</w:t>
      </w:r>
      <w:r w:rsidRPr="005B584E">
        <w:rPr>
          <w:rFonts w:cs="Times New Roman"/>
          <w:color w:val="000000"/>
        </w:rPr>
        <w:t>e searched for papers, reviews, books</w:t>
      </w:r>
      <w:r>
        <w:rPr>
          <w:rFonts w:cs="Times New Roman"/>
          <w:color w:val="000000"/>
        </w:rPr>
        <w:t>,</w:t>
      </w:r>
      <w:r w:rsidRPr="005B584E">
        <w:rPr>
          <w:rFonts w:cs="Times New Roman"/>
          <w:color w:val="000000"/>
        </w:rPr>
        <w:t xml:space="preserve"> and book sections in databases including Google </w:t>
      </w:r>
      <w:r w:rsidR="00D54D8A">
        <w:rPr>
          <w:rFonts w:cs="Times New Roman"/>
          <w:color w:val="000000"/>
        </w:rPr>
        <w:t>Scholar</w:t>
      </w:r>
      <w:r w:rsidRPr="005B584E">
        <w:rPr>
          <w:rFonts w:cs="Times New Roman"/>
          <w:color w:val="000000"/>
        </w:rPr>
        <w:t xml:space="preserve">, Web </w:t>
      </w:r>
      <w:r w:rsidR="00D54D8A">
        <w:rPr>
          <w:rFonts w:cs="Times New Roman"/>
          <w:color w:val="000000"/>
        </w:rPr>
        <w:t xml:space="preserve">of </w:t>
      </w:r>
      <w:r w:rsidRPr="005B584E">
        <w:rPr>
          <w:rFonts w:cs="Times New Roman"/>
          <w:color w:val="000000"/>
        </w:rPr>
        <w:t>Science</w:t>
      </w:r>
      <w:r>
        <w:rPr>
          <w:rFonts w:cs="Times New Roman"/>
          <w:color w:val="000000"/>
        </w:rPr>
        <w:t>,</w:t>
      </w:r>
      <w:r w:rsidRPr="005B584E">
        <w:rPr>
          <w:rFonts w:cs="Times New Roman"/>
          <w:color w:val="000000"/>
        </w:rPr>
        <w:t xml:space="preserve"> and Scopus, with the following Boolean operators: (“crossing”) AND (“outcrossing”) AND (“gene flow”) AND (“</w:t>
      </w:r>
      <w:r w:rsidRPr="005B584E">
        <w:rPr>
          <w:rFonts w:cs="Times New Roman"/>
          <w:i/>
          <w:iCs/>
          <w:color w:val="000000"/>
        </w:rPr>
        <w:t>Gossypium hirsutum</w:t>
      </w:r>
      <w:r w:rsidRPr="005B584E">
        <w:rPr>
          <w:rFonts w:cs="Times New Roman"/>
          <w:color w:val="000000"/>
        </w:rPr>
        <w:t xml:space="preserve">”) OR (“cotton plant”). </w:t>
      </w:r>
      <w:r w:rsidRPr="005B584E">
        <w:rPr>
          <w:rFonts w:eastAsia="Times New Roman" w:cs="Times New Roman"/>
          <w:lang w:val="en"/>
        </w:rPr>
        <w:t>Subsequently, a nested search was carried out in the articles found to strengthen the scientific inquiry.</w:t>
      </w:r>
      <w:r w:rsidRPr="005B584E">
        <w:rPr>
          <w:rFonts w:cs="Times New Roman"/>
          <w:color w:val="000000"/>
        </w:rPr>
        <w:t xml:space="preserve"> Then, a database with outcrossing distance</w:t>
      </w:r>
      <w:r w:rsidR="00D54D8A">
        <w:rPr>
          <w:rFonts w:cs="Times New Roman"/>
          <w:color w:val="000000"/>
        </w:rPr>
        <w:t>s</w:t>
      </w:r>
      <w:r w:rsidRPr="005B584E">
        <w:rPr>
          <w:rFonts w:cs="Times New Roman"/>
          <w:color w:val="000000"/>
        </w:rPr>
        <w:t xml:space="preserve"> reported from the different studies was built; additional information</w:t>
      </w:r>
      <w:r w:rsidR="00D54D8A">
        <w:rPr>
          <w:rFonts w:cs="Times New Roman"/>
          <w:color w:val="000000"/>
        </w:rPr>
        <w:t>,</w:t>
      </w:r>
      <w:r w:rsidRPr="005B584E">
        <w:rPr>
          <w:rFonts w:cs="Times New Roman"/>
          <w:color w:val="000000"/>
        </w:rPr>
        <w:t xml:space="preserve"> such as region where the study was developed, as well as records on the use of </w:t>
      </w:r>
      <w:r w:rsidRPr="00C8528F">
        <w:rPr>
          <w:rFonts w:cs="Times New Roman"/>
          <w:color w:val="000000"/>
        </w:rPr>
        <w:t>insecticide</w:t>
      </w:r>
      <w:r w:rsidR="00C8528F" w:rsidRPr="00C8528F">
        <w:rPr>
          <w:rFonts w:cs="Times New Roman"/>
          <w:color w:val="000000"/>
        </w:rPr>
        <w:t>,</w:t>
      </w:r>
      <w:r w:rsidRPr="005B584E">
        <w:rPr>
          <w:rFonts w:cs="Times New Roman"/>
          <w:color w:val="000000"/>
        </w:rPr>
        <w:t xml:space="preserve"> were included. </w:t>
      </w:r>
    </w:p>
    <w:p w14:paraId="387A4923" w14:textId="1D17EE82" w:rsidR="001D5601" w:rsidRDefault="001D5601" w:rsidP="001D5601">
      <w:pPr>
        <w:jc w:val="both"/>
        <w:textAlignment w:val="baseline"/>
        <w:rPr>
          <w:rFonts w:cs="Times New Roman"/>
          <w:color w:val="000000"/>
        </w:rPr>
      </w:pPr>
      <w:r w:rsidRPr="00F24E0E">
        <w:rPr>
          <w:rFonts w:cs="Times New Roman"/>
          <w:color w:val="000000"/>
        </w:rPr>
        <w:lastRenderedPageBreak/>
        <w:t>The percentage of outcrossing</w:t>
      </w:r>
      <w:r>
        <w:rPr>
          <w:rFonts w:cs="Times New Roman"/>
          <w:color w:val="000000"/>
        </w:rPr>
        <w:t xml:space="preserve"> from an area with marked plants with a recognizable feature to other areas located at progressive distances where this characteristic is not found </w:t>
      </w:r>
      <w:r w:rsidR="00D54D8A">
        <w:rPr>
          <w:rFonts w:cs="Times New Roman"/>
          <w:color w:val="000000"/>
        </w:rPr>
        <w:t xml:space="preserve">was </w:t>
      </w:r>
      <w:r>
        <w:rPr>
          <w:rFonts w:cs="Times New Roman"/>
          <w:color w:val="000000"/>
        </w:rPr>
        <w:t>reported in all the selected studies. The percentage of outcrossing from the minimum distance (</w:t>
      </w:r>
      <w:r w:rsidRPr="00F24E0E">
        <w:rPr>
          <w:rFonts w:cs="Times New Roman"/>
          <w:i/>
          <w:color w:val="000000"/>
        </w:rPr>
        <w:t>a</w:t>
      </w:r>
      <w:r>
        <w:rPr>
          <w:rFonts w:cs="Times New Roman"/>
          <w:color w:val="000000"/>
        </w:rPr>
        <w:t>) to the maximum distance (</w:t>
      </w:r>
      <w:r w:rsidRPr="00F24E0E">
        <w:rPr>
          <w:rFonts w:cs="Times New Roman"/>
          <w:i/>
          <w:color w:val="000000"/>
        </w:rPr>
        <w:t>n</w:t>
      </w:r>
      <w:r>
        <w:rPr>
          <w:rFonts w:cs="Times New Roman"/>
          <w:color w:val="000000"/>
        </w:rPr>
        <w:t>) was plotted and a curve was adjusted</w:t>
      </w:r>
      <w:r w:rsidR="00D54D8A">
        <w:rPr>
          <w:rFonts w:cs="Times New Roman"/>
          <w:color w:val="000000"/>
        </w:rPr>
        <w:t>, which</w:t>
      </w:r>
      <w:r>
        <w:rPr>
          <w:rFonts w:cs="Times New Roman"/>
          <w:color w:val="000000"/>
        </w:rPr>
        <w:t xml:space="preserve"> may differ between models.</w:t>
      </w:r>
    </w:p>
    <w:p w14:paraId="4654A246" w14:textId="39EA0137" w:rsidR="001D5601" w:rsidRDefault="001D5601" w:rsidP="001D5601">
      <w:pPr>
        <w:jc w:val="both"/>
        <w:textAlignment w:val="baseline"/>
        <w:rPr>
          <w:rFonts w:cs="Times New Roman"/>
          <w:color w:val="000000"/>
        </w:rPr>
      </w:pPr>
      <w:r>
        <w:rPr>
          <w:rFonts w:cs="Times New Roman"/>
          <w:color w:val="000000"/>
        </w:rPr>
        <w:t xml:space="preserve">In order to </w:t>
      </w:r>
      <w:r w:rsidR="004C2FDE">
        <w:rPr>
          <w:rFonts w:cs="Times New Roman"/>
          <w:color w:val="000000"/>
        </w:rPr>
        <w:t xml:space="preserve">be </w:t>
      </w:r>
      <w:r>
        <w:rPr>
          <w:rFonts w:cs="Times New Roman"/>
          <w:color w:val="000000"/>
        </w:rPr>
        <w:t>include</w:t>
      </w:r>
      <w:r w:rsidR="004C2FDE">
        <w:rPr>
          <w:rFonts w:cs="Times New Roman"/>
          <w:color w:val="000000"/>
        </w:rPr>
        <w:t>d</w:t>
      </w:r>
      <w:r>
        <w:rPr>
          <w:rFonts w:cs="Times New Roman"/>
          <w:color w:val="000000"/>
        </w:rPr>
        <w:t xml:space="preserve"> in the analysis, the total outcrossing for each of the assessed treatments require</w:t>
      </w:r>
      <w:r w:rsidR="004C2FDE">
        <w:rPr>
          <w:rFonts w:cs="Times New Roman"/>
          <w:color w:val="000000"/>
        </w:rPr>
        <w:t>s</w:t>
      </w:r>
      <w:r>
        <w:rPr>
          <w:rFonts w:cs="Times New Roman"/>
          <w:color w:val="000000"/>
        </w:rPr>
        <w:t xml:space="preserve"> </w:t>
      </w:r>
      <w:r w:rsidR="004C2FDE">
        <w:rPr>
          <w:rFonts w:cs="Times New Roman"/>
          <w:color w:val="000000"/>
        </w:rPr>
        <w:t xml:space="preserve">information about </w:t>
      </w:r>
      <w:r>
        <w:rPr>
          <w:rFonts w:cs="Times New Roman"/>
          <w:color w:val="000000"/>
        </w:rPr>
        <w:t xml:space="preserve">the outcrossing within the marked or the donor area. For </w:t>
      </w:r>
      <w:r w:rsidR="004C2FDE">
        <w:rPr>
          <w:rFonts w:cs="Times New Roman"/>
          <w:color w:val="000000"/>
        </w:rPr>
        <w:t>this</w:t>
      </w:r>
      <w:r>
        <w:rPr>
          <w:rFonts w:cs="Times New Roman"/>
          <w:color w:val="000000"/>
        </w:rPr>
        <w:t xml:space="preserve">, the outcrossing percentage is estimated in </w:t>
      </w:r>
      <w:r w:rsidRPr="000A1634">
        <w:rPr>
          <w:rFonts w:cs="Times New Roman"/>
          <w:i/>
          <w:color w:val="000000"/>
        </w:rPr>
        <w:t>a´</w:t>
      </w:r>
      <w:r w:rsidR="004C2FDE">
        <w:rPr>
          <w:rFonts w:cs="Times New Roman"/>
          <w:color w:val="000000"/>
        </w:rPr>
        <w:t xml:space="preserve">, </w:t>
      </w:r>
      <w:r>
        <w:rPr>
          <w:rFonts w:cs="Times New Roman"/>
          <w:color w:val="000000"/>
        </w:rPr>
        <w:t xml:space="preserve">which is the distance reported from </w:t>
      </w:r>
      <w:r w:rsidR="004C2FDE">
        <w:rPr>
          <w:rFonts w:cs="Times New Roman"/>
          <w:color w:val="000000"/>
        </w:rPr>
        <w:t>z</w:t>
      </w:r>
      <w:r>
        <w:rPr>
          <w:rFonts w:cs="Times New Roman"/>
          <w:color w:val="000000"/>
        </w:rPr>
        <w:t xml:space="preserve">ero –the border between plots- until </w:t>
      </w:r>
      <w:r w:rsidRPr="007A3B2E">
        <w:rPr>
          <w:rFonts w:cs="Times New Roman"/>
          <w:i/>
          <w:color w:val="000000"/>
        </w:rPr>
        <w:t>a</w:t>
      </w:r>
      <w:r>
        <w:rPr>
          <w:rFonts w:cs="Times New Roman"/>
          <w:i/>
          <w:color w:val="000000"/>
        </w:rPr>
        <w:t xml:space="preserve"> </w:t>
      </w:r>
      <w:r>
        <w:rPr>
          <w:rFonts w:cs="Times New Roman"/>
          <w:color w:val="000000"/>
        </w:rPr>
        <w:t xml:space="preserve">within the donor plot. Then the known values of </w:t>
      </w:r>
      <w:r w:rsidRPr="00EC3E1D">
        <w:rPr>
          <w:rFonts w:cs="Times New Roman"/>
          <w:i/>
          <w:color w:val="000000"/>
        </w:rPr>
        <w:t>a</w:t>
      </w:r>
      <w:r>
        <w:rPr>
          <w:rFonts w:cs="Times New Roman"/>
          <w:color w:val="000000"/>
        </w:rPr>
        <w:t xml:space="preserve">, </w:t>
      </w:r>
      <w:r w:rsidRPr="00EC3E1D">
        <w:rPr>
          <w:rFonts w:cs="Times New Roman"/>
          <w:i/>
          <w:color w:val="000000"/>
        </w:rPr>
        <w:t>b</w:t>
      </w:r>
      <w:r>
        <w:rPr>
          <w:rFonts w:cs="Times New Roman"/>
          <w:color w:val="000000"/>
        </w:rPr>
        <w:t xml:space="preserve"> and </w:t>
      </w:r>
      <w:r w:rsidRPr="00EC3E1D">
        <w:rPr>
          <w:rFonts w:cs="Times New Roman"/>
          <w:i/>
          <w:color w:val="000000"/>
        </w:rPr>
        <w:t>c</w:t>
      </w:r>
      <w:r>
        <w:rPr>
          <w:rFonts w:cs="Times New Roman"/>
          <w:color w:val="000000"/>
        </w:rPr>
        <w:t xml:space="preserve"> (the first three distances, and the minimal data reported in all of the examined studies </w:t>
      </w:r>
      <w:r w:rsidR="004C2FDE">
        <w:rPr>
          <w:rFonts w:cs="Times New Roman"/>
          <w:color w:val="000000"/>
        </w:rPr>
        <w:t xml:space="preserve">that </w:t>
      </w:r>
      <w:r>
        <w:rPr>
          <w:rFonts w:cs="Times New Roman"/>
          <w:color w:val="000000"/>
        </w:rPr>
        <w:t>enabl</w:t>
      </w:r>
      <w:r w:rsidR="004C2FDE">
        <w:rPr>
          <w:rFonts w:cs="Times New Roman"/>
          <w:color w:val="000000"/>
        </w:rPr>
        <w:t>e</w:t>
      </w:r>
      <w:r>
        <w:rPr>
          <w:rFonts w:cs="Times New Roman"/>
          <w:color w:val="000000"/>
        </w:rPr>
        <w:t xml:space="preserve"> comparisons) are added up. </w:t>
      </w:r>
      <w:r w:rsidR="004C2FDE">
        <w:rPr>
          <w:rFonts w:cs="Times New Roman"/>
          <w:color w:val="000000"/>
        </w:rPr>
        <w:t>W</w:t>
      </w:r>
      <w:r>
        <w:rPr>
          <w:rFonts w:cs="Times New Roman"/>
          <w:color w:val="000000"/>
        </w:rPr>
        <w:t>e have named the resulting rate the Indirectly Estimated Outcrossing rate (IEO), which is calculated as follows:</w:t>
      </w:r>
    </w:p>
    <w:p w14:paraId="24BCFC26" w14:textId="5A620E50" w:rsidR="001D5601" w:rsidRPr="005B584E" w:rsidRDefault="00EE3BBE" w:rsidP="005436A7">
      <w:pPr>
        <w:pStyle w:val="ListParagraph"/>
        <w:numPr>
          <w:ilvl w:val="0"/>
          <w:numId w:val="20"/>
        </w:numPr>
        <w:ind w:left="0" w:firstLine="0"/>
        <w:jc w:val="both"/>
      </w:pPr>
      <m:oMath>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3</m:t>
            </m:r>
          </m:sup>
          <m:e>
            <m:d>
              <m:dPr>
                <m:ctrlPr>
                  <w:rPr>
                    <w:rFonts w:ascii="Cambria Math" w:hAnsi="Cambria Math"/>
                    <w:i/>
                    <w:sz w:val="28"/>
                  </w:rPr>
                </m:ctrlPr>
              </m:dPr>
              <m:e>
                <m:r>
                  <w:rPr>
                    <w:rFonts w:ascii="Cambria Math" w:hAnsi="Cambria Math"/>
                    <w:sz w:val="28"/>
                  </w:rPr>
                  <m:t>f</m:t>
                </m:r>
                <m:d>
                  <m:dPr>
                    <m:ctrlPr>
                      <w:rPr>
                        <w:rFonts w:ascii="Cambria Math" w:hAnsi="Cambria Math"/>
                        <w:i/>
                        <w:sz w:val="28"/>
                      </w:rPr>
                    </m:ctrlPr>
                  </m:dPr>
                  <m:e>
                    <m:r>
                      <w:rPr>
                        <w:rFonts w:ascii="Cambria Math" w:hAnsi="Cambria Math"/>
                        <w:sz w:val="28"/>
                      </w:rPr>
                      <m:t>i</m:t>
                    </m:r>
                  </m:e>
                </m:d>
              </m:e>
            </m:d>
            <m:r>
              <w:rPr>
                <w:rFonts w:ascii="Cambria Math" w:hAnsi="Cambria Math"/>
                <w:sz w:val="28"/>
              </w:rPr>
              <m:t>+</m:t>
            </m:r>
            <m:sSup>
              <m:sSupPr>
                <m:ctrlPr>
                  <w:rPr>
                    <w:rFonts w:ascii="Cambria Math" w:hAnsi="Cambria Math"/>
                    <w:i/>
                    <w:sz w:val="28"/>
                  </w:rPr>
                </m:ctrlPr>
              </m:sSupPr>
              <m:e>
                <m:r>
                  <w:rPr>
                    <w:rFonts w:ascii="Cambria Math" w:hAnsi="Cambria Math"/>
                    <w:sz w:val="28"/>
                  </w:rPr>
                  <m:t>a</m:t>
                </m:r>
              </m:e>
              <m:sup>
                <m:r>
                  <w:rPr>
                    <w:rFonts w:ascii="Cambria Math" w:hAnsi="Cambria Math" w:hint="eastAsia"/>
                    <w:sz w:val="28"/>
                  </w:rPr>
                  <m:t>'</m:t>
                </m:r>
              </m:sup>
            </m:sSup>
          </m:e>
        </m:nary>
      </m:oMath>
    </w:p>
    <w:p w14:paraId="13177072" w14:textId="1FCA882C" w:rsidR="001D5601" w:rsidRDefault="00715FC7" w:rsidP="001D5601">
      <w:pPr>
        <w:jc w:val="both"/>
        <w:rPr>
          <w:rFonts w:eastAsia="Times New Roman" w:cs="Times New Roman"/>
          <w:color w:val="000000" w:themeColor="text1"/>
          <w:lang w:val="es-MX"/>
        </w:rPr>
      </w:pPr>
      <w:r>
        <w:rPr>
          <w:rFonts w:eastAsia="Times New Roman" w:cs="Times New Roman"/>
          <w:color w:val="000000" w:themeColor="text1"/>
          <w:lang w:val="es-MX"/>
        </w:rPr>
        <w:t>w</w:t>
      </w:r>
      <w:r w:rsidR="001D5601">
        <w:rPr>
          <w:rFonts w:eastAsia="Times New Roman" w:cs="Times New Roman"/>
          <w:color w:val="000000" w:themeColor="text1"/>
          <w:lang w:val="es-MX"/>
        </w:rPr>
        <w:t xml:space="preserve">here </w:t>
      </w:r>
      <w:r w:rsidR="001D5601" w:rsidRPr="00EA5562">
        <w:rPr>
          <w:rFonts w:eastAsia="Times New Roman" w:cs="Times New Roman"/>
          <w:i/>
          <w:iCs/>
          <w:color w:val="000000" w:themeColor="text1"/>
          <w:lang w:val="es-MX"/>
        </w:rPr>
        <w:t>f(i)</w:t>
      </w:r>
      <w:r w:rsidR="001D5601" w:rsidRPr="00EA5562">
        <w:rPr>
          <w:rFonts w:eastAsia="Times New Roman" w:cs="Times New Roman"/>
          <w:color w:val="000000" w:themeColor="text1"/>
          <w:lang w:val="es-MX"/>
        </w:rPr>
        <w:t xml:space="preserve"> </w:t>
      </w:r>
      <w:r w:rsidR="001D5601">
        <w:rPr>
          <w:rFonts w:eastAsia="Times New Roman" w:cs="Times New Roman"/>
          <w:color w:val="000000" w:themeColor="text1"/>
          <w:lang w:val="es-MX"/>
        </w:rPr>
        <w:t>is</w:t>
      </w:r>
    </w:p>
    <w:p w14:paraId="3CA7D5EA" w14:textId="638D6F81" w:rsidR="001D5601" w:rsidRPr="005B584E" w:rsidRDefault="001D5601" w:rsidP="005436A7">
      <w:pPr>
        <w:pStyle w:val="ListParagraph"/>
        <w:numPr>
          <w:ilvl w:val="0"/>
          <w:numId w:val="20"/>
        </w:numPr>
        <w:ind w:left="0" w:firstLine="0"/>
        <w:jc w:val="both"/>
      </w:pPr>
      <m:oMath>
        <m:r>
          <w:rPr>
            <w:rFonts w:ascii="Cambria Math" w:hAnsi="Cambria Math"/>
          </w:rPr>
          <m:t>f</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r>
              <w:rPr>
                <w:rFonts w:ascii="Cambria Math" w:hAnsi="Cambria Math"/>
              </w:rPr>
              <m:t>ke</m:t>
            </m:r>
          </m:e>
          <m:sup>
            <m:r>
              <w:rPr>
                <w:rFonts w:ascii="Cambria Math" w:hAnsi="Cambria Math"/>
              </w:rPr>
              <m:t>px</m:t>
            </m:r>
          </m:sup>
        </m:sSup>
      </m:oMath>
    </w:p>
    <w:p w14:paraId="0DC64B83" w14:textId="3C03CD09" w:rsidR="001D5601" w:rsidRPr="003B6B3B" w:rsidRDefault="00715FC7" w:rsidP="001D5601">
      <w:pPr>
        <w:jc w:val="both"/>
        <w:rPr>
          <w:rFonts w:eastAsia="Times New Roman" w:cs="Times New Roman"/>
          <w:color w:val="000000" w:themeColor="text1"/>
        </w:rPr>
      </w:pPr>
      <w:r>
        <w:rPr>
          <w:rFonts w:eastAsia="Times New Roman" w:cs="Times New Roman"/>
          <w:color w:val="000000" w:themeColor="text1"/>
        </w:rPr>
        <w:t>w</w:t>
      </w:r>
      <w:r w:rsidR="001D5601" w:rsidRPr="003B6B3B">
        <w:rPr>
          <w:rFonts w:eastAsia="Times New Roman" w:cs="Times New Roman"/>
          <w:color w:val="000000" w:themeColor="text1"/>
        </w:rPr>
        <w:t xml:space="preserve">here </w:t>
      </w:r>
      <w:r w:rsidR="001D5601" w:rsidRPr="003B6B3B">
        <w:rPr>
          <w:rFonts w:eastAsia="Times New Roman" w:cs="Times New Roman"/>
          <w:i/>
          <w:color w:val="000000" w:themeColor="text1"/>
        </w:rPr>
        <w:t>k</w:t>
      </w:r>
      <w:r w:rsidR="001D5601" w:rsidRPr="003B6B3B">
        <w:rPr>
          <w:rFonts w:eastAsia="Times New Roman" w:cs="Times New Roman"/>
          <w:color w:val="000000" w:themeColor="text1"/>
        </w:rPr>
        <w:t xml:space="preserve"> and </w:t>
      </w:r>
      <w:r w:rsidR="001D5601" w:rsidRPr="003B6B3B">
        <w:rPr>
          <w:rFonts w:eastAsia="Times New Roman" w:cs="Times New Roman"/>
          <w:i/>
          <w:color w:val="000000" w:themeColor="text1"/>
        </w:rPr>
        <w:t>p</w:t>
      </w:r>
      <w:r w:rsidR="001D5601" w:rsidRPr="003B6B3B">
        <w:rPr>
          <w:rFonts w:eastAsia="Times New Roman" w:cs="Times New Roman"/>
          <w:color w:val="000000" w:themeColor="text1"/>
        </w:rPr>
        <w:t xml:space="preserve"> are constant</w:t>
      </w:r>
      <w:r w:rsidR="004C2FDE">
        <w:rPr>
          <w:rFonts w:eastAsia="Times New Roman" w:cs="Times New Roman"/>
          <w:color w:val="000000" w:themeColor="text1"/>
        </w:rPr>
        <w:t>s</w:t>
      </w:r>
      <w:r w:rsidR="00D20ABD">
        <w:rPr>
          <w:rFonts w:eastAsia="Times New Roman" w:cs="Times New Roman"/>
          <w:color w:val="000000" w:themeColor="text1"/>
        </w:rPr>
        <w:t xml:space="preserve"> coming from the adjustment of the negative exponential curve in each case;</w:t>
      </w:r>
      <w:r w:rsidR="001D5601" w:rsidRPr="003B6B3B">
        <w:rPr>
          <w:rFonts w:eastAsia="Times New Roman" w:cs="Times New Roman"/>
          <w:color w:val="000000" w:themeColor="text1"/>
        </w:rPr>
        <w:t xml:space="preserve"> and </w:t>
      </w:r>
      <w:r w:rsidR="001D5601" w:rsidRPr="003B6B3B">
        <w:rPr>
          <w:rFonts w:eastAsia="Times New Roman" w:cs="Times New Roman"/>
          <w:i/>
          <w:color w:val="000000" w:themeColor="text1"/>
        </w:rPr>
        <w:t>x</w:t>
      </w:r>
      <w:r w:rsidR="001D5601" w:rsidRPr="003B6B3B">
        <w:rPr>
          <w:rFonts w:eastAsia="Times New Roman" w:cs="Times New Roman"/>
          <w:color w:val="000000" w:themeColor="text1"/>
        </w:rPr>
        <w:t xml:space="preserve"> is the distance of the reported outcrossing for each study (</w:t>
      </w:r>
      <w:r w:rsidR="001D5601" w:rsidRPr="003B6B3B">
        <w:rPr>
          <w:rFonts w:eastAsia="Times New Roman" w:cs="Times New Roman"/>
          <w:i/>
          <w:color w:val="000000" w:themeColor="text1"/>
        </w:rPr>
        <w:t>a</w:t>
      </w:r>
      <w:r w:rsidR="001D5601" w:rsidRPr="003B6B3B">
        <w:rPr>
          <w:rFonts w:eastAsia="Times New Roman" w:cs="Times New Roman"/>
          <w:color w:val="000000" w:themeColor="text1"/>
        </w:rPr>
        <w:t xml:space="preserve">, </w:t>
      </w:r>
      <w:r w:rsidR="001D5601" w:rsidRPr="003B6B3B">
        <w:rPr>
          <w:rFonts w:eastAsia="Times New Roman" w:cs="Times New Roman"/>
          <w:i/>
          <w:color w:val="000000" w:themeColor="text1"/>
        </w:rPr>
        <w:t>b</w:t>
      </w:r>
      <w:r w:rsidR="001D5601" w:rsidRPr="003B6B3B">
        <w:rPr>
          <w:rFonts w:eastAsia="Times New Roman" w:cs="Times New Roman"/>
          <w:color w:val="000000" w:themeColor="text1"/>
        </w:rPr>
        <w:t xml:space="preserve"> and </w:t>
      </w:r>
      <w:r w:rsidR="001D5601" w:rsidRPr="003B6B3B">
        <w:rPr>
          <w:rFonts w:eastAsia="Times New Roman" w:cs="Times New Roman"/>
          <w:i/>
          <w:color w:val="000000" w:themeColor="text1"/>
        </w:rPr>
        <w:t>c</w:t>
      </w:r>
      <w:r w:rsidR="001D5601" w:rsidRPr="003B6B3B">
        <w:rPr>
          <w:rFonts w:eastAsia="Times New Roman" w:cs="Times New Roman"/>
          <w:color w:val="000000" w:themeColor="text1"/>
        </w:rPr>
        <w:t>) (Figure 1).</w:t>
      </w:r>
      <w:r w:rsidR="00EB2F46">
        <w:rPr>
          <w:rFonts w:eastAsia="Times New Roman" w:cs="Times New Roman"/>
          <w:color w:val="000000" w:themeColor="text1"/>
        </w:rPr>
        <w:t xml:space="preserve"> </w:t>
      </w:r>
    </w:p>
    <w:p w14:paraId="102C6B38" w14:textId="007235F0" w:rsidR="00EB7F84" w:rsidRDefault="001D5601" w:rsidP="00EB7F84">
      <w:pPr>
        <w:jc w:val="both"/>
        <w:rPr>
          <w:rFonts w:cs="Times New Roman"/>
          <w:color w:val="000000"/>
        </w:rPr>
      </w:pPr>
      <w:r w:rsidRPr="005B584E">
        <w:rPr>
          <w:rFonts w:cs="Times New Roman"/>
          <w:color w:val="000000"/>
        </w:rPr>
        <w:t xml:space="preserve">In addition, to compare the </w:t>
      </w:r>
      <w:r>
        <w:rPr>
          <w:rFonts w:cs="Times New Roman"/>
          <w:color w:val="000000"/>
        </w:rPr>
        <w:t>IEO</w:t>
      </w:r>
      <w:r w:rsidRPr="005B584E">
        <w:rPr>
          <w:rFonts w:cs="Times New Roman"/>
          <w:color w:val="000000"/>
        </w:rPr>
        <w:t xml:space="preserve"> with our mating system analysis, the percentage of outcrossing was determined following Barrett et al. </w:t>
      </w:r>
      <w:r>
        <w:rPr>
          <w:rFonts w:cs="Times New Roman"/>
          <w:color w:val="000000"/>
        </w:rPr>
        <w:t>(</w:t>
      </w:r>
      <w:r w:rsidRPr="005B584E">
        <w:rPr>
          <w:rFonts w:cs="Times New Roman"/>
          <w:color w:val="000000"/>
        </w:rPr>
        <w:t>1996</w:t>
      </w:r>
      <w:r>
        <w:rPr>
          <w:rFonts w:cs="Times New Roman"/>
          <w:color w:val="000000"/>
        </w:rPr>
        <w:t>)</w:t>
      </w:r>
      <w:r w:rsidRPr="005B584E">
        <w:rPr>
          <w:rFonts w:cs="Times New Roman"/>
          <w:color w:val="000000"/>
        </w:rPr>
        <w:t xml:space="preserve">: </w:t>
      </w:r>
    </w:p>
    <w:p w14:paraId="1E750AE0" w14:textId="3E8E7675" w:rsidR="001D5601" w:rsidRPr="00EB7F84" w:rsidRDefault="00EB7F84" w:rsidP="00EB7F84">
      <w:pPr>
        <w:jc w:val="both"/>
      </w:pPr>
      <w:r>
        <w:rPr>
          <w:rFonts w:cs="Times New Roman"/>
          <w:color w:val="000000"/>
        </w:rPr>
        <w:t xml:space="preserve">(3) </w:t>
      </w:r>
      <w:r>
        <w:rPr>
          <w:rFonts w:cs="Times New Roman"/>
          <w:color w:val="000000"/>
        </w:rPr>
        <w:tab/>
      </w:r>
      <m:oMath>
        <m:r>
          <w:rPr>
            <w:rFonts w:ascii="Cambria Math" w:hAnsi="Cambria Math"/>
          </w:rPr>
          <m:t>Te=1-S</m:t>
        </m:r>
      </m:oMath>
    </w:p>
    <w:p w14:paraId="0B2EE8F4" w14:textId="435261AA" w:rsidR="001D5601" w:rsidRDefault="005436A7" w:rsidP="001D5601">
      <w:pPr>
        <w:rPr>
          <w:rFonts w:cs="Times New Roman"/>
        </w:rPr>
      </w:pPr>
      <w:r>
        <w:rPr>
          <w:rFonts w:cs="Times New Roman"/>
        </w:rPr>
        <w:t>w</w:t>
      </w:r>
      <w:r w:rsidR="001D5601" w:rsidRPr="005B584E">
        <w:rPr>
          <w:rFonts w:cs="Times New Roman"/>
        </w:rPr>
        <w:t xml:space="preserve">here </w:t>
      </w:r>
      <w:r w:rsidR="001D5601" w:rsidRPr="00CC4831">
        <w:rPr>
          <w:rFonts w:cs="Times New Roman"/>
          <w:i/>
        </w:rPr>
        <w:t>S</w:t>
      </w:r>
      <w:r w:rsidR="001D5601" w:rsidRPr="005B584E">
        <w:rPr>
          <w:rFonts w:cs="Times New Roman"/>
        </w:rPr>
        <w:t xml:space="preserve"> is the selfing rate</w:t>
      </w:r>
    </w:p>
    <w:p w14:paraId="4C7054FA" w14:textId="0521EFFA" w:rsidR="001D5601" w:rsidRPr="005B584E" w:rsidRDefault="001D5601" w:rsidP="00EB7F84">
      <w:pPr>
        <w:rPr>
          <w:rFonts w:cs="Times New Roman"/>
        </w:rPr>
      </w:pPr>
      <w:r>
        <w:rPr>
          <w:rFonts w:cs="Times New Roman"/>
        </w:rPr>
        <w:t>(4)</w:t>
      </w:r>
      <w:r w:rsidR="00EB7F84">
        <w:rPr>
          <w:rFonts w:cs="Times New Roman"/>
        </w:rPr>
        <w:t xml:space="preserve">  </w:t>
      </w:r>
      <w:r w:rsidR="00EB7F84">
        <w:rPr>
          <w:rFonts w:cs="Times New Roman"/>
        </w:rPr>
        <w:tab/>
      </w:r>
      <m:oMath>
        <m:r>
          <w:rPr>
            <w:rFonts w:ascii="Cambria Math" w:hAnsi="Cambria Math" w:cs="Times New Roman"/>
          </w:rPr>
          <m:t>S=(</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x</m:t>
                </m:r>
              </m:sub>
            </m:sSub>
          </m:den>
        </m:f>
        <m:r>
          <w:rPr>
            <w:rFonts w:ascii="Cambria Math" w:hAnsi="Cambria Math" w:cs="Times New Roman"/>
          </w:rPr>
          <m:t>)</m:t>
        </m:r>
      </m:oMath>
    </w:p>
    <w:p w14:paraId="12580B02" w14:textId="63C5B055" w:rsidR="001D5601" w:rsidRDefault="00EB7F84" w:rsidP="001D5601">
      <w:pPr>
        <w:jc w:val="both"/>
        <w:rPr>
          <w:rFonts w:cs="Times New Roman"/>
          <w:color w:val="000000"/>
        </w:rPr>
      </w:pPr>
      <w:r>
        <w:rPr>
          <w:rFonts w:cs="Times New Roman"/>
          <w:color w:val="000000"/>
        </w:rPr>
        <w:t>w</w:t>
      </w:r>
      <w:r w:rsidR="001D5601" w:rsidRPr="005B584E">
        <w:rPr>
          <w:rFonts w:cs="Times New Roman"/>
          <w:color w:val="000000"/>
        </w:rPr>
        <w:t xml:space="preserve">here </w:t>
      </w:r>
      <w:r w:rsidR="001D5601" w:rsidRPr="005B584E">
        <w:rPr>
          <w:rFonts w:cs="Times New Roman"/>
          <w:i/>
          <w:iCs/>
          <w:color w:val="000000"/>
        </w:rPr>
        <w:t>Ws</w:t>
      </w:r>
      <w:r w:rsidR="001D5601" w:rsidRPr="005B584E">
        <w:rPr>
          <w:rFonts w:cs="Times New Roman"/>
          <w:color w:val="000000"/>
        </w:rPr>
        <w:t xml:space="preserve"> and </w:t>
      </w:r>
      <w:r w:rsidR="001D5601" w:rsidRPr="005B584E">
        <w:rPr>
          <w:rFonts w:cs="Times New Roman"/>
          <w:i/>
          <w:iCs/>
          <w:color w:val="000000"/>
        </w:rPr>
        <w:t>Wx</w:t>
      </w:r>
      <w:r w:rsidR="001D5601" w:rsidRPr="005B584E">
        <w:rPr>
          <w:rFonts w:cs="Times New Roman"/>
          <w:color w:val="000000"/>
        </w:rPr>
        <w:t xml:space="preserve"> are the offspring resulting from self-fertilization and outcrossing, taken from the fruit-set results of the emasculated control and cross-pollination treatments, respectively</w:t>
      </w:r>
      <w:r w:rsidR="001D5601">
        <w:rPr>
          <w:rFonts w:cs="Times New Roman"/>
          <w:color w:val="000000"/>
        </w:rPr>
        <w:t>.</w:t>
      </w:r>
    </w:p>
    <w:p w14:paraId="56AB1634" w14:textId="77777777" w:rsidR="001D5601" w:rsidRPr="005B584E" w:rsidRDefault="001D5601" w:rsidP="001D5601">
      <w:pPr>
        <w:jc w:val="both"/>
        <w:rPr>
          <w:rFonts w:cs="Times New Roman"/>
          <w:color w:val="000000"/>
        </w:rPr>
      </w:pPr>
    </w:p>
    <w:p w14:paraId="7C7FB7DB" w14:textId="77777777" w:rsidR="001D5601" w:rsidRPr="005B584E" w:rsidRDefault="001D5601" w:rsidP="001D5601">
      <w:pPr>
        <w:jc w:val="both"/>
        <w:rPr>
          <w:rFonts w:cs="Times New Roman"/>
          <w:color w:val="000000"/>
        </w:rPr>
      </w:pPr>
      <w:r w:rsidRPr="00133617">
        <w:rPr>
          <w:rFonts w:cs="Times New Roman"/>
          <w:noProof/>
          <w:color w:val="000000"/>
        </w:rPr>
        <w:lastRenderedPageBreak/>
        <w:drawing>
          <wp:inline distT="0" distB="0" distL="0" distR="0" wp14:anchorId="7F30FCFC" wp14:editId="15663AFF">
            <wp:extent cx="5486400" cy="42341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1_Fig1_IEO.tif"/>
                    <pic:cNvPicPr/>
                  </pic:nvPicPr>
                  <pic:blipFill>
                    <a:blip r:embed="rId10"/>
                    <a:stretch>
                      <a:fillRect/>
                    </a:stretch>
                  </pic:blipFill>
                  <pic:spPr>
                    <a:xfrm>
                      <a:off x="0" y="0"/>
                      <a:ext cx="5486400" cy="4234180"/>
                    </a:xfrm>
                    <a:prstGeom prst="rect">
                      <a:avLst/>
                    </a:prstGeom>
                  </pic:spPr>
                </pic:pic>
              </a:graphicData>
            </a:graphic>
          </wp:inline>
        </w:drawing>
      </w:r>
    </w:p>
    <w:p w14:paraId="4ABD4D23" w14:textId="72825FDB" w:rsidR="001D5601" w:rsidRDefault="001D5601" w:rsidP="001D5601">
      <w:pPr>
        <w:jc w:val="both"/>
        <w:rPr>
          <w:rFonts w:cs="Times New Roman"/>
          <w:color w:val="000000"/>
        </w:rPr>
      </w:pPr>
      <w:bookmarkStart w:id="0" w:name="_Hlk508356182"/>
      <w:r w:rsidRPr="005B584E">
        <w:rPr>
          <w:rFonts w:cs="Times New Roman"/>
          <w:color w:val="000000"/>
        </w:rPr>
        <w:t xml:space="preserve">Figure 1. </w:t>
      </w:r>
      <w:r>
        <w:rPr>
          <w:rFonts w:cs="Times New Roman"/>
          <w:color w:val="000000"/>
        </w:rPr>
        <w:t xml:space="preserve">Outcrossing and the negative exponential trend line adjusted to the data from </w:t>
      </w:r>
      <w:hyperlink w:anchor="_ENREF_6" w:tooltip="Galal, 1972 #2962" w:history="1">
        <w:r w:rsidR="009A46D9">
          <w:rPr>
            <w:rFonts w:cs="Times New Roman"/>
            <w:color w:val="000000"/>
          </w:rPr>
          <w:fldChar w:fldCharType="begin"/>
        </w:r>
        <w:r w:rsidR="009A46D9">
          <w:rPr>
            <w:rFonts w:cs="Times New Roman"/>
            <w:color w:val="000000"/>
          </w:rPr>
          <w:instrText xml:space="preserve"> ADDIN EN.CITE &lt;EndNote&gt;&lt;Cite AuthorYear="1"&gt;&lt;Author&gt;Galal&lt;/Author&gt;&lt;Year&gt;1972&lt;/Year&gt;&lt;RecNum&gt;2962&lt;/RecNum&gt;&lt;DisplayText&gt;Galal et al. (1972)&lt;/DisplayText&gt;&lt;record&gt;&lt;rec-number&gt;2962&lt;/rec-number&gt;&lt;foreign-keys&gt;&lt;key app="EN" db-id="z05ppf5p255e57exxrivdapb2tep0rddrxsx" timestamp="1500063247"&gt;2962&lt;/key&gt;&lt;/foreign-keys&gt;&lt;ref-type name="Journal Article"&gt;17&lt;/ref-type&gt;&lt;contributors&gt;&lt;authors&gt;&lt;author&gt;Galal, Hassan E.&lt;/author&gt;&lt;author&gt;Abou-El-Fittouh, H. A.&lt;/author&gt;&lt;author&gt;Morshed, Gadd&lt;/author&gt;&lt;/authors&gt;&lt;/contributors&gt;&lt;titles&gt;&lt;title&gt;&lt;style face="normal" font="default" size="100%"&gt;Effect of direction and distance on cross pollination in Egyptian cotton (&lt;/style&gt;&lt;style face="italic" font="default" size="100%"&gt;Gossypium barbadense&lt;/style&gt;&lt;style face="normal" font="default" size="100%"&gt; L.)&lt;/style&gt;&lt;/title&gt;&lt;secondary-title&gt;Experimental Agriculture&lt;/secondary-title&gt;&lt;/titles&gt;&lt;periodical&gt;&lt;full-title&gt;Experimental Agriculture&lt;/full-title&gt;&lt;abbr-1&gt;Exp. Agric.&lt;/abbr-1&gt;&lt;abbr-2&gt;Exp Agric&lt;/abbr-2&gt;&lt;/periodical&gt;&lt;pages&gt;67-71&lt;/pages&gt;&lt;volume&gt;8&lt;/volume&gt;&lt;number&gt;1&lt;/number&gt;&lt;dates&gt;&lt;year&gt;1972&lt;/year&gt;&lt;/dates&gt;&lt;publisher&gt;Cambridge University Press&lt;/publisher&gt;&lt;isbn&gt;0014-4797&lt;/isbn&gt;&lt;urls&gt;&lt;related-urls&gt;&lt;url&gt;https://www.cambridge.org/core/article/effect-of-direction-and-distance-on-cross-pollination-in-egyptian-cotton-gossypium-barbadense-l/98883136876A650314ADC61C1E670200&lt;/url&gt;&lt;/related-urls&gt;&lt;/urls&gt;&lt;electronic-resource-num&gt;10.1017/S0014479700023516&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color w:val="000000"/>
          </w:rPr>
          <w:fldChar w:fldCharType="separate"/>
        </w:r>
        <w:r w:rsidR="009A46D9">
          <w:rPr>
            <w:rFonts w:cs="Times New Roman"/>
            <w:noProof/>
            <w:color w:val="000000"/>
          </w:rPr>
          <w:t>Galal et al. (1972)</w:t>
        </w:r>
        <w:r w:rsidR="009A46D9">
          <w:rPr>
            <w:rFonts w:cs="Times New Roman"/>
            <w:color w:val="000000"/>
          </w:rPr>
          <w:fldChar w:fldCharType="end"/>
        </w:r>
      </w:hyperlink>
      <w:r>
        <w:rPr>
          <w:rFonts w:cs="Times New Roman"/>
          <w:color w:val="000000"/>
        </w:rPr>
        <w:t xml:space="preserve"> (black dots). Outcrossing percentage between the donating plot and the first distance </w:t>
      </w:r>
      <w:r w:rsidRPr="00F24E0E">
        <w:rPr>
          <w:rFonts w:cs="Times New Roman"/>
          <w:i/>
          <w:color w:val="000000"/>
        </w:rPr>
        <w:t>a´</w:t>
      </w:r>
      <w:r w:rsidR="00972D24">
        <w:rPr>
          <w:rFonts w:cs="Times New Roman"/>
          <w:i/>
          <w:color w:val="000000"/>
        </w:rPr>
        <w:t xml:space="preserve"> </w:t>
      </w:r>
      <w:r>
        <w:rPr>
          <w:rFonts w:cs="Times New Roman"/>
          <w:color w:val="000000"/>
        </w:rPr>
        <w:t xml:space="preserve">(orange triangle) (dotted line is the limit between plots). </w:t>
      </w:r>
    </w:p>
    <w:bookmarkEnd w:id="0"/>
    <w:p w14:paraId="5B4505DD" w14:textId="77777777" w:rsidR="001D5601" w:rsidRPr="003B6B3B" w:rsidRDefault="001D5601" w:rsidP="001D5601">
      <w:pPr>
        <w:textAlignment w:val="baseline"/>
        <w:rPr>
          <w:rFonts w:cs="Times New Roman"/>
          <w:bCs/>
          <w:color w:val="000000"/>
        </w:rPr>
      </w:pPr>
    </w:p>
    <w:p w14:paraId="01FEDA70" w14:textId="77777777" w:rsidR="001D5601" w:rsidRPr="003B6B3B" w:rsidRDefault="001D5601" w:rsidP="001D5601">
      <w:pPr>
        <w:textAlignment w:val="baseline"/>
        <w:rPr>
          <w:rFonts w:cs="Times New Roman"/>
          <w:bCs/>
          <w:color w:val="000000"/>
        </w:rPr>
      </w:pPr>
    </w:p>
    <w:p w14:paraId="290EA46D" w14:textId="77777777" w:rsidR="001D5601" w:rsidRPr="003B6B3B" w:rsidRDefault="001D5601" w:rsidP="001D5601">
      <w:pPr>
        <w:textAlignment w:val="baseline"/>
        <w:rPr>
          <w:rFonts w:cs="Times New Roman"/>
          <w:bCs/>
          <w:color w:val="000000"/>
        </w:rPr>
      </w:pPr>
    </w:p>
    <w:p w14:paraId="31C6A3BF" w14:textId="77777777" w:rsidR="001D5601" w:rsidRPr="003B6B3B" w:rsidRDefault="001D5601" w:rsidP="001D5601">
      <w:pPr>
        <w:textAlignment w:val="baseline"/>
        <w:rPr>
          <w:rFonts w:cs="Times New Roman"/>
          <w:bCs/>
          <w:color w:val="000000"/>
        </w:rPr>
      </w:pPr>
    </w:p>
    <w:p w14:paraId="2C849F12" w14:textId="77777777" w:rsidR="001D5601" w:rsidRPr="003B6B3B" w:rsidRDefault="001D5601" w:rsidP="001D5601">
      <w:pPr>
        <w:textAlignment w:val="baseline"/>
        <w:rPr>
          <w:rFonts w:cs="Times New Roman"/>
          <w:bCs/>
          <w:color w:val="000000"/>
        </w:rPr>
      </w:pPr>
    </w:p>
    <w:p w14:paraId="76D7305B" w14:textId="77777777" w:rsidR="001D5601" w:rsidRPr="003B6B3B" w:rsidRDefault="001D5601" w:rsidP="001D5601">
      <w:pPr>
        <w:textAlignment w:val="baseline"/>
        <w:rPr>
          <w:rFonts w:cs="Times New Roman"/>
          <w:bCs/>
          <w:color w:val="000000"/>
        </w:rPr>
      </w:pPr>
    </w:p>
    <w:p w14:paraId="38670374" w14:textId="77777777" w:rsidR="001D5601" w:rsidRPr="003B6B3B" w:rsidRDefault="001D5601" w:rsidP="001D5601">
      <w:pPr>
        <w:textAlignment w:val="baseline"/>
        <w:rPr>
          <w:rFonts w:cs="Times New Roman"/>
          <w:bCs/>
          <w:color w:val="000000"/>
        </w:rPr>
      </w:pPr>
    </w:p>
    <w:p w14:paraId="62FC3E4C" w14:textId="77777777" w:rsidR="008250F9" w:rsidRPr="003B6B3B" w:rsidRDefault="008250F9">
      <w:pPr>
        <w:spacing w:before="0" w:after="200" w:line="276" w:lineRule="auto"/>
        <w:rPr>
          <w:rFonts w:cs="Times New Roman"/>
          <w:bCs/>
          <w:color w:val="000000"/>
        </w:rPr>
      </w:pPr>
    </w:p>
    <w:p w14:paraId="01EEDC8E" w14:textId="77777777" w:rsidR="008250F9" w:rsidRPr="003B6B3B" w:rsidRDefault="008250F9">
      <w:pPr>
        <w:spacing w:before="0" w:after="200" w:line="276" w:lineRule="auto"/>
        <w:rPr>
          <w:rFonts w:cs="Times New Roman"/>
          <w:bCs/>
          <w:color w:val="000000"/>
        </w:rPr>
      </w:pPr>
    </w:p>
    <w:p w14:paraId="438FD920" w14:textId="77777777" w:rsidR="008250F9" w:rsidRPr="003B6B3B" w:rsidRDefault="008250F9">
      <w:pPr>
        <w:spacing w:before="0" w:after="200" w:line="276" w:lineRule="auto"/>
        <w:rPr>
          <w:rFonts w:cs="Times New Roman"/>
          <w:bCs/>
          <w:color w:val="000000"/>
        </w:rPr>
      </w:pPr>
    </w:p>
    <w:p w14:paraId="00897A8C" w14:textId="11724CDA" w:rsidR="001D5601" w:rsidRPr="003B6B3B" w:rsidRDefault="001D5601" w:rsidP="001D5601">
      <w:pPr>
        <w:jc w:val="both"/>
        <w:textAlignment w:val="baseline"/>
        <w:rPr>
          <w:rFonts w:cs="Times New Roman"/>
          <w:color w:val="000000"/>
        </w:rPr>
      </w:pPr>
      <w:r w:rsidRPr="00F24E0E">
        <w:rPr>
          <w:rFonts w:cs="Times New Roman"/>
          <w:color w:val="000000"/>
        </w:rPr>
        <w:lastRenderedPageBreak/>
        <w:t xml:space="preserve">Table 1. Results of the Indirectly Estimated Outcrossing </w:t>
      </w:r>
      <w:r>
        <w:rPr>
          <w:rFonts w:cs="Times New Roman"/>
          <w:color w:val="000000"/>
        </w:rPr>
        <w:t xml:space="preserve">rate </w:t>
      </w:r>
      <w:r w:rsidRPr="00F24E0E">
        <w:rPr>
          <w:rFonts w:cs="Times New Roman"/>
          <w:color w:val="000000"/>
        </w:rPr>
        <w:t>(IEO) and methodological characteristics of the selected studies</w:t>
      </w:r>
      <w:r w:rsidRPr="003B6B3B">
        <w:rPr>
          <w:rFonts w:cs="Times New Roman"/>
          <w:color w:val="000000"/>
        </w:rPr>
        <w:t>.</w:t>
      </w:r>
    </w:p>
    <w:tbl>
      <w:tblPr>
        <w:tblW w:w="8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056"/>
        <w:gridCol w:w="1843"/>
        <w:gridCol w:w="961"/>
        <w:gridCol w:w="970"/>
        <w:gridCol w:w="1236"/>
      </w:tblGrid>
      <w:tr w:rsidR="00831757" w:rsidRPr="00B503AD" w14:paraId="0812D93A" w14:textId="77777777" w:rsidTr="00831757">
        <w:trPr>
          <w:trHeight w:val="620"/>
          <w:tblHeader/>
        </w:trPr>
        <w:tc>
          <w:tcPr>
            <w:tcW w:w="2123" w:type="dxa"/>
            <w:hideMark/>
          </w:tcPr>
          <w:p w14:paraId="64B1717F" w14:textId="77777777" w:rsidR="00831757" w:rsidRPr="006026CE" w:rsidRDefault="00831757" w:rsidP="0021123D">
            <w:pPr>
              <w:contextualSpacing/>
              <w:jc w:val="center"/>
              <w:rPr>
                <w:rFonts w:cs="Times New Roman"/>
                <w:b/>
                <w:bCs/>
                <w:sz w:val="14"/>
                <w:szCs w:val="14"/>
              </w:rPr>
            </w:pPr>
            <w:r w:rsidRPr="006026CE">
              <w:rPr>
                <w:rFonts w:cs="Times New Roman"/>
                <w:b/>
                <w:bCs/>
                <w:sz w:val="14"/>
                <w:szCs w:val="14"/>
              </w:rPr>
              <w:t>Site of study/Treatments</w:t>
            </w:r>
          </w:p>
        </w:tc>
        <w:tc>
          <w:tcPr>
            <w:tcW w:w="1056" w:type="dxa"/>
            <w:noWrap/>
            <w:hideMark/>
          </w:tcPr>
          <w:p w14:paraId="065BF011" w14:textId="1F026320" w:rsidR="00831757" w:rsidRPr="006026CE" w:rsidRDefault="00831757" w:rsidP="00AC11AF">
            <w:pPr>
              <w:contextualSpacing/>
              <w:jc w:val="center"/>
              <w:rPr>
                <w:rFonts w:cs="Times New Roman"/>
                <w:b/>
                <w:sz w:val="14"/>
                <w:szCs w:val="14"/>
              </w:rPr>
            </w:pPr>
            <w:r w:rsidRPr="006026CE">
              <w:rPr>
                <w:rFonts w:cs="Times New Roman"/>
                <w:b/>
                <w:sz w:val="14"/>
                <w:szCs w:val="14"/>
              </w:rPr>
              <w:t xml:space="preserve">IEO / </w:t>
            </w:r>
            <w:r w:rsidRPr="006026CE">
              <w:rPr>
                <w:rFonts w:cs="Times New Roman"/>
                <w:b/>
                <w:i/>
                <w:sz w:val="14"/>
                <w:szCs w:val="14"/>
              </w:rPr>
              <w:t>Te</w:t>
            </w:r>
          </w:p>
        </w:tc>
        <w:tc>
          <w:tcPr>
            <w:tcW w:w="1843" w:type="dxa"/>
            <w:hideMark/>
          </w:tcPr>
          <w:p w14:paraId="10156C95" w14:textId="77777777" w:rsidR="00831757" w:rsidRPr="006026CE" w:rsidRDefault="00831757" w:rsidP="00AC11AF">
            <w:pPr>
              <w:contextualSpacing/>
              <w:jc w:val="center"/>
              <w:rPr>
                <w:rFonts w:cs="Times New Roman"/>
                <w:b/>
                <w:bCs/>
                <w:sz w:val="14"/>
                <w:szCs w:val="14"/>
              </w:rPr>
            </w:pPr>
            <w:r w:rsidRPr="006026CE">
              <w:rPr>
                <w:rFonts w:cs="Times New Roman"/>
                <w:b/>
                <w:bCs/>
                <w:sz w:val="14"/>
                <w:szCs w:val="14"/>
              </w:rPr>
              <w:t>Formula that describes the outcrossing between the donor plot and recipient plot</w:t>
            </w:r>
          </w:p>
        </w:tc>
        <w:tc>
          <w:tcPr>
            <w:tcW w:w="961" w:type="dxa"/>
            <w:noWrap/>
            <w:hideMark/>
          </w:tcPr>
          <w:p w14:paraId="31698C7B" w14:textId="77777777" w:rsidR="00831757" w:rsidRPr="006026CE" w:rsidRDefault="00831757" w:rsidP="00AC11AF">
            <w:pPr>
              <w:contextualSpacing/>
              <w:jc w:val="center"/>
              <w:rPr>
                <w:rFonts w:cs="Times New Roman"/>
                <w:b/>
                <w:bCs/>
                <w:sz w:val="14"/>
                <w:szCs w:val="14"/>
              </w:rPr>
            </w:pPr>
            <w:r w:rsidRPr="006026CE">
              <w:rPr>
                <w:rFonts w:cs="Times New Roman"/>
                <w:b/>
                <w:bCs/>
                <w:sz w:val="14"/>
                <w:szCs w:val="14"/>
              </w:rPr>
              <w:t>Insecticide</w:t>
            </w:r>
          </w:p>
        </w:tc>
        <w:tc>
          <w:tcPr>
            <w:tcW w:w="970" w:type="dxa"/>
          </w:tcPr>
          <w:p w14:paraId="425E28E9" w14:textId="77777777" w:rsidR="00831757" w:rsidRPr="006026CE" w:rsidRDefault="00831757" w:rsidP="00AC11AF">
            <w:pPr>
              <w:contextualSpacing/>
              <w:jc w:val="center"/>
              <w:rPr>
                <w:rFonts w:cs="Times New Roman"/>
                <w:b/>
                <w:bCs/>
                <w:sz w:val="14"/>
                <w:szCs w:val="14"/>
              </w:rPr>
            </w:pPr>
            <w:r w:rsidRPr="006026CE">
              <w:rPr>
                <w:rFonts w:cs="Times New Roman"/>
                <w:b/>
                <w:bCs/>
                <w:sz w:val="14"/>
                <w:szCs w:val="14"/>
              </w:rPr>
              <w:t>Region</w:t>
            </w:r>
          </w:p>
        </w:tc>
        <w:tc>
          <w:tcPr>
            <w:tcW w:w="1236" w:type="dxa"/>
          </w:tcPr>
          <w:p w14:paraId="31543F72" w14:textId="77777777" w:rsidR="00831757" w:rsidRPr="006026CE" w:rsidRDefault="00831757" w:rsidP="0021123D">
            <w:pPr>
              <w:contextualSpacing/>
              <w:jc w:val="center"/>
              <w:rPr>
                <w:rFonts w:cs="Times New Roman"/>
                <w:b/>
                <w:bCs/>
                <w:sz w:val="14"/>
                <w:szCs w:val="14"/>
              </w:rPr>
            </w:pPr>
            <w:r w:rsidRPr="006026CE">
              <w:rPr>
                <w:rFonts w:cs="Times New Roman"/>
                <w:b/>
                <w:bCs/>
                <w:sz w:val="14"/>
                <w:szCs w:val="14"/>
              </w:rPr>
              <w:t>Reference</w:t>
            </w:r>
          </w:p>
        </w:tc>
      </w:tr>
      <w:tr w:rsidR="00831757" w:rsidRPr="00B503AD" w14:paraId="5C456789" w14:textId="77777777" w:rsidTr="00831757">
        <w:trPr>
          <w:trHeight w:val="385"/>
        </w:trPr>
        <w:tc>
          <w:tcPr>
            <w:tcW w:w="2123" w:type="dxa"/>
            <w:hideMark/>
          </w:tcPr>
          <w:p w14:paraId="44E916BE" w14:textId="7978F3A7" w:rsidR="00831757" w:rsidRPr="00B503AD" w:rsidRDefault="00831757" w:rsidP="00A94EC8">
            <w:pPr>
              <w:contextualSpacing/>
              <w:rPr>
                <w:rFonts w:cs="Times New Roman"/>
                <w:sz w:val="16"/>
                <w:szCs w:val="16"/>
              </w:rPr>
            </w:pPr>
            <w:r>
              <w:rPr>
                <w:rFonts w:cs="Times New Roman"/>
                <w:sz w:val="16"/>
                <w:szCs w:val="16"/>
              </w:rPr>
              <w:t>West Punjab, Pakistan</w:t>
            </w:r>
            <w:r w:rsidRPr="00B503AD">
              <w:rPr>
                <w:rFonts w:cs="Times New Roman"/>
                <w:sz w:val="16"/>
                <w:szCs w:val="16"/>
              </w:rPr>
              <w:t xml:space="preserve"> </w:t>
            </w:r>
          </w:p>
        </w:tc>
        <w:tc>
          <w:tcPr>
            <w:tcW w:w="1056" w:type="dxa"/>
            <w:noWrap/>
            <w:hideMark/>
          </w:tcPr>
          <w:p w14:paraId="3D1A41BA" w14:textId="77777777" w:rsidR="00831757" w:rsidRPr="00B503AD" w:rsidRDefault="00831757" w:rsidP="00AC11AF">
            <w:pPr>
              <w:contextualSpacing/>
              <w:jc w:val="center"/>
              <w:rPr>
                <w:rFonts w:cs="Times New Roman"/>
                <w:sz w:val="16"/>
                <w:szCs w:val="16"/>
              </w:rPr>
            </w:pPr>
            <w:r>
              <w:rPr>
                <w:rFonts w:cs="Times New Roman"/>
                <w:sz w:val="16"/>
                <w:szCs w:val="16"/>
              </w:rPr>
              <w:t>31.5323</w:t>
            </w:r>
          </w:p>
        </w:tc>
        <w:tc>
          <w:tcPr>
            <w:tcW w:w="1843" w:type="dxa"/>
            <w:noWrap/>
            <w:hideMark/>
          </w:tcPr>
          <w:p w14:paraId="70BD08FE" w14:textId="29D91EEE" w:rsidR="00831757" w:rsidRPr="00162748" w:rsidRDefault="00831757" w:rsidP="00AC11AF">
            <w:pPr>
              <w:contextualSpacing/>
              <w:jc w:val="center"/>
              <w:rPr>
                <w:sz w:val="16"/>
                <w:szCs w:val="16"/>
              </w:rPr>
            </w:pPr>
            <m:oMathPara>
              <m:oMath>
                <m:r>
                  <w:rPr>
                    <w:rFonts w:ascii="Cambria Math" w:hAnsi="Cambria Math"/>
                    <w:sz w:val="16"/>
                    <w:szCs w:val="16"/>
                  </w:rPr>
                  <m:t>y=6.4045×</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-0.328</m:t>
                    </m:r>
                    <m:d>
                      <m:dPr>
                        <m:ctrlPr>
                          <w:rPr>
                            <w:rFonts w:ascii="Cambria Math" w:hAnsi="Cambria Math"/>
                            <w:i/>
                            <w:sz w:val="16"/>
                            <w:szCs w:val="16"/>
                          </w:rPr>
                        </m:ctrlPr>
                      </m:dPr>
                      <m:e>
                        <m:r>
                          <w:rPr>
                            <w:rFonts w:ascii="Cambria Math" w:hAnsi="Cambria Math"/>
                            <w:sz w:val="16"/>
                            <w:szCs w:val="16"/>
                          </w:rPr>
                          <m:t>x</m:t>
                        </m:r>
                      </m:e>
                    </m:d>
                  </m:sup>
                </m:sSup>
              </m:oMath>
            </m:oMathPara>
          </w:p>
        </w:tc>
        <w:tc>
          <w:tcPr>
            <w:tcW w:w="961" w:type="dxa"/>
            <w:noWrap/>
            <w:hideMark/>
          </w:tcPr>
          <w:p w14:paraId="1BCF7889" w14:textId="77777777" w:rsidR="00831757" w:rsidRPr="00B503AD" w:rsidRDefault="00831757" w:rsidP="00AC11AF">
            <w:pPr>
              <w:contextualSpacing/>
              <w:jc w:val="center"/>
              <w:rPr>
                <w:rFonts w:cs="Times New Roman"/>
                <w:sz w:val="16"/>
                <w:szCs w:val="16"/>
              </w:rPr>
            </w:pPr>
            <w:r w:rsidRPr="00B503AD">
              <w:rPr>
                <w:rFonts w:cs="Times New Roman"/>
                <w:sz w:val="16"/>
                <w:szCs w:val="16"/>
              </w:rPr>
              <w:t>NO</w:t>
            </w:r>
          </w:p>
        </w:tc>
        <w:tc>
          <w:tcPr>
            <w:tcW w:w="970" w:type="dxa"/>
          </w:tcPr>
          <w:p w14:paraId="718425BC" w14:textId="77777777" w:rsidR="00831757" w:rsidRPr="00B503AD" w:rsidRDefault="00831757" w:rsidP="00AC11AF">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75A8800D" w14:textId="02F58273" w:rsidR="00831757" w:rsidRPr="00B503AD" w:rsidRDefault="00EE3BBE" w:rsidP="009A46D9">
            <w:pPr>
              <w:contextualSpacing/>
              <w:jc w:val="center"/>
              <w:rPr>
                <w:rFonts w:cs="Times New Roman"/>
                <w:sz w:val="16"/>
                <w:szCs w:val="16"/>
              </w:rPr>
            </w:pPr>
            <w:hyperlink w:anchor="_ENREF_10" w:tooltip="Khan, 1950 #296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AuthorYear="1"&gt;&lt;Author&gt;Khan&lt;/Author&gt;&lt;Year&gt;1950&lt;/Year&gt;&lt;RecNum&gt;2965&lt;/RecNum&gt;&lt;DisplayText&gt;Khan and Afzal (1950)&lt;/DisplayText&gt;&lt;record&gt;&lt;rec-number&gt;2965&lt;/rec-number&gt;&lt;foreign-keys&gt;&lt;key app="EN" db-id="z05ppf5p255e57exxrivdapb2tep0rddrxsx" timestamp="1500064367"&gt;2965&lt;/key&gt;&lt;/foreign-keys&gt;&lt;ref-type name="Journal Article"&gt;17&lt;/ref-type&gt;&lt;contributors&gt;&lt;authors&gt;&lt;author&gt;Khan, A. H.&lt;/author&gt;&lt;author&gt;Afzal, M.&lt;/author&gt;&lt;/authors&gt;&lt;/contributors&gt;&lt;titles&gt;&lt;title&gt;Natural crossing in cotton in western Punjab. IV. Agents of natural crossing&lt;/title&gt;&lt;secondary-title&gt;Agronomy Journal&lt;/secondary-title&gt;&lt;/titles&gt;&lt;periodical&gt;&lt;full-title&gt;Agronomy Journal&lt;/full-title&gt;&lt;abbr-1&gt;Agron. J.&lt;/abbr-1&gt;&lt;abbr-2&gt;Agron J&lt;/abbr-2&gt;&lt;/periodical&gt;&lt;pages&gt;236-38&lt;/pages&gt;&lt;volume&gt;42&lt;/volume&gt;&lt;dates&gt;&lt;year&gt;1950&lt;/year&gt;&lt;/dates&gt;&lt;isbn&gt;0002-1962&lt;/isbn&gt;&lt;urls&gt;&lt;/urls&gt;&lt;remote-database-name&gt;CABDirect&lt;/remote-database-name&gt;&lt;research-notes&gt;Javier&lt;/research-notes&gt;&lt;language&gt;not specified&lt;/language&gt;&lt;/record&gt;&lt;/Cite&gt;&lt;/EndNote&gt;</w:instrText>
              </w:r>
              <w:r w:rsidR="009A46D9">
                <w:rPr>
                  <w:rFonts w:cs="Times New Roman"/>
                  <w:sz w:val="16"/>
                  <w:szCs w:val="16"/>
                </w:rPr>
                <w:fldChar w:fldCharType="separate"/>
              </w:r>
              <w:r w:rsidR="009A46D9">
                <w:rPr>
                  <w:rFonts w:cs="Times New Roman"/>
                  <w:noProof/>
                  <w:sz w:val="16"/>
                  <w:szCs w:val="16"/>
                </w:rPr>
                <w:t>Khan and Afzal (1950)</w:t>
              </w:r>
              <w:r w:rsidR="009A46D9">
                <w:rPr>
                  <w:rFonts w:cs="Times New Roman"/>
                  <w:sz w:val="16"/>
                  <w:szCs w:val="16"/>
                </w:rPr>
                <w:fldChar w:fldCharType="end"/>
              </w:r>
            </w:hyperlink>
          </w:p>
        </w:tc>
      </w:tr>
      <w:tr w:rsidR="00831757" w:rsidRPr="00B503AD" w14:paraId="64551FED" w14:textId="77777777" w:rsidTr="00831757">
        <w:trPr>
          <w:trHeight w:val="405"/>
        </w:trPr>
        <w:tc>
          <w:tcPr>
            <w:tcW w:w="2123" w:type="dxa"/>
            <w:hideMark/>
          </w:tcPr>
          <w:p w14:paraId="743BC271" w14:textId="302835BF" w:rsidR="00831757" w:rsidRPr="00B503AD" w:rsidRDefault="00831757" w:rsidP="00A94EC8">
            <w:pPr>
              <w:contextualSpacing/>
              <w:rPr>
                <w:rFonts w:cs="Times New Roman"/>
                <w:sz w:val="16"/>
                <w:szCs w:val="16"/>
              </w:rPr>
            </w:pPr>
            <w:r>
              <w:rPr>
                <w:rFonts w:cs="Times New Roman"/>
                <w:sz w:val="16"/>
                <w:szCs w:val="16"/>
              </w:rPr>
              <w:t>West Punjab, Pakistan</w:t>
            </w:r>
            <w:r w:rsidRPr="00B503AD">
              <w:rPr>
                <w:rFonts w:cs="Times New Roman"/>
                <w:sz w:val="16"/>
                <w:szCs w:val="16"/>
              </w:rPr>
              <w:t xml:space="preserve"> </w:t>
            </w:r>
          </w:p>
        </w:tc>
        <w:tc>
          <w:tcPr>
            <w:tcW w:w="1056" w:type="dxa"/>
            <w:noWrap/>
            <w:hideMark/>
          </w:tcPr>
          <w:p w14:paraId="339F6D73" w14:textId="77777777" w:rsidR="00831757" w:rsidRPr="00B503AD" w:rsidRDefault="00831757" w:rsidP="00AC11AF">
            <w:pPr>
              <w:contextualSpacing/>
              <w:jc w:val="center"/>
              <w:rPr>
                <w:rFonts w:cs="Times New Roman"/>
                <w:sz w:val="16"/>
                <w:szCs w:val="16"/>
              </w:rPr>
            </w:pPr>
            <w:r>
              <w:rPr>
                <w:rFonts w:cs="Times New Roman"/>
                <w:sz w:val="16"/>
                <w:szCs w:val="16"/>
              </w:rPr>
              <w:t>5.1823</w:t>
            </w:r>
          </w:p>
        </w:tc>
        <w:tc>
          <w:tcPr>
            <w:tcW w:w="1843" w:type="dxa"/>
            <w:noWrap/>
            <w:hideMark/>
          </w:tcPr>
          <w:p w14:paraId="2BADB372" w14:textId="77777777" w:rsidR="00831757" w:rsidRPr="00074D57" w:rsidRDefault="00831757" w:rsidP="00AC11AF">
            <w:pPr>
              <w:contextualSpacing/>
              <w:jc w:val="center"/>
              <w:rPr>
                <w:sz w:val="16"/>
                <w:szCs w:val="16"/>
              </w:rPr>
            </w:pPr>
            <m:oMathPara>
              <m:oMath>
                <m:r>
                  <w:rPr>
                    <w:rFonts w:ascii="Cambria Math" w:hAnsi="Cambria Math" w:cs="Times New Roman"/>
                    <w:sz w:val="16"/>
                    <w:szCs w:val="16"/>
                  </w:rPr>
                  <m:t>y=0.4682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 xml:space="preserve">-0.042 </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p w14:paraId="41C9EDF0" w14:textId="77777777" w:rsidR="00831757" w:rsidRPr="00EF3877" w:rsidRDefault="00831757" w:rsidP="00AC11AF">
            <w:pPr>
              <w:contextualSpacing/>
              <w:jc w:val="center"/>
              <w:rPr>
                <w:rFonts w:cs="Times New Roman"/>
                <w:sz w:val="16"/>
                <w:szCs w:val="16"/>
              </w:rPr>
            </w:pPr>
          </w:p>
        </w:tc>
        <w:tc>
          <w:tcPr>
            <w:tcW w:w="961" w:type="dxa"/>
            <w:noWrap/>
            <w:hideMark/>
          </w:tcPr>
          <w:p w14:paraId="4A9E7158" w14:textId="77777777" w:rsidR="00831757" w:rsidRPr="00B503AD" w:rsidRDefault="00831757" w:rsidP="00AC11AF">
            <w:pPr>
              <w:contextualSpacing/>
              <w:jc w:val="center"/>
              <w:rPr>
                <w:rFonts w:cs="Times New Roman"/>
                <w:sz w:val="16"/>
                <w:szCs w:val="16"/>
              </w:rPr>
            </w:pPr>
            <w:r w:rsidRPr="00B503AD">
              <w:rPr>
                <w:rFonts w:cs="Times New Roman"/>
                <w:sz w:val="16"/>
                <w:szCs w:val="16"/>
              </w:rPr>
              <w:t>NO</w:t>
            </w:r>
          </w:p>
        </w:tc>
        <w:tc>
          <w:tcPr>
            <w:tcW w:w="970" w:type="dxa"/>
          </w:tcPr>
          <w:p w14:paraId="2DB42CED" w14:textId="77777777" w:rsidR="00831757" w:rsidRPr="00B503AD" w:rsidRDefault="00831757" w:rsidP="00AC11AF">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742C58BC" w14:textId="20026391" w:rsidR="00831757" w:rsidRPr="00B503AD" w:rsidRDefault="00EE3BBE" w:rsidP="009A46D9">
            <w:pPr>
              <w:contextualSpacing/>
              <w:jc w:val="center"/>
              <w:rPr>
                <w:rFonts w:cs="Times New Roman"/>
                <w:sz w:val="16"/>
                <w:szCs w:val="16"/>
              </w:rPr>
            </w:pPr>
            <w:hyperlink w:anchor="_ENREF_10" w:tooltip="Khan, 1950 #296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AuthorYear="1"&gt;&lt;Author&gt;Khan&lt;/Author&gt;&lt;Year&gt;1950&lt;/Year&gt;&lt;RecNum&gt;2965&lt;/RecNum&gt;&lt;DisplayText&gt;Khan and Afzal (1950)&lt;/DisplayText&gt;&lt;record&gt;&lt;rec-number&gt;2965&lt;/rec-number&gt;&lt;foreign-keys&gt;&lt;key app="EN" db-id="z05ppf5p255e57exxrivdapb2tep0rddrxsx" timestamp="1500064367"&gt;2965&lt;/key&gt;&lt;/foreign-keys&gt;&lt;ref-type name="Journal Article"&gt;17&lt;/ref-type&gt;&lt;contributors&gt;&lt;authors&gt;&lt;author&gt;Khan, A. H.&lt;/author&gt;&lt;author&gt;Afzal, M.&lt;/author&gt;&lt;/authors&gt;&lt;/contributors&gt;&lt;titles&gt;&lt;title&gt;Natural crossing in cotton in western Punjab. IV. Agents of natural crossing&lt;/title&gt;&lt;secondary-title&gt;Agronomy Journal&lt;/secondary-title&gt;&lt;/titles&gt;&lt;periodical&gt;&lt;full-title&gt;Agronomy Journal&lt;/full-title&gt;&lt;abbr-1&gt;Agron. J.&lt;/abbr-1&gt;&lt;abbr-2&gt;Agron J&lt;/abbr-2&gt;&lt;/periodical&gt;&lt;pages&gt;236-38&lt;/pages&gt;&lt;volume&gt;42&lt;/volume&gt;&lt;dates&gt;&lt;year&gt;1950&lt;/year&gt;&lt;/dates&gt;&lt;isbn&gt;0002-1962&lt;/isbn&gt;&lt;urls&gt;&lt;/urls&gt;&lt;remote-database-name&gt;CABDirect&lt;/remote-database-name&gt;&lt;research-notes&gt;Javier&lt;/research-notes&gt;&lt;language&gt;not specified&lt;/language&gt;&lt;/record&gt;&lt;/Cite&gt;&lt;/EndNote&gt;</w:instrText>
              </w:r>
              <w:r w:rsidR="009A46D9">
                <w:rPr>
                  <w:rFonts w:cs="Times New Roman"/>
                  <w:sz w:val="16"/>
                  <w:szCs w:val="16"/>
                </w:rPr>
                <w:fldChar w:fldCharType="separate"/>
              </w:r>
              <w:r w:rsidR="009A46D9">
                <w:rPr>
                  <w:rFonts w:cs="Times New Roman"/>
                  <w:noProof/>
                  <w:sz w:val="16"/>
                  <w:szCs w:val="16"/>
                </w:rPr>
                <w:t>Khan and Afzal (1950)</w:t>
              </w:r>
              <w:r w:rsidR="009A46D9">
                <w:rPr>
                  <w:rFonts w:cs="Times New Roman"/>
                  <w:sz w:val="16"/>
                  <w:szCs w:val="16"/>
                </w:rPr>
                <w:fldChar w:fldCharType="end"/>
              </w:r>
            </w:hyperlink>
          </w:p>
        </w:tc>
      </w:tr>
      <w:tr w:rsidR="00831757" w:rsidRPr="00B503AD" w14:paraId="352B29F9" w14:textId="77777777" w:rsidTr="00831757">
        <w:trPr>
          <w:trHeight w:val="425"/>
        </w:trPr>
        <w:tc>
          <w:tcPr>
            <w:tcW w:w="2123" w:type="dxa"/>
            <w:hideMark/>
          </w:tcPr>
          <w:p w14:paraId="6D5F39C8" w14:textId="11A29F68" w:rsidR="00831757" w:rsidRPr="00B503AD" w:rsidRDefault="00831757" w:rsidP="00A94EC8">
            <w:pPr>
              <w:contextualSpacing/>
              <w:rPr>
                <w:rFonts w:cs="Times New Roman"/>
                <w:sz w:val="16"/>
                <w:szCs w:val="16"/>
              </w:rPr>
            </w:pPr>
            <w:r>
              <w:rPr>
                <w:rFonts w:cs="Times New Roman"/>
                <w:sz w:val="16"/>
                <w:szCs w:val="16"/>
              </w:rPr>
              <w:t>West Punjab, Pakistan</w:t>
            </w:r>
            <w:r w:rsidRPr="00B503AD">
              <w:rPr>
                <w:rFonts w:cs="Times New Roman"/>
                <w:sz w:val="16"/>
                <w:szCs w:val="16"/>
              </w:rPr>
              <w:t xml:space="preserve"> </w:t>
            </w:r>
          </w:p>
        </w:tc>
        <w:tc>
          <w:tcPr>
            <w:tcW w:w="1056" w:type="dxa"/>
            <w:noWrap/>
            <w:hideMark/>
          </w:tcPr>
          <w:p w14:paraId="7938A982" w14:textId="77777777" w:rsidR="00831757" w:rsidRPr="00B503AD" w:rsidRDefault="00831757" w:rsidP="00AC11AF">
            <w:pPr>
              <w:contextualSpacing/>
              <w:jc w:val="center"/>
              <w:rPr>
                <w:rFonts w:cs="Times New Roman"/>
                <w:sz w:val="16"/>
                <w:szCs w:val="16"/>
              </w:rPr>
            </w:pPr>
            <w:r>
              <w:rPr>
                <w:rFonts w:cs="Times New Roman"/>
                <w:sz w:val="16"/>
                <w:szCs w:val="16"/>
              </w:rPr>
              <w:t>10.1955</w:t>
            </w:r>
          </w:p>
        </w:tc>
        <w:tc>
          <w:tcPr>
            <w:tcW w:w="1843" w:type="dxa"/>
            <w:noWrap/>
            <w:hideMark/>
          </w:tcPr>
          <w:p w14:paraId="0DCBEA2C" w14:textId="77777777" w:rsidR="00831757" w:rsidRPr="00074D57" w:rsidRDefault="00831757" w:rsidP="00AC11AF">
            <w:pPr>
              <w:contextualSpacing/>
              <w:jc w:val="center"/>
              <w:rPr>
                <w:rFonts w:cs="Times New Roman"/>
                <w:sz w:val="16"/>
                <w:szCs w:val="16"/>
              </w:rPr>
            </w:pPr>
            <m:oMathPara>
              <m:oMath>
                <m:r>
                  <w:rPr>
                    <w:rFonts w:ascii="Cambria Math" w:hAnsi="Cambria Math" w:cs="Times New Roman"/>
                    <w:sz w:val="16"/>
                    <w:szCs w:val="16"/>
                  </w:rPr>
                  <m:t>y=0.56261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476F9EE6" w14:textId="77777777" w:rsidR="00831757" w:rsidRPr="00B503AD" w:rsidRDefault="00831757" w:rsidP="00AC11AF">
            <w:pPr>
              <w:contextualSpacing/>
              <w:jc w:val="center"/>
              <w:rPr>
                <w:rFonts w:cs="Times New Roman"/>
                <w:sz w:val="16"/>
                <w:szCs w:val="16"/>
              </w:rPr>
            </w:pPr>
            <w:r w:rsidRPr="00B503AD">
              <w:rPr>
                <w:rFonts w:cs="Times New Roman"/>
                <w:sz w:val="16"/>
                <w:szCs w:val="16"/>
              </w:rPr>
              <w:t>NO</w:t>
            </w:r>
          </w:p>
        </w:tc>
        <w:tc>
          <w:tcPr>
            <w:tcW w:w="970" w:type="dxa"/>
          </w:tcPr>
          <w:p w14:paraId="60CC78AC" w14:textId="77777777" w:rsidR="00831757" w:rsidRPr="00B503AD" w:rsidRDefault="00831757" w:rsidP="00AC11AF">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1F3E540D" w14:textId="0AE18B0B" w:rsidR="00831757" w:rsidRPr="00B503AD" w:rsidRDefault="00EE3BBE" w:rsidP="009A46D9">
            <w:pPr>
              <w:contextualSpacing/>
              <w:jc w:val="center"/>
              <w:rPr>
                <w:rFonts w:cs="Times New Roman"/>
                <w:sz w:val="16"/>
                <w:szCs w:val="16"/>
              </w:rPr>
            </w:pPr>
            <w:hyperlink w:anchor="_ENREF_10" w:tooltip="Khan, 1950 #296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AuthorYear="1"&gt;&lt;Author&gt;Khan&lt;/Author&gt;&lt;Year&gt;1950&lt;/Year&gt;&lt;RecNum&gt;2965&lt;/RecNum&gt;&lt;DisplayText&gt;Khan and Afzal (1950)&lt;/DisplayText&gt;&lt;record&gt;&lt;rec-number&gt;2965&lt;/rec-number&gt;&lt;foreign-keys&gt;&lt;key app="EN" db-id="z05ppf5p255e57exxrivdapb2tep0rddrxsx" timestamp="1500064367"&gt;2965&lt;/key&gt;&lt;/foreign-keys&gt;&lt;ref-type name="Journal Article"&gt;17&lt;/ref-type&gt;&lt;contributors&gt;&lt;authors&gt;&lt;author&gt;Khan, A. H.&lt;/author&gt;&lt;author&gt;Afzal, M.&lt;/author&gt;&lt;/authors&gt;&lt;/contributors&gt;&lt;titles&gt;&lt;title&gt;Natural crossing in cotton in western Punjab. IV. Agents of natural crossing&lt;/title&gt;&lt;secondary-title&gt;Agronomy Journal&lt;/secondary-title&gt;&lt;/titles&gt;&lt;periodical&gt;&lt;full-title&gt;Agronomy Journal&lt;/full-title&gt;&lt;abbr-1&gt;Agron. J.&lt;/abbr-1&gt;&lt;abbr-2&gt;Agron J&lt;/abbr-2&gt;&lt;/periodical&gt;&lt;pages&gt;236-38&lt;/pages&gt;&lt;volume&gt;42&lt;/volume&gt;&lt;dates&gt;&lt;year&gt;1950&lt;/year&gt;&lt;/dates&gt;&lt;isbn&gt;0002-1962&lt;/isbn&gt;&lt;urls&gt;&lt;/urls&gt;&lt;remote-database-name&gt;CABDirect&lt;/remote-database-name&gt;&lt;research-notes&gt;Javier&lt;/research-notes&gt;&lt;language&gt;not specified&lt;/language&gt;&lt;/record&gt;&lt;/Cite&gt;&lt;/EndNote&gt;</w:instrText>
              </w:r>
              <w:r w:rsidR="009A46D9">
                <w:rPr>
                  <w:rFonts w:cs="Times New Roman"/>
                  <w:sz w:val="16"/>
                  <w:szCs w:val="16"/>
                </w:rPr>
                <w:fldChar w:fldCharType="separate"/>
              </w:r>
              <w:r w:rsidR="009A46D9">
                <w:rPr>
                  <w:rFonts w:cs="Times New Roman"/>
                  <w:noProof/>
                  <w:sz w:val="16"/>
                  <w:szCs w:val="16"/>
                </w:rPr>
                <w:t>Khan and Afzal (1950)</w:t>
              </w:r>
              <w:r w:rsidR="009A46D9">
                <w:rPr>
                  <w:rFonts w:cs="Times New Roman"/>
                  <w:sz w:val="16"/>
                  <w:szCs w:val="16"/>
                </w:rPr>
                <w:fldChar w:fldCharType="end"/>
              </w:r>
            </w:hyperlink>
          </w:p>
        </w:tc>
      </w:tr>
      <w:tr w:rsidR="00831757" w:rsidRPr="00B503AD" w14:paraId="38B7AEFA" w14:textId="77777777" w:rsidTr="00831757">
        <w:trPr>
          <w:trHeight w:val="620"/>
        </w:trPr>
        <w:tc>
          <w:tcPr>
            <w:tcW w:w="2123" w:type="dxa"/>
            <w:hideMark/>
          </w:tcPr>
          <w:p w14:paraId="231A183F" w14:textId="26CA030B" w:rsidR="00831757" w:rsidRPr="00B503AD" w:rsidRDefault="00831757" w:rsidP="00A94EC8">
            <w:pPr>
              <w:contextualSpacing/>
              <w:rPr>
                <w:rFonts w:cs="Times New Roman"/>
                <w:sz w:val="16"/>
                <w:szCs w:val="16"/>
              </w:rPr>
            </w:pPr>
            <w:r w:rsidRPr="00B503AD">
              <w:rPr>
                <w:rFonts w:cs="Times New Roman"/>
                <w:sz w:val="16"/>
                <w:szCs w:val="16"/>
              </w:rPr>
              <w:t>Iraq</w:t>
            </w:r>
            <w:r>
              <w:rPr>
                <w:rFonts w:cs="Times New Roman"/>
                <w:sz w:val="16"/>
                <w:szCs w:val="16"/>
              </w:rPr>
              <w:t xml:space="preserve">/hybridization </w:t>
            </w:r>
          </w:p>
        </w:tc>
        <w:tc>
          <w:tcPr>
            <w:tcW w:w="1056" w:type="dxa"/>
            <w:noWrap/>
            <w:hideMark/>
          </w:tcPr>
          <w:p w14:paraId="3B20F5FD" w14:textId="77777777" w:rsidR="00831757" w:rsidRPr="00B503AD" w:rsidRDefault="00831757" w:rsidP="00AC11AF">
            <w:pPr>
              <w:contextualSpacing/>
              <w:jc w:val="center"/>
              <w:rPr>
                <w:rFonts w:cs="Times New Roman"/>
                <w:sz w:val="16"/>
                <w:szCs w:val="16"/>
              </w:rPr>
            </w:pPr>
            <w:r w:rsidRPr="00B503AD">
              <w:rPr>
                <w:rFonts w:cs="Times New Roman"/>
                <w:sz w:val="16"/>
                <w:szCs w:val="16"/>
              </w:rPr>
              <w:t>5.</w:t>
            </w:r>
            <w:r>
              <w:rPr>
                <w:rFonts w:cs="Times New Roman"/>
                <w:sz w:val="16"/>
                <w:szCs w:val="16"/>
              </w:rPr>
              <w:t>8174</w:t>
            </w:r>
          </w:p>
        </w:tc>
        <w:tc>
          <w:tcPr>
            <w:tcW w:w="1843" w:type="dxa"/>
            <w:noWrap/>
            <w:hideMark/>
          </w:tcPr>
          <w:p w14:paraId="7A89C139" w14:textId="77777777" w:rsidR="00831757" w:rsidRPr="007B02BF" w:rsidRDefault="00831757" w:rsidP="00AC11AF">
            <w:pPr>
              <w:contextualSpacing/>
              <w:jc w:val="center"/>
              <w:rPr>
                <w:sz w:val="16"/>
                <w:szCs w:val="16"/>
              </w:rPr>
            </w:pPr>
            <m:oMathPara>
              <m:oMath>
                <m:r>
                  <w:rPr>
                    <w:rFonts w:ascii="Cambria Math" w:hAnsi="Cambria Math" w:cs="Times New Roman"/>
                    <w:sz w:val="16"/>
                    <w:szCs w:val="16"/>
                  </w:rPr>
                  <m:t>y=0.6995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-0.084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0E9456D7" w14:textId="77777777" w:rsidR="00831757" w:rsidRPr="00B503AD" w:rsidRDefault="00831757" w:rsidP="00AC11AF">
            <w:pPr>
              <w:contextualSpacing/>
              <w:jc w:val="center"/>
              <w:rPr>
                <w:rFonts w:cs="Times New Roman"/>
                <w:sz w:val="16"/>
                <w:szCs w:val="16"/>
              </w:rPr>
            </w:pPr>
            <w:r w:rsidRPr="00B503AD">
              <w:rPr>
                <w:rFonts w:cs="Times New Roman"/>
                <w:sz w:val="16"/>
                <w:szCs w:val="16"/>
              </w:rPr>
              <w:t>NO</w:t>
            </w:r>
          </w:p>
        </w:tc>
        <w:tc>
          <w:tcPr>
            <w:tcW w:w="970" w:type="dxa"/>
          </w:tcPr>
          <w:p w14:paraId="47B60EFF" w14:textId="77777777" w:rsidR="00831757" w:rsidRPr="00B503AD" w:rsidRDefault="00831757" w:rsidP="00AC11AF">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2E6A226E" w14:textId="63606F19" w:rsidR="00831757" w:rsidRPr="00B503AD" w:rsidRDefault="00EE3BBE" w:rsidP="009A46D9">
            <w:pPr>
              <w:contextualSpacing/>
              <w:jc w:val="center"/>
              <w:rPr>
                <w:rFonts w:cs="Times New Roman"/>
                <w:sz w:val="16"/>
                <w:szCs w:val="16"/>
              </w:rPr>
            </w:pPr>
            <w:hyperlink w:anchor="_ENREF_1" w:tooltip="Al Jibouri, 1960 #2964"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AuthorYear="1"&gt;&lt;Author&gt;Al Jibouri&lt;/Author&gt;&lt;Year&gt;1960&lt;/Year&gt;&lt;RecNum&gt;2964&lt;/RecNum&gt;&lt;DisplayText&gt;Al Jibouri (1960)&lt;/DisplayText&gt;&lt;record&gt;&lt;rec-number&gt;2964&lt;/rec-number&gt;&lt;foreign-keys&gt;&lt;key app="EN" db-id="z05ppf5p255e57exxrivdapb2tep0rddrxsx" timestamp="1500063900"&gt;2964&lt;/key&gt;&lt;/foreign-keys&gt;&lt;ref-type name="Journal Article"&gt;17&lt;/ref-type&gt;&lt;contributors&gt;&lt;authors&gt;&lt;author&gt;Al Jibouri, H. A.&lt;/author&gt;&lt;/authors&gt;&lt;/contributors&gt;&lt;titles&gt;&lt;title&gt;Natural crossing in cotton in Iraq&lt;/title&gt;&lt;secondary-title&gt;Agron Jour&lt;/secondary-title&gt;&lt;/titles&gt;&lt;pages&gt;53&lt;/pages&gt;&lt;volume&gt;52&lt;/volume&gt;&lt;number&gt;1&lt;/number&gt;&lt;dates&gt;&lt;year&gt;1960&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Al Jibouri (1960)</w:t>
              </w:r>
              <w:r w:rsidR="009A46D9">
                <w:rPr>
                  <w:rFonts w:cs="Times New Roman"/>
                  <w:sz w:val="16"/>
                  <w:szCs w:val="16"/>
                </w:rPr>
                <w:fldChar w:fldCharType="end"/>
              </w:r>
            </w:hyperlink>
          </w:p>
        </w:tc>
      </w:tr>
      <w:tr w:rsidR="00831757" w:rsidRPr="00B503AD" w14:paraId="4F7C83B2" w14:textId="77777777" w:rsidTr="00E56EF1">
        <w:trPr>
          <w:trHeight w:val="470"/>
        </w:trPr>
        <w:tc>
          <w:tcPr>
            <w:tcW w:w="2123" w:type="dxa"/>
            <w:hideMark/>
          </w:tcPr>
          <w:p w14:paraId="68C46108" w14:textId="1446AC54" w:rsidR="00831757" w:rsidRPr="00B503AD" w:rsidRDefault="00831757" w:rsidP="00A94EC8">
            <w:pPr>
              <w:contextualSpacing/>
              <w:rPr>
                <w:rFonts w:cs="Times New Roman"/>
                <w:sz w:val="16"/>
                <w:szCs w:val="16"/>
              </w:rPr>
            </w:pPr>
            <w:r w:rsidRPr="00B503AD">
              <w:rPr>
                <w:rFonts w:cs="Times New Roman"/>
                <w:sz w:val="16"/>
                <w:szCs w:val="16"/>
              </w:rPr>
              <w:t>Wad Medani, Sudan</w:t>
            </w:r>
            <w:r>
              <w:rPr>
                <w:rFonts w:cs="Times New Roman"/>
                <w:sz w:val="16"/>
                <w:szCs w:val="16"/>
              </w:rPr>
              <w:t xml:space="preserve">/ </w:t>
            </w:r>
            <w:r w:rsidR="00E56EF1">
              <w:rPr>
                <w:rFonts w:cs="Times New Roman"/>
                <w:sz w:val="16"/>
                <w:szCs w:val="16"/>
              </w:rPr>
              <w:t>O</w:t>
            </w:r>
            <w:r>
              <w:rPr>
                <w:rFonts w:cs="Times New Roman"/>
                <w:sz w:val="16"/>
                <w:szCs w:val="16"/>
              </w:rPr>
              <w:t>utcrossing</w:t>
            </w:r>
          </w:p>
        </w:tc>
        <w:tc>
          <w:tcPr>
            <w:tcW w:w="1056" w:type="dxa"/>
            <w:noWrap/>
            <w:hideMark/>
          </w:tcPr>
          <w:p w14:paraId="50CB6086" w14:textId="77777777" w:rsidR="00831757" w:rsidRPr="00B503AD" w:rsidRDefault="00831757" w:rsidP="00D31D89">
            <w:pPr>
              <w:contextualSpacing/>
              <w:jc w:val="center"/>
              <w:rPr>
                <w:rFonts w:cs="Times New Roman"/>
                <w:sz w:val="16"/>
                <w:szCs w:val="16"/>
              </w:rPr>
            </w:pPr>
            <w:r>
              <w:rPr>
                <w:rFonts w:cs="Times New Roman"/>
                <w:sz w:val="16"/>
                <w:szCs w:val="16"/>
              </w:rPr>
              <w:t>18.5097</w:t>
            </w:r>
          </w:p>
        </w:tc>
        <w:tc>
          <w:tcPr>
            <w:tcW w:w="1843" w:type="dxa"/>
            <w:noWrap/>
            <w:hideMark/>
          </w:tcPr>
          <w:p w14:paraId="2542CEBF" w14:textId="77777777" w:rsidR="00831757" w:rsidRPr="00AF24B0" w:rsidRDefault="00831757" w:rsidP="00D31D89">
            <w:pPr>
              <w:contextualSpacing/>
              <w:jc w:val="center"/>
              <w:rPr>
                <w:sz w:val="16"/>
                <w:szCs w:val="16"/>
              </w:rPr>
            </w:pPr>
            <m:oMathPara>
              <m:oMath>
                <m:r>
                  <w:rPr>
                    <w:rFonts w:ascii="Cambria Math" w:hAnsi="Cambria Math" w:cs="Times New Roman"/>
                    <w:sz w:val="16"/>
                    <w:szCs w:val="16"/>
                  </w:rPr>
                  <m:t>y=6.3507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-0.114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2CF21F8"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BF8F264"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68779ADA" w14:textId="47E47F61" w:rsidR="00831757" w:rsidRPr="00B503AD" w:rsidRDefault="00EE3BBE" w:rsidP="009A46D9">
            <w:pPr>
              <w:contextualSpacing/>
              <w:jc w:val="center"/>
              <w:rPr>
                <w:rFonts w:cs="Times New Roman"/>
                <w:sz w:val="16"/>
                <w:szCs w:val="16"/>
              </w:rPr>
            </w:pPr>
            <w:hyperlink w:anchor="_ENREF_2" w:tooltip="Ali, 2003 #275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AuthorYear="1"&gt;&lt;Author&gt;Ali&lt;/Author&gt;&lt;Year&gt;2003&lt;/Year&gt;&lt;RecNum&gt;2755&lt;/RecNum&gt;&lt;DisplayText&gt;Ali et al. (2003)&lt;/DisplayText&gt;&lt;record&gt;&lt;rec-number&gt;2755&lt;/rec-number&gt;&lt;foreign-keys&gt;&lt;key app="EN" db-id="z05ppf5p255e57exxrivdapb2tep0rddrxsx" timestamp="1497893928"&gt;2755&lt;/key&gt;&lt;/foreign-keys&gt;&lt;ref-type name="Conference Paper"&gt;47&lt;/ref-type&gt;&lt;contributors&gt;&lt;authors&gt;&lt;author&gt;Ali, A. M. &lt;/author&gt;&lt;author&gt;Mekki, W. H. &lt;/author&gt;&lt;author&gt;Ibrahim, A. A.&lt;/author&gt;&lt;author&gt;El-Siddig, K. &lt;/author&gt;&lt;author&gt;Babiker, E. A.&lt;/author&gt;&lt;/authors&gt;&lt;/contributors&gt;&lt;titles&gt;&lt;title&gt;&lt;style face="normal" font="default" size="100%"&gt;Natural outcrossing and distance of isolation in cotton (&lt;/style&gt;&lt;style face="italic" font="default" size="100%"&gt;G. hirsutum&lt;/style&gt;&lt;style face="normal" font="default" size="100%"&gt;) under Gezira conditions&lt;/style&gt;&lt;/title&gt;&lt;secondary-title&gt;Proceedings to the 39th and 40th meetings of the national crop husbandry committee&lt;/secondary-title&gt;&lt;/titles&gt;&lt;dates&gt;&lt;year&gt;2003&lt;/year&gt;&lt;/dates&gt;&lt;pub-location&gt;El-Siddig, Wad Medani, Sudan&lt;/pub-location&gt;&lt;orig-pub&gt;http://arcsudan.sd/arc/conferences/meeting39/pdf/16.pdf&lt;/orig-pub&gt;&lt;urls&gt;&lt;related-urls&gt;&lt;url&gt;http://arcsudan.sd/arc/conferences/meeting39/pdf/16.pdf&lt;/url&gt;&lt;/related-urls&gt;&lt;/urls&gt;&lt;custom1&gt;El-Siddig, Wad Medani, Sudan&lt;/custom1&gt;&lt;/record&gt;&lt;/Cite&gt;&lt;/EndNote&gt;</w:instrText>
              </w:r>
              <w:r w:rsidR="009A46D9">
                <w:rPr>
                  <w:rFonts w:cs="Times New Roman"/>
                  <w:sz w:val="16"/>
                  <w:szCs w:val="16"/>
                </w:rPr>
                <w:fldChar w:fldCharType="separate"/>
              </w:r>
              <w:r w:rsidR="009A46D9">
                <w:rPr>
                  <w:rFonts w:cs="Times New Roman"/>
                  <w:noProof/>
                  <w:sz w:val="16"/>
                  <w:szCs w:val="16"/>
                </w:rPr>
                <w:t>Ali et al. (2003)</w:t>
              </w:r>
              <w:r w:rsidR="009A46D9">
                <w:rPr>
                  <w:rFonts w:cs="Times New Roman"/>
                  <w:sz w:val="16"/>
                  <w:szCs w:val="16"/>
                </w:rPr>
                <w:fldChar w:fldCharType="end"/>
              </w:r>
            </w:hyperlink>
          </w:p>
        </w:tc>
      </w:tr>
      <w:tr w:rsidR="00831757" w:rsidRPr="00B503AD" w14:paraId="2A1F8491" w14:textId="77777777" w:rsidTr="00E56EF1">
        <w:trPr>
          <w:trHeight w:val="406"/>
        </w:trPr>
        <w:tc>
          <w:tcPr>
            <w:tcW w:w="2123" w:type="dxa"/>
            <w:hideMark/>
          </w:tcPr>
          <w:p w14:paraId="6BA28F76" w14:textId="095FEE52" w:rsidR="00831757" w:rsidRPr="00B503AD" w:rsidRDefault="00831757" w:rsidP="00A94EC8">
            <w:pPr>
              <w:contextualSpacing/>
              <w:rPr>
                <w:rFonts w:cs="Times New Roman"/>
                <w:sz w:val="16"/>
                <w:szCs w:val="16"/>
              </w:rPr>
            </w:pPr>
            <w:r w:rsidRPr="00B503AD">
              <w:rPr>
                <w:rFonts w:cs="Times New Roman"/>
                <w:sz w:val="16"/>
                <w:szCs w:val="16"/>
              </w:rPr>
              <w:t xml:space="preserve">Mississippi Delta, </w:t>
            </w:r>
            <w:r>
              <w:rPr>
                <w:rFonts w:cs="Times New Roman"/>
                <w:sz w:val="16"/>
                <w:szCs w:val="16"/>
              </w:rPr>
              <w:t xml:space="preserve">USA </w:t>
            </w:r>
          </w:p>
        </w:tc>
        <w:tc>
          <w:tcPr>
            <w:tcW w:w="1056" w:type="dxa"/>
            <w:noWrap/>
            <w:hideMark/>
          </w:tcPr>
          <w:p w14:paraId="56668931" w14:textId="77777777" w:rsidR="00831757" w:rsidRPr="00B503AD" w:rsidRDefault="00831757" w:rsidP="00D31D89">
            <w:pPr>
              <w:contextualSpacing/>
              <w:jc w:val="center"/>
              <w:rPr>
                <w:rFonts w:cs="Times New Roman"/>
                <w:sz w:val="16"/>
                <w:szCs w:val="16"/>
              </w:rPr>
            </w:pPr>
            <w:r>
              <w:rPr>
                <w:rFonts w:cs="Times New Roman"/>
                <w:sz w:val="16"/>
                <w:szCs w:val="16"/>
              </w:rPr>
              <w:t>7.0854</w:t>
            </w:r>
          </w:p>
        </w:tc>
        <w:tc>
          <w:tcPr>
            <w:tcW w:w="1843" w:type="dxa"/>
            <w:noWrap/>
            <w:hideMark/>
          </w:tcPr>
          <w:p w14:paraId="36AA0939" w14:textId="77777777" w:rsidR="00831757" w:rsidRPr="00E86F56" w:rsidRDefault="00831757" w:rsidP="00D31D89">
            <w:pPr>
              <w:contextualSpacing/>
              <w:jc w:val="center"/>
              <w:rPr>
                <w:rFonts w:cs="Times New Roman"/>
                <w:sz w:val="16"/>
                <w:szCs w:val="16"/>
              </w:rPr>
            </w:pPr>
            <m:oMathPara>
              <m:oMath>
                <m:r>
                  <w:rPr>
                    <w:rFonts w:ascii="Cambria Math" w:hAnsi="Cambria Math" w:cs="Times New Roman"/>
                    <w:sz w:val="16"/>
                    <w:szCs w:val="16"/>
                  </w:rPr>
                  <m:t>y=5.0337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-0.184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48F0DC86"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15A34A1A"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345E8BA2" w14:textId="159CEA44" w:rsidR="00831757" w:rsidRPr="00B503AD" w:rsidRDefault="00EE3BBE" w:rsidP="009A46D9">
            <w:pPr>
              <w:contextualSpacing/>
              <w:jc w:val="center"/>
              <w:rPr>
                <w:rFonts w:cs="Times New Roman"/>
                <w:sz w:val="16"/>
                <w:szCs w:val="16"/>
              </w:rPr>
            </w:pPr>
            <w:hyperlink w:anchor="_ENREF_3" w:tooltip="Berkey, 2002 #2990"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AuthorYear="1"&gt;&lt;Author&gt;Berkey&lt;/Author&gt;&lt;Year&gt;2002&lt;/Year&gt;&lt;RecNum&gt;2990&lt;/RecNum&gt;&lt;DisplayText&gt;Berkey et al. (2002)&lt;/DisplayText&gt;&lt;record&gt;&lt;rec-number&gt;2990&lt;/rec-number&gt;&lt;foreign-keys&gt;&lt;key app="EN" db-id="z05ppf5p255e57exxrivdapb2tep0rddrxsx" timestamp="1500490868"&gt;2990&lt;/key&gt;&lt;/foreign-keys&gt;&lt;ref-type name="Conference Paper"&gt;47&lt;/ref-type&gt;&lt;contributors&gt;&lt;authors&gt;&lt;author&gt;Berkey, D. A.&lt;/author&gt;&lt;author&gt;Savoy, B. R. &lt;/author&gt;&lt;author&gt;Miller, S. R. &lt;/author&gt;&lt;author&gt;Johnson, P. G. &lt;/author&gt;&lt;/authors&gt;&lt;/contributors&gt;&lt;titles&gt;&lt;title&gt;Pollen dissemination from adjacent fields of genetically enhanced cotton in the Mississippi delta&lt;/title&gt;&lt;secondary-title&gt;Proceedings of the 2002 Beltwide Cotton Conferences&lt;/secondary-title&gt;&lt;/titles&gt;&lt;dates&gt;&lt;year&gt;2002&lt;/year&gt;&lt;/dates&gt;&lt;pub-location&gt;Memphis, Tennessee&lt;/pub-location&gt;&lt;publisher&gt;National Cotton Council&lt;/publisher&gt;&lt;urls&gt;&lt;/urls&gt;&lt;custom1&gt;Memphis, Tennessee&lt;/custom1&gt;&lt;custom3&gt;Proceedings of the 2002 Beltwide Cotton Conferences&lt;/custom3&gt;&lt;research-notes&gt;Javier&lt;/research-notes&gt;&lt;/record&gt;&lt;/Cite&gt;&lt;/EndNote&gt;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Berkey et al. (2002)</w:t>
              </w:r>
              <w:r w:rsidR="009A46D9">
                <w:rPr>
                  <w:rFonts w:cs="Times New Roman"/>
                  <w:sz w:val="16"/>
                  <w:szCs w:val="16"/>
                </w:rPr>
                <w:fldChar w:fldCharType="end"/>
              </w:r>
            </w:hyperlink>
          </w:p>
        </w:tc>
      </w:tr>
      <w:tr w:rsidR="00831757" w:rsidRPr="00B503AD" w14:paraId="07D67186" w14:textId="77777777" w:rsidTr="00831757">
        <w:trPr>
          <w:trHeight w:val="389"/>
        </w:trPr>
        <w:tc>
          <w:tcPr>
            <w:tcW w:w="2123" w:type="dxa"/>
            <w:hideMark/>
          </w:tcPr>
          <w:p w14:paraId="6C0BDF6D" w14:textId="77777777" w:rsidR="00831757" w:rsidRPr="00B503AD" w:rsidRDefault="00831757" w:rsidP="0021123D">
            <w:pPr>
              <w:contextualSpacing/>
              <w:rPr>
                <w:rFonts w:cs="Times New Roman"/>
                <w:sz w:val="16"/>
                <w:szCs w:val="16"/>
              </w:rPr>
            </w:pPr>
            <w:r>
              <w:rPr>
                <w:rFonts w:cs="Times New Roman"/>
                <w:sz w:val="16"/>
                <w:szCs w:val="16"/>
              </w:rPr>
              <w:t xml:space="preserve">Alexandria, Egypt </w:t>
            </w:r>
            <w:r w:rsidRPr="00B503AD">
              <w:rPr>
                <w:rFonts w:cs="Times New Roman"/>
                <w:sz w:val="16"/>
                <w:szCs w:val="16"/>
              </w:rPr>
              <w:t>(</w:t>
            </w:r>
            <w:r>
              <w:rPr>
                <w:rFonts w:cs="Times New Roman"/>
                <w:sz w:val="16"/>
                <w:szCs w:val="16"/>
              </w:rPr>
              <w:t>Apiary East-West)</w:t>
            </w:r>
          </w:p>
        </w:tc>
        <w:tc>
          <w:tcPr>
            <w:tcW w:w="1056" w:type="dxa"/>
            <w:noWrap/>
            <w:hideMark/>
          </w:tcPr>
          <w:p w14:paraId="1E8738A8" w14:textId="77777777" w:rsidR="00831757" w:rsidRPr="00B503AD" w:rsidRDefault="00831757" w:rsidP="00D31D89">
            <w:pPr>
              <w:contextualSpacing/>
              <w:jc w:val="center"/>
              <w:rPr>
                <w:rFonts w:cs="Times New Roman"/>
                <w:sz w:val="16"/>
                <w:szCs w:val="16"/>
              </w:rPr>
            </w:pPr>
            <w:r>
              <w:rPr>
                <w:rFonts w:cs="Times New Roman"/>
                <w:sz w:val="16"/>
                <w:szCs w:val="16"/>
              </w:rPr>
              <w:t>11.2333</w:t>
            </w:r>
          </w:p>
        </w:tc>
        <w:tc>
          <w:tcPr>
            <w:tcW w:w="1843" w:type="dxa"/>
            <w:noWrap/>
            <w:hideMark/>
          </w:tcPr>
          <w:p w14:paraId="449559C6" w14:textId="77777777" w:rsidR="00831757" w:rsidRPr="00B16B0E" w:rsidRDefault="00831757" w:rsidP="00D31D89">
            <w:pPr>
              <w:contextualSpacing/>
              <w:jc w:val="center"/>
              <w:rPr>
                <w:rFonts w:cs="Times New Roman"/>
                <w:sz w:val="16"/>
                <w:szCs w:val="16"/>
              </w:rPr>
            </w:pPr>
            <m:oMathPara>
              <m:oMath>
                <m:r>
                  <w:rPr>
                    <w:rFonts w:ascii="Cambria Math" w:hAnsi="Cambria Math" w:cs="Times New Roman"/>
                    <w:sz w:val="16"/>
                    <w:szCs w:val="16"/>
                  </w:rPr>
                  <m:t>y=8.259 ×</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-0.562</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4ED38C66"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281946AB"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6CB8C7D0" w14:textId="610E2D06" w:rsidR="00831757" w:rsidRPr="00B503AD" w:rsidRDefault="00EE3BBE" w:rsidP="009A46D9">
            <w:pPr>
              <w:contextualSpacing/>
              <w:jc w:val="center"/>
              <w:rPr>
                <w:rFonts w:cs="Times New Roman"/>
                <w:sz w:val="16"/>
                <w:szCs w:val="16"/>
              </w:rPr>
            </w:pPr>
            <w:hyperlink w:anchor="_ENREF_4" w:tooltip="Elfawal, 1976 #2963"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AuthorYear="1"&gt;&lt;Author&gt;Elfawal&lt;/Author&gt;&lt;Year&gt;1976&lt;/Year&gt;&lt;RecNum&gt;2963&lt;/RecNum&gt;&lt;DisplayText&gt;Elfawal et al. (1976)&lt;/DisplayText&gt;&lt;record&gt;&lt;rec-number&gt;2963&lt;/rec-number&gt;&lt;foreign-keys&gt;&lt;key app="EN" db-id="z05ppf5p255e57exxrivdapb2tep0rddrxsx" timestamp="1500063475"&gt;2963&lt;/key&gt;&lt;/foreign-keys&gt;&lt;ref-type name="Journal Article"&gt;17&lt;/ref-type&gt;&lt;contributors&gt;&lt;authors&gt;&lt;author&gt;Elfawal, M. A.&lt;/author&gt;&lt;author&gt;Bishr, M. A.&lt;/author&gt;&lt;author&gt;Hassoub, E. K.&lt;/author&gt;&lt;/authors&gt;&lt;/contributors&gt;&lt;titles&gt;&lt;title&gt;&lt;style face="normal" font="default" size="100%"&gt;Natural cross pollination in Egyptian cotton (&lt;/style&gt;&lt;style face="italic" font="default" size="100%"&gt;Gossypium barbadense&lt;/style&gt;&lt;style face="normal" font="default" size="100%"&gt; L.)&lt;/style&gt;&lt;/title&gt;&lt;secondary-title&gt;Journal of Agricultural Science&lt;/secondary-title&gt;&lt;/titles&gt;&lt;periodical&gt;&lt;full-title&gt;Journal of Agricultural Science&lt;/full-title&gt;&lt;abbr-1&gt;J. Agric. Sci.&lt;/abbr-1&gt;&lt;abbr-2&gt;J Agric Sci&lt;/abbr-2&gt;&lt;/periodical&gt;&lt;pages&gt;205-209&lt;/pages&gt;&lt;volume&gt;86&lt;/volume&gt;&lt;number&gt;1&lt;/number&gt;&lt;edition&gt;03/01&lt;/edition&gt;&lt;dates&gt;&lt;year&gt;1976&lt;/year&gt;&lt;/dates&gt;&lt;publisher&gt;Cambridge University Press&lt;/publisher&gt;&lt;isbn&gt;0021-8596&lt;/isbn&gt;&lt;urls&gt;&lt;related-urls&gt;&lt;url&gt;https://www.cambridge.org/core/article/natural-cross-pollination-in-egyptian-cotton-gossypium-barbadense-l/8800FDF821DEE0CA78047D85F7AAC96B&lt;/url&gt;&lt;/related-urls&gt;&lt;/urls&gt;&lt;electronic-resource-num&gt;10.1017/S0021859600065151&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Elfawal et al. (1976)</w:t>
              </w:r>
              <w:r w:rsidR="009A46D9">
                <w:rPr>
                  <w:rFonts w:cs="Times New Roman"/>
                  <w:sz w:val="16"/>
                  <w:szCs w:val="16"/>
                </w:rPr>
                <w:fldChar w:fldCharType="end"/>
              </w:r>
            </w:hyperlink>
          </w:p>
        </w:tc>
      </w:tr>
      <w:tr w:rsidR="00831757" w:rsidRPr="00B503AD" w14:paraId="32878359" w14:textId="77777777" w:rsidTr="00831757">
        <w:trPr>
          <w:trHeight w:val="424"/>
        </w:trPr>
        <w:tc>
          <w:tcPr>
            <w:tcW w:w="2123" w:type="dxa"/>
            <w:hideMark/>
          </w:tcPr>
          <w:p w14:paraId="1BE46C4B" w14:textId="77777777" w:rsidR="00831757" w:rsidRPr="00B503AD" w:rsidRDefault="00831757" w:rsidP="0021123D">
            <w:pPr>
              <w:contextualSpacing/>
              <w:rPr>
                <w:rFonts w:cs="Times New Roman"/>
                <w:sz w:val="16"/>
                <w:szCs w:val="16"/>
              </w:rPr>
            </w:pPr>
            <w:r>
              <w:rPr>
                <w:rFonts w:cs="Times New Roman"/>
                <w:sz w:val="16"/>
                <w:szCs w:val="16"/>
              </w:rPr>
              <w:t>Alexandria, Egypt (Apiary North-South)</w:t>
            </w:r>
          </w:p>
        </w:tc>
        <w:tc>
          <w:tcPr>
            <w:tcW w:w="1056" w:type="dxa"/>
            <w:noWrap/>
            <w:hideMark/>
          </w:tcPr>
          <w:p w14:paraId="251B2921" w14:textId="77777777" w:rsidR="00831757" w:rsidRPr="00B503AD" w:rsidRDefault="00831757" w:rsidP="00D31D89">
            <w:pPr>
              <w:contextualSpacing/>
              <w:jc w:val="center"/>
              <w:rPr>
                <w:rFonts w:cs="Times New Roman"/>
                <w:sz w:val="16"/>
                <w:szCs w:val="16"/>
              </w:rPr>
            </w:pPr>
            <w:r>
              <w:rPr>
                <w:rFonts w:cs="Times New Roman"/>
                <w:sz w:val="16"/>
                <w:szCs w:val="16"/>
              </w:rPr>
              <w:t>2.6680</w:t>
            </w:r>
          </w:p>
        </w:tc>
        <w:tc>
          <w:tcPr>
            <w:tcW w:w="1843" w:type="dxa"/>
            <w:noWrap/>
            <w:hideMark/>
          </w:tcPr>
          <w:p w14:paraId="1E058D17" w14:textId="77777777" w:rsidR="00831757" w:rsidRPr="003A5CDE" w:rsidRDefault="00831757" w:rsidP="00D31D89">
            <w:pPr>
              <w:contextualSpacing/>
              <w:jc w:val="center"/>
              <w:rPr>
                <w:rFonts w:cs="Times New Roman"/>
                <w:sz w:val="16"/>
                <w:szCs w:val="16"/>
              </w:rPr>
            </w:pPr>
            <m:oMathPara>
              <m:oMath>
                <m:r>
                  <w:rPr>
                    <w:rFonts w:ascii="Cambria Math" w:hAnsi="Cambria Math" w:cs="Times New Roman"/>
                    <w:sz w:val="16"/>
                    <w:szCs w:val="16"/>
                  </w:rPr>
                  <m:t>y=-0.237×</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3.0333</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4D1997B"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77EDACC3"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7409AEE5" w14:textId="09B65DFD" w:rsidR="00831757" w:rsidRPr="00B503AD" w:rsidRDefault="00EE3BBE" w:rsidP="009A46D9">
            <w:pPr>
              <w:contextualSpacing/>
              <w:jc w:val="center"/>
              <w:rPr>
                <w:rFonts w:cs="Times New Roman"/>
                <w:sz w:val="16"/>
                <w:szCs w:val="16"/>
              </w:rPr>
            </w:pPr>
            <w:hyperlink w:anchor="_ENREF_4" w:tooltip="Elfawal, 1976 #2963"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AuthorYear="1"&gt;&lt;Author&gt;Elfawal&lt;/Author&gt;&lt;Year&gt;1976&lt;/Year&gt;&lt;RecNum&gt;2963&lt;/RecNum&gt;&lt;DisplayText&gt;Elfawal et al. (1976)&lt;/DisplayText&gt;&lt;record&gt;&lt;rec-number&gt;2963&lt;/rec-number&gt;&lt;foreign-keys&gt;&lt;key app="EN" db-id="z05ppf5p255e57exxrivdapb2tep0rddrxsx" timestamp="1500063475"&gt;2963&lt;/key&gt;&lt;/foreign-keys&gt;&lt;ref-type name="Journal Article"&gt;17&lt;/ref-type&gt;&lt;contributors&gt;&lt;authors&gt;&lt;author&gt;Elfawal, M. A.&lt;/author&gt;&lt;author&gt;Bishr, M. A.&lt;/author&gt;&lt;author&gt;Hassoub, E. K.&lt;/author&gt;&lt;/authors&gt;&lt;/contributors&gt;&lt;titles&gt;&lt;title&gt;&lt;style face="normal" font="default" size="100%"&gt;Natural cross pollination in Egyptian cotton (&lt;/style&gt;&lt;style face="italic" font="default" size="100%"&gt;Gossypium barbadense&lt;/style&gt;&lt;style face="normal" font="default" size="100%"&gt; L.)&lt;/style&gt;&lt;/title&gt;&lt;secondary-title&gt;Journal of Agricultural Science&lt;/secondary-title&gt;&lt;/titles&gt;&lt;periodical&gt;&lt;full-title&gt;Journal of Agricultural Science&lt;/full-title&gt;&lt;abbr-1&gt;J. Agric. Sci.&lt;/abbr-1&gt;&lt;abbr-2&gt;J Agric Sci&lt;/abbr-2&gt;&lt;/periodical&gt;&lt;pages&gt;205-209&lt;/pages&gt;&lt;volume&gt;86&lt;/volume&gt;&lt;number&gt;1&lt;/number&gt;&lt;edition&gt;03/01&lt;/edition&gt;&lt;dates&gt;&lt;year&gt;1976&lt;/year&gt;&lt;/dates&gt;&lt;publisher&gt;Cambridge University Press&lt;/publisher&gt;&lt;isbn&gt;0021-8596&lt;/isbn&gt;&lt;urls&gt;&lt;related-urls&gt;&lt;url&gt;https://www.cambridge.org/core/article/natural-cross-pollination-in-egyptian-cotton-gossypium-barbadense-l/8800FDF821DEE0CA78047D85F7AAC96B&lt;/url&gt;&lt;/related-urls&gt;&lt;/urls&gt;&lt;electronic-resource-num&gt;10.1017/S0021859600065151&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Elfawal et al. (1976)</w:t>
              </w:r>
              <w:r w:rsidR="009A46D9">
                <w:rPr>
                  <w:rFonts w:cs="Times New Roman"/>
                  <w:sz w:val="16"/>
                  <w:szCs w:val="16"/>
                </w:rPr>
                <w:fldChar w:fldCharType="end"/>
              </w:r>
            </w:hyperlink>
          </w:p>
        </w:tc>
      </w:tr>
      <w:tr w:rsidR="00831757" w:rsidRPr="00B503AD" w14:paraId="31BDB868" w14:textId="77777777" w:rsidTr="00831757">
        <w:trPr>
          <w:trHeight w:val="416"/>
        </w:trPr>
        <w:tc>
          <w:tcPr>
            <w:tcW w:w="2123" w:type="dxa"/>
            <w:hideMark/>
          </w:tcPr>
          <w:p w14:paraId="4BB6F5F3" w14:textId="77777777" w:rsidR="00831757" w:rsidRPr="00B503AD" w:rsidRDefault="00831757" w:rsidP="0021123D">
            <w:pPr>
              <w:contextualSpacing/>
              <w:rPr>
                <w:rFonts w:cs="Times New Roman"/>
                <w:sz w:val="16"/>
                <w:szCs w:val="16"/>
              </w:rPr>
            </w:pPr>
            <w:r>
              <w:rPr>
                <w:rFonts w:cs="Times New Roman"/>
                <w:sz w:val="16"/>
                <w:szCs w:val="16"/>
              </w:rPr>
              <w:t>Alexandria, Egypt</w:t>
            </w:r>
            <w:r w:rsidRPr="00B503AD">
              <w:rPr>
                <w:rFonts w:cs="Times New Roman"/>
                <w:sz w:val="16"/>
                <w:szCs w:val="16"/>
              </w:rPr>
              <w:t xml:space="preserve"> (</w:t>
            </w:r>
            <w:r>
              <w:rPr>
                <w:rFonts w:cs="Times New Roman"/>
                <w:sz w:val="16"/>
                <w:szCs w:val="16"/>
              </w:rPr>
              <w:t>Away from apiary East-West)</w:t>
            </w:r>
          </w:p>
        </w:tc>
        <w:tc>
          <w:tcPr>
            <w:tcW w:w="1056" w:type="dxa"/>
            <w:noWrap/>
            <w:hideMark/>
          </w:tcPr>
          <w:p w14:paraId="45064784" w14:textId="77777777" w:rsidR="00831757" w:rsidRPr="00B503AD" w:rsidRDefault="00831757" w:rsidP="00D31D89">
            <w:pPr>
              <w:contextualSpacing/>
              <w:jc w:val="center"/>
              <w:rPr>
                <w:rFonts w:cs="Times New Roman"/>
                <w:sz w:val="16"/>
                <w:szCs w:val="16"/>
              </w:rPr>
            </w:pPr>
            <w:r>
              <w:rPr>
                <w:rFonts w:cs="Times New Roman"/>
                <w:sz w:val="16"/>
                <w:szCs w:val="16"/>
              </w:rPr>
              <w:t>2.0913</w:t>
            </w:r>
          </w:p>
        </w:tc>
        <w:tc>
          <w:tcPr>
            <w:tcW w:w="1843" w:type="dxa"/>
            <w:noWrap/>
            <w:hideMark/>
          </w:tcPr>
          <w:p w14:paraId="1CF25D6F" w14:textId="77777777" w:rsidR="00831757" w:rsidRPr="00CC563F" w:rsidRDefault="00831757" w:rsidP="00D31D89">
            <w:pPr>
              <w:contextualSpacing/>
              <w:jc w:val="center"/>
              <w:rPr>
                <w:rFonts w:cs="Times New Roman"/>
                <w:sz w:val="16"/>
                <w:szCs w:val="16"/>
              </w:rPr>
            </w:pPr>
            <m:oMathPara>
              <m:oMath>
                <m:r>
                  <w:rPr>
                    <w:rFonts w:ascii="Cambria Math" w:hAnsi="Cambria Math" w:cs="Times New Roman"/>
                    <w:sz w:val="16"/>
                    <w:szCs w:val="16"/>
                  </w:rPr>
                  <m:t>y=0.2194×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-0.0568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5E900BAC"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41856CA"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34C62D1E" w14:textId="39BA1F38" w:rsidR="00831757" w:rsidRPr="00B503AD" w:rsidRDefault="00EE3BBE" w:rsidP="009A46D9">
            <w:pPr>
              <w:contextualSpacing/>
              <w:jc w:val="center"/>
              <w:rPr>
                <w:rFonts w:cs="Times New Roman"/>
                <w:sz w:val="16"/>
                <w:szCs w:val="16"/>
              </w:rPr>
            </w:pPr>
            <w:hyperlink w:anchor="_ENREF_4" w:tooltip="Elfawal, 1976 #2963"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AuthorYear="1"&gt;&lt;Author&gt;Elfawal&lt;/Author&gt;&lt;Year&gt;1976&lt;/Year&gt;&lt;RecNum&gt;2963&lt;/RecNum&gt;&lt;DisplayText&gt;Elfawal et al. (1976)&lt;/DisplayText&gt;&lt;record&gt;&lt;rec-number&gt;2963&lt;/rec-number&gt;&lt;foreign-keys&gt;&lt;key app="EN" db-id="z05ppf5p255e57exxrivdapb2tep0rddrxsx" timestamp="1500063475"&gt;2963&lt;/key&gt;&lt;/foreign-keys&gt;&lt;ref-type name="Journal Article"&gt;17&lt;/ref-type&gt;&lt;contributors&gt;&lt;authors&gt;&lt;author&gt;Elfawal, M. A.&lt;/author&gt;&lt;author&gt;Bishr, M. A.&lt;/author&gt;&lt;author&gt;Hassoub, E. K.&lt;/author&gt;&lt;/authors&gt;&lt;/contributors&gt;&lt;titles&gt;&lt;title&gt;&lt;style face="normal" font="default" size="100%"&gt;Natural cross pollination in Egyptian cotton (&lt;/style&gt;&lt;style face="italic" font="default" size="100%"&gt;Gossypium barbadense&lt;/style&gt;&lt;style face="normal" font="default" size="100%"&gt; L.)&lt;/style&gt;&lt;/title&gt;&lt;secondary-title&gt;Journal of Agricultural Science&lt;/secondary-title&gt;&lt;/titles&gt;&lt;periodical&gt;&lt;full-title&gt;Journal of Agricultural Science&lt;/full-title&gt;&lt;abbr-1&gt;J. Agric. Sci.&lt;/abbr-1&gt;&lt;abbr-2&gt;J Agric Sci&lt;/abbr-2&gt;&lt;/periodical&gt;&lt;pages&gt;205-209&lt;/pages&gt;&lt;volume&gt;86&lt;/volume&gt;&lt;number&gt;1&lt;/number&gt;&lt;edition&gt;03/01&lt;/edition&gt;&lt;dates&gt;&lt;year&gt;1976&lt;/year&gt;&lt;/dates&gt;&lt;publisher&gt;Cambridge University Press&lt;/publisher&gt;&lt;isbn&gt;0021-8596&lt;/isbn&gt;&lt;urls&gt;&lt;related-urls&gt;&lt;url&gt;https://www.cambridge.org/core/article/natural-cross-pollination-in-egyptian-cotton-gossypium-barbadense-l/8800FDF821DEE0CA78047D85F7AAC96B&lt;/url&gt;&lt;/related-urls&gt;&lt;/urls&gt;&lt;electronic-resource-num&gt;10.1017/S0021859600065151&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Elfawal et al. (1976)</w:t>
              </w:r>
              <w:r w:rsidR="009A46D9">
                <w:rPr>
                  <w:rFonts w:cs="Times New Roman"/>
                  <w:sz w:val="16"/>
                  <w:szCs w:val="16"/>
                </w:rPr>
                <w:fldChar w:fldCharType="end"/>
              </w:r>
            </w:hyperlink>
          </w:p>
        </w:tc>
      </w:tr>
      <w:tr w:rsidR="00831757" w:rsidRPr="00B503AD" w14:paraId="0A1BD030" w14:textId="77777777" w:rsidTr="00831757">
        <w:trPr>
          <w:trHeight w:val="407"/>
        </w:trPr>
        <w:tc>
          <w:tcPr>
            <w:tcW w:w="2123" w:type="dxa"/>
            <w:hideMark/>
          </w:tcPr>
          <w:p w14:paraId="137B738A" w14:textId="77777777" w:rsidR="00831757" w:rsidRPr="00B503AD" w:rsidRDefault="00831757" w:rsidP="0021123D">
            <w:pPr>
              <w:contextualSpacing/>
              <w:rPr>
                <w:rFonts w:cs="Times New Roman"/>
                <w:sz w:val="16"/>
                <w:szCs w:val="16"/>
              </w:rPr>
            </w:pPr>
            <w:r>
              <w:rPr>
                <w:rFonts w:cs="Times New Roman"/>
                <w:sz w:val="16"/>
                <w:szCs w:val="16"/>
              </w:rPr>
              <w:t>Alexandria, Egypt</w:t>
            </w:r>
            <w:r w:rsidRPr="00B503AD">
              <w:rPr>
                <w:rFonts w:cs="Times New Roman"/>
                <w:sz w:val="16"/>
                <w:szCs w:val="16"/>
              </w:rPr>
              <w:t xml:space="preserve"> (</w:t>
            </w:r>
            <w:r>
              <w:rPr>
                <w:rFonts w:cs="Times New Roman"/>
                <w:sz w:val="16"/>
                <w:szCs w:val="16"/>
              </w:rPr>
              <w:t>Away from apiary North-South)</w:t>
            </w:r>
          </w:p>
        </w:tc>
        <w:tc>
          <w:tcPr>
            <w:tcW w:w="1056" w:type="dxa"/>
            <w:noWrap/>
            <w:hideMark/>
          </w:tcPr>
          <w:p w14:paraId="020C3E58" w14:textId="77777777" w:rsidR="00831757" w:rsidRPr="00B503AD" w:rsidRDefault="00831757" w:rsidP="00D31D89">
            <w:pPr>
              <w:contextualSpacing/>
              <w:jc w:val="center"/>
              <w:rPr>
                <w:rFonts w:cs="Times New Roman"/>
                <w:sz w:val="16"/>
                <w:szCs w:val="16"/>
              </w:rPr>
            </w:pPr>
            <w:r>
              <w:rPr>
                <w:rFonts w:cs="Times New Roman"/>
                <w:sz w:val="16"/>
                <w:szCs w:val="16"/>
              </w:rPr>
              <w:t>24.1397</w:t>
            </w:r>
          </w:p>
        </w:tc>
        <w:tc>
          <w:tcPr>
            <w:tcW w:w="1843" w:type="dxa"/>
            <w:noWrap/>
            <w:hideMark/>
          </w:tcPr>
          <w:p w14:paraId="2AC054D7" w14:textId="77777777" w:rsidR="00831757" w:rsidRPr="00CC563F" w:rsidRDefault="00831757" w:rsidP="00D31D89">
            <w:pPr>
              <w:contextualSpacing/>
              <w:jc w:val="center"/>
              <w:rPr>
                <w:rFonts w:cs="Times New Roman"/>
                <w:sz w:val="16"/>
                <w:szCs w:val="16"/>
              </w:rPr>
            </w:pPr>
            <m:oMathPara>
              <m:oMath>
                <m:r>
                  <w:rPr>
                    <w:rFonts w:ascii="Cambria Math" w:hAnsi="Cambria Math" w:cs="Times New Roman"/>
                    <w:sz w:val="16"/>
                    <w:szCs w:val="16"/>
                  </w:rPr>
                  <m:t>y=0.4482×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-0.26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52AD873"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28C0E4BB"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0B139A86" w14:textId="1CBE4B26" w:rsidR="00831757" w:rsidRPr="00B503AD" w:rsidRDefault="00EE3BBE" w:rsidP="009A46D9">
            <w:pPr>
              <w:contextualSpacing/>
              <w:jc w:val="center"/>
              <w:rPr>
                <w:rFonts w:cs="Times New Roman"/>
                <w:sz w:val="16"/>
                <w:szCs w:val="16"/>
              </w:rPr>
            </w:pPr>
            <w:hyperlink w:anchor="_ENREF_4" w:tooltip="Elfawal, 1976 #2963"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AuthorYear="1"&gt;&lt;Author&gt;Elfawal&lt;/Author&gt;&lt;Year&gt;1976&lt;/Year&gt;&lt;RecNum&gt;2963&lt;/RecNum&gt;&lt;DisplayText&gt;Elfawal et al. (1976)&lt;/DisplayText&gt;&lt;record&gt;&lt;rec-number&gt;2963&lt;/rec-number&gt;&lt;foreign-keys&gt;&lt;key app="EN" db-id="z05ppf5p255e57exxrivdapb2tep0rddrxsx" timestamp="1500063475"&gt;2963&lt;/key&gt;&lt;/foreign-keys&gt;&lt;ref-type name="Journal Article"&gt;17&lt;/ref-type&gt;&lt;contributors&gt;&lt;authors&gt;&lt;author&gt;Elfawal, M. A.&lt;/author&gt;&lt;author&gt;Bishr, M. A.&lt;/author&gt;&lt;author&gt;Hassoub, E. K.&lt;/author&gt;&lt;/authors&gt;&lt;/contributors&gt;&lt;titles&gt;&lt;title&gt;&lt;style face="normal" font="default" size="100%"&gt;Natural cross pollination in Egyptian cotton (&lt;/style&gt;&lt;style face="italic" font="default" size="100%"&gt;Gossypium barbadense&lt;/style&gt;&lt;style face="normal" font="default" size="100%"&gt; L.)&lt;/style&gt;&lt;/title&gt;&lt;secondary-title&gt;Journal of Agricultural Science&lt;/secondary-title&gt;&lt;/titles&gt;&lt;periodical&gt;&lt;full-title&gt;Journal of Agricultural Science&lt;/full-title&gt;&lt;abbr-1&gt;J. Agric. Sci.&lt;/abbr-1&gt;&lt;abbr-2&gt;J Agric Sci&lt;/abbr-2&gt;&lt;/periodical&gt;&lt;pages&gt;205-209&lt;/pages&gt;&lt;volume&gt;86&lt;/volume&gt;&lt;number&gt;1&lt;/number&gt;&lt;edition&gt;03/01&lt;/edition&gt;&lt;dates&gt;&lt;year&gt;1976&lt;/year&gt;&lt;/dates&gt;&lt;publisher&gt;Cambridge University Press&lt;/publisher&gt;&lt;isbn&gt;0021-8596&lt;/isbn&gt;&lt;urls&gt;&lt;related-urls&gt;&lt;url&gt;https://www.cambridge.org/core/article/natural-cross-pollination-in-egyptian-cotton-gossypium-barbadense-l/8800FDF821DEE0CA78047D85F7AAC96B&lt;/url&gt;&lt;/related-urls&gt;&lt;/urls&gt;&lt;electronic-resource-num&gt;10.1017/S0021859600065151&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Elfawal et al. (1976)</w:t>
              </w:r>
              <w:r w:rsidR="009A46D9">
                <w:rPr>
                  <w:rFonts w:cs="Times New Roman"/>
                  <w:sz w:val="16"/>
                  <w:szCs w:val="16"/>
                </w:rPr>
                <w:fldChar w:fldCharType="end"/>
              </w:r>
            </w:hyperlink>
          </w:p>
        </w:tc>
      </w:tr>
      <w:tr w:rsidR="00831757" w:rsidRPr="00B503AD" w14:paraId="7871B4EA" w14:textId="77777777" w:rsidTr="00831757">
        <w:trPr>
          <w:trHeight w:val="620"/>
        </w:trPr>
        <w:tc>
          <w:tcPr>
            <w:tcW w:w="2123" w:type="dxa"/>
            <w:hideMark/>
          </w:tcPr>
          <w:p w14:paraId="0EBEDA23" w14:textId="2EE3818F" w:rsidR="00831757" w:rsidRPr="00B503AD" w:rsidRDefault="00831757" w:rsidP="00A94EC8">
            <w:pPr>
              <w:contextualSpacing/>
              <w:rPr>
                <w:rFonts w:cs="Times New Roman"/>
                <w:sz w:val="16"/>
                <w:szCs w:val="16"/>
              </w:rPr>
            </w:pPr>
            <w:r w:rsidRPr="00B503AD">
              <w:rPr>
                <w:rFonts w:cs="Times New Roman"/>
                <w:sz w:val="16"/>
                <w:szCs w:val="16"/>
              </w:rPr>
              <w:t xml:space="preserve">Shalakan, </w:t>
            </w:r>
            <w:r>
              <w:rPr>
                <w:rFonts w:cs="Times New Roman"/>
                <w:sz w:val="16"/>
                <w:szCs w:val="16"/>
              </w:rPr>
              <w:t xml:space="preserve">Egypt/ cross-pollination </w:t>
            </w:r>
          </w:p>
        </w:tc>
        <w:tc>
          <w:tcPr>
            <w:tcW w:w="1056" w:type="dxa"/>
            <w:noWrap/>
            <w:hideMark/>
          </w:tcPr>
          <w:p w14:paraId="4AC339FF" w14:textId="77777777" w:rsidR="00831757" w:rsidRPr="00B503AD" w:rsidRDefault="00831757" w:rsidP="00D31D89">
            <w:pPr>
              <w:contextualSpacing/>
              <w:jc w:val="center"/>
              <w:rPr>
                <w:rFonts w:cs="Times New Roman"/>
                <w:sz w:val="16"/>
                <w:szCs w:val="16"/>
              </w:rPr>
            </w:pPr>
            <w:r>
              <w:rPr>
                <w:rFonts w:cs="Times New Roman"/>
                <w:sz w:val="16"/>
                <w:szCs w:val="16"/>
              </w:rPr>
              <w:t>28.3134</w:t>
            </w:r>
          </w:p>
        </w:tc>
        <w:tc>
          <w:tcPr>
            <w:tcW w:w="1843" w:type="dxa"/>
            <w:noWrap/>
            <w:hideMark/>
          </w:tcPr>
          <w:p w14:paraId="3E94B7D7" w14:textId="77777777" w:rsidR="00831757" w:rsidRPr="00EC26D4" w:rsidRDefault="00831757" w:rsidP="00D31D89">
            <w:pPr>
              <w:contextualSpacing/>
              <w:jc w:val="center"/>
              <w:rPr>
                <w:rFonts w:cs="Times New Roman"/>
                <w:sz w:val="16"/>
                <w:szCs w:val="16"/>
              </w:rPr>
            </w:pPr>
            <m:oMathPara>
              <m:oMath>
                <m:r>
                  <w:rPr>
                    <w:rFonts w:ascii="Cambria Math" w:hAnsi="Cambria Math" w:cs="Times New Roman"/>
                    <w:sz w:val="16"/>
                    <w:szCs w:val="16"/>
                  </w:rPr>
                  <m:t>y=6.0887×</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-0.118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0656390"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39248025"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frican</w:t>
            </w:r>
          </w:p>
        </w:tc>
        <w:tc>
          <w:tcPr>
            <w:tcW w:w="1236" w:type="dxa"/>
          </w:tcPr>
          <w:p w14:paraId="4854CE0D" w14:textId="5F90F778" w:rsidR="00831757" w:rsidRPr="00B503AD" w:rsidRDefault="00EE3BBE" w:rsidP="009A46D9">
            <w:pPr>
              <w:contextualSpacing/>
              <w:jc w:val="center"/>
              <w:rPr>
                <w:rFonts w:cs="Times New Roman"/>
                <w:sz w:val="16"/>
                <w:szCs w:val="16"/>
              </w:rPr>
            </w:pPr>
            <w:hyperlink w:anchor="_ENREF_6" w:tooltip="Galal, 1972 #2962"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AuthorYear="1"&gt;&lt;Author&gt;Galal&lt;/Author&gt;&lt;Year&gt;1972&lt;/Year&gt;&lt;RecNum&gt;2962&lt;/RecNum&gt;&lt;DisplayText&gt;Galal et al. (1972)&lt;/DisplayText&gt;&lt;record&gt;&lt;rec-number&gt;2962&lt;/rec-number&gt;&lt;foreign-keys&gt;&lt;key app="EN" db-id="z05ppf5p255e57exxrivdapb2tep0rddrxsx" timestamp="1500063247"&gt;2962&lt;/key&gt;&lt;/foreign-keys&gt;&lt;ref-type name="Journal Article"&gt;17&lt;/ref-type&gt;&lt;contributors&gt;&lt;authors&gt;&lt;author&gt;Galal, Hassan E.&lt;/author&gt;&lt;author&gt;Abou-El-Fittouh, H. A.&lt;/author&gt;&lt;author&gt;Morshed, Gadd&lt;/author&gt;&lt;/authors&gt;&lt;/contributors&gt;&lt;titles&gt;&lt;title&gt;&lt;style face="normal" font="default" size="100%"&gt;Effect of direction and distance on cross pollination in Egyptian cotton (&lt;/style&gt;&lt;style face="italic" font="default" size="100%"&gt;Gossypium barbadense&lt;/style&gt;&lt;style face="normal" font="default" size="100%"&gt; L.)&lt;/style&gt;&lt;/title&gt;&lt;secondary-title&gt;Experimental Agriculture&lt;/secondary-title&gt;&lt;/titles&gt;&lt;periodical&gt;&lt;full-title&gt;Experimental Agriculture&lt;/full-title&gt;&lt;abbr-1&gt;Exp. Agric.&lt;/abbr-1&gt;&lt;abbr-2&gt;Exp Agric&lt;/abbr-2&gt;&lt;/periodical&gt;&lt;pages&gt;67-71&lt;/pages&gt;&lt;volume&gt;8&lt;/volume&gt;&lt;number&gt;1&lt;/number&gt;&lt;dates&gt;&lt;year&gt;1972&lt;/year&gt;&lt;/dates&gt;&lt;publisher&gt;Cambridge University Press&lt;/publisher&gt;&lt;isbn&gt;0014-4797&lt;/isbn&gt;&lt;urls&gt;&lt;related-urls&gt;&lt;url&gt;https://www.cambridge.org/core/article/effect-of-direction-and-distance-on-cross-pollination-in-egyptian-cotton-gossypium-barbadense-l/98883136876A650314ADC61C1E670200&lt;/url&gt;&lt;/related-urls&gt;&lt;/urls&gt;&lt;electronic-resource-num&gt;10.1017/S0014479700023516&lt;/electronic-resource-num&gt;&lt;remote-database-name&gt;Cambridge Core&lt;/remote-database-name&gt;&lt;remote-database-provider&gt;Cambridge University Press&lt;/remote-database-provider&gt;&lt;research-notes&gt;Javier&lt;/research-notes&gt;&lt;/record&gt;&lt;/Cite&gt;&lt;/EndNote&gt;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Galal et al. (1972)</w:t>
              </w:r>
              <w:r w:rsidR="009A46D9">
                <w:rPr>
                  <w:rFonts w:cs="Times New Roman"/>
                  <w:sz w:val="16"/>
                  <w:szCs w:val="16"/>
                </w:rPr>
                <w:fldChar w:fldCharType="end"/>
              </w:r>
            </w:hyperlink>
            <w:r w:rsidR="00831757">
              <w:rPr>
                <w:rFonts w:cs="Times New Roman"/>
                <w:sz w:val="16"/>
                <w:szCs w:val="16"/>
              </w:rPr>
              <w:t xml:space="preserve"> (Figure 1)</w:t>
            </w:r>
          </w:p>
        </w:tc>
      </w:tr>
      <w:tr w:rsidR="00831757" w:rsidRPr="00B503AD" w14:paraId="28B83C83" w14:textId="77777777" w:rsidTr="00831757">
        <w:trPr>
          <w:trHeight w:val="620"/>
        </w:trPr>
        <w:tc>
          <w:tcPr>
            <w:tcW w:w="2123" w:type="dxa"/>
            <w:hideMark/>
          </w:tcPr>
          <w:p w14:paraId="6EE4D739" w14:textId="402F6432" w:rsidR="00831757" w:rsidRPr="00B503AD" w:rsidRDefault="00831757" w:rsidP="003F1844">
            <w:pPr>
              <w:contextualSpacing/>
              <w:rPr>
                <w:rFonts w:cs="Times New Roman"/>
                <w:sz w:val="16"/>
                <w:szCs w:val="16"/>
              </w:rPr>
            </w:pPr>
            <w:r w:rsidRPr="00B503AD">
              <w:rPr>
                <w:rFonts w:cs="Times New Roman"/>
                <w:sz w:val="16"/>
                <w:szCs w:val="16"/>
              </w:rPr>
              <w:t>Kununurra</w:t>
            </w:r>
            <w:r>
              <w:rPr>
                <w:rFonts w:cs="Times New Roman"/>
                <w:sz w:val="16"/>
                <w:szCs w:val="16"/>
              </w:rPr>
              <w:t>,</w:t>
            </w:r>
            <w:r w:rsidRPr="00B503AD">
              <w:rPr>
                <w:rFonts w:cs="Times New Roman"/>
                <w:sz w:val="16"/>
                <w:szCs w:val="16"/>
              </w:rPr>
              <w:t xml:space="preserve"> Australia</w:t>
            </w:r>
          </w:p>
        </w:tc>
        <w:tc>
          <w:tcPr>
            <w:tcW w:w="1056" w:type="dxa"/>
            <w:noWrap/>
            <w:hideMark/>
          </w:tcPr>
          <w:p w14:paraId="5C2189F6" w14:textId="77777777" w:rsidR="00831757" w:rsidRPr="00B503AD" w:rsidRDefault="00831757" w:rsidP="00D31D89">
            <w:pPr>
              <w:contextualSpacing/>
              <w:jc w:val="center"/>
              <w:rPr>
                <w:rFonts w:cs="Times New Roman"/>
                <w:sz w:val="16"/>
                <w:szCs w:val="16"/>
              </w:rPr>
            </w:pPr>
            <w:r>
              <w:rPr>
                <w:rFonts w:cs="Times New Roman"/>
                <w:sz w:val="16"/>
                <w:szCs w:val="16"/>
              </w:rPr>
              <w:t>14.4092</w:t>
            </w:r>
          </w:p>
        </w:tc>
        <w:tc>
          <w:tcPr>
            <w:tcW w:w="1843" w:type="dxa"/>
            <w:noWrap/>
            <w:hideMark/>
          </w:tcPr>
          <w:p w14:paraId="0DB67DB5" w14:textId="77777777" w:rsidR="00831757" w:rsidRPr="00EC26D4" w:rsidRDefault="00831757" w:rsidP="00D31D89">
            <w:pPr>
              <w:contextualSpacing/>
              <w:jc w:val="center"/>
              <w:rPr>
                <w:rFonts w:cs="Times New Roman"/>
                <w:sz w:val="16"/>
                <w:szCs w:val="16"/>
              </w:rPr>
            </w:pPr>
            <m:oMathPara>
              <m:oMath>
                <m:r>
                  <w:rPr>
                    <w:rFonts w:ascii="Cambria Math" w:hAnsi="Cambria Math" w:cs="Times New Roman"/>
                    <w:sz w:val="16"/>
                    <w:szCs w:val="16"/>
                  </w:rPr>
                  <m:t>y=3.6887×</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5DA794D"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5BF9DC59"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ustralian</w:t>
            </w:r>
          </w:p>
        </w:tc>
        <w:tc>
          <w:tcPr>
            <w:tcW w:w="1236" w:type="dxa"/>
          </w:tcPr>
          <w:p w14:paraId="1B871834" w14:textId="0F7BCB79" w:rsidR="00831757" w:rsidRPr="00B503AD" w:rsidRDefault="00EE3BBE" w:rsidP="009A46D9">
            <w:pPr>
              <w:contextualSpacing/>
              <w:jc w:val="center"/>
              <w:rPr>
                <w:rFonts w:cs="Times New Roman"/>
                <w:sz w:val="16"/>
                <w:szCs w:val="16"/>
              </w:rPr>
            </w:pPr>
            <w:hyperlink w:anchor="_ENREF_12" w:tooltip="Llewellyn, 2007 #282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AuthorYear="1"&gt;&lt;Author&gt;Llewellyn&lt;/Author&gt;&lt;Year&gt;2007&lt;/Year&gt;&lt;RecNum&gt;2825&lt;/RecNum&gt;&lt;DisplayText&gt;Llewellyn et al. (2007)&lt;/DisplayText&gt;&lt;record&gt;&lt;rec-number&gt;2825&lt;/rec-number&gt;&lt;foreign-keys&gt;&lt;key app="EN" db-id="z05ppf5p255e57exxrivdapb2tep0rddrxsx" timestamp="1499621257"&gt;2825&lt;/key&gt;&lt;/foreign-keys&gt;&lt;ref-type name="Journal Article"&gt;17&lt;/ref-type&gt;&lt;contributors&gt;&lt;authors&gt;&lt;author&gt;Llewellyn, Danny&lt;/author&gt;&lt;author&gt;Tyson, Chris&lt;/author&gt;&lt;author&gt;Constable, Greg&lt;/author&gt;&lt;author&gt;Duggan, Brian&lt;/author&gt;&lt;author&gt;Beale, Stephen&lt;/author&gt;&lt;author&gt;Steel, Phil&lt;/author&gt;&lt;/authors&gt;&lt;/contributors&gt;&lt;titles&gt;&lt;title&gt;Containment of regulated genetically modified cotton in the field&lt;/title&gt;&lt;secondary-title&gt;Agriculture, Ecosystems &amp;amp; Environment&lt;/secondary-title&gt;&lt;/titles&gt;&lt;periodical&gt;&lt;full-title&gt;Agriculture, Ecosystems &amp;amp; Environment&lt;/full-title&gt;&lt;abbr-1&gt;Agric. Ecosyst. Environ.&lt;/abbr-1&gt;&lt;abbr-2&gt;Agric Ecosyst Environ&lt;/abbr-2&gt;&lt;/periodical&gt;&lt;pages&gt;419-429&lt;/pages&gt;&lt;volume&gt;121&lt;/volume&gt;&lt;number&gt;4&lt;/number&gt;&lt;keywords&gt;&lt;keyword&gt;Bioconfinement&lt;/keyword&gt;&lt;keyword&gt;Biosafety&lt;/keyword&gt;&lt;keyword&gt;Gene flow&lt;/keyword&gt;&lt;keyword&gt;Honeybees&lt;/keyword&gt;&lt;keyword&gt;Insect vectors&lt;/keyword&gt;&lt;keyword&gt;Pollen dispersal&lt;/keyword&gt;&lt;keyword&gt;Pollen traps&lt;/keyword&gt;&lt;/keywords&gt;&lt;dates&gt;&lt;year&gt;2007&lt;/year&gt;&lt;pub-dates&gt;&lt;date&gt;2007/08/01/&lt;/date&gt;&lt;/pub-dates&gt;&lt;/dates&gt;&lt;isbn&gt;0167-8809&lt;/isbn&gt;&lt;urls&gt;&lt;related-urls&gt;&lt;url&gt;http://www.sciencedirect.com/science/article/pii/S0167880906004543&lt;/url&gt;&lt;/related-urls&gt;&lt;/urls&gt;&lt;electronic-resource-num&gt;http://dx.doi.org/10.1016/j.agee.2006.11.019&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Llewellyn et al. (2007)</w:t>
              </w:r>
              <w:r w:rsidR="009A46D9">
                <w:rPr>
                  <w:rFonts w:cs="Times New Roman"/>
                  <w:sz w:val="16"/>
                  <w:szCs w:val="16"/>
                </w:rPr>
                <w:fldChar w:fldCharType="end"/>
              </w:r>
            </w:hyperlink>
          </w:p>
        </w:tc>
      </w:tr>
      <w:tr w:rsidR="00831757" w:rsidRPr="00B503AD" w14:paraId="740F53E4" w14:textId="77777777" w:rsidTr="00831757">
        <w:trPr>
          <w:trHeight w:val="620"/>
        </w:trPr>
        <w:tc>
          <w:tcPr>
            <w:tcW w:w="2123" w:type="dxa"/>
            <w:hideMark/>
          </w:tcPr>
          <w:p w14:paraId="074A8DB7" w14:textId="2257F615" w:rsidR="00831757" w:rsidRPr="00B503AD" w:rsidRDefault="00831757" w:rsidP="003F1844">
            <w:pPr>
              <w:contextualSpacing/>
              <w:rPr>
                <w:rFonts w:cs="Times New Roman"/>
                <w:sz w:val="16"/>
                <w:szCs w:val="16"/>
              </w:rPr>
            </w:pPr>
            <w:r w:rsidRPr="00B503AD">
              <w:rPr>
                <w:rFonts w:cs="Times New Roman"/>
                <w:sz w:val="16"/>
                <w:szCs w:val="16"/>
              </w:rPr>
              <w:t>Kununurra</w:t>
            </w:r>
            <w:r>
              <w:rPr>
                <w:rFonts w:cs="Times New Roman"/>
                <w:sz w:val="16"/>
                <w:szCs w:val="16"/>
              </w:rPr>
              <w:t>,</w:t>
            </w:r>
            <w:r w:rsidRPr="00B503AD">
              <w:rPr>
                <w:rFonts w:cs="Times New Roman"/>
                <w:sz w:val="16"/>
                <w:szCs w:val="16"/>
              </w:rPr>
              <w:t xml:space="preserve"> Australia</w:t>
            </w:r>
          </w:p>
        </w:tc>
        <w:tc>
          <w:tcPr>
            <w:tcW w:w="1056" w:type="dxa"/>
            <w:noWrap/>
            <w:hideMark/>
          </w:tcPr>
          <w:p w14:paraId="522B6C10" w14:textId="77777777" w:rsidR="00831757" w:rsidRPr="00B503AD" w:rsidRDefault="00831757" w:rsidP="00D31D89">
            <w:pPr>
              <w:contextualSpacing/>
              <w:jc w:val="center"/>
              <w:rPr>
                <w:rFonts w:cs="Times New Roman"/>
                <w:sz w:val="16"/>
                <w:szCs w:val="16"/>
              </w:rPr>
            </w:pPr>
            <w:r>
              <w:rPr>
                <w:rFonts w:cs="Times New Roman"/>
                <w:sz w:val="16"/>
                <w:szCs w:val="16"/>
              </w:rPr>
              <w:t>67.6614</w:t>
            </w:r>
          </w:p>
        </w:tc>
        <w:tc>
          <w:tcPr>
            <w:tcW w:w="1843" w:type="dxa"/>
            <w:noWrap/>
            <w:hideMark/>
          </w:tcPr>
          <w:p w14:paraId="66DD7FB2" w14:textId="77777777" w:rsidR="00831757" w:rsidRPr="005F0283" w:rsidRDefault="00831757" w:rsidP="00D31D89">
            <w:pPr>
              <w:contextualSpacing/>
              <w:jc w:val="center"/>
              <w:rPr>
                <w:rFonts w:cs="Times New Roman"/>
                <w:sz w:val="16"/>
                <w:szCs w:val="16"/>
              </w:rPr>
            </w:pPr>
            <m:oMathPara>
              <m:oMath>
                <m:r>
                  <w:rPr>
                    <w:rFonts w:ascii="Cambria Math" w:hAnsi="Cambria Math" w:cs="Times New Roman"/>
                    <w:sz w:val="16"/>
                    <w:szCs w:val="16"/>
                  </w:rPr>
                  <m:t>y=14.922×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-0.056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5784417"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E33E0F7"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ustralian</w:t>
            </w:r>
          </w:p>
        </w:tc>
        <w:tc>
          <w:tcPr>
            <w:tcW w:w="1236" w:type="dxa"/>
          </w:tcPr>
          <w:p w14:paraId="774A2F8E" w14:textId="7712E5EE" w:rsidR="00831757" w:rsidRPr="00B503AD" w:rsidRDefault="00EE3BBE" w:rsidP="009A46D9">
            <w:pPr>
              <w:contextualSpacing/>
              <w:jc w:val="center"/>
              <w:rPr>
                <w:rFonts w:cs="Times New Roman"/>
                <w:sz w:val="16"/>
                <w:szCs w:val="16"/>
              </w:rPr>
            </w:pPr>
            <w:hyperlink w:anchor="_ENREF_12" w:tooltip="Llewellyn, 2007 #282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AuthorYear="1"&gt;&lt;Author&gt;Llewellyn&lt;/Author&gt;&lt;Year&gt;2007&lt;/Year&gt;&lt;RecNum&gt;2825&lt;/RecNum&gt;&lt;DisplayText&gt;Llewellyn et al. (2007)&lt;/DisplayText&gt;&lt;record&gt;&lt;rec-number&gt;2825&lt;/rec-number&gt;&lt;foreign-keys&gt;&lt;key app="EN" db-id="z05ppf5p255e57exxrivdapb2tep0rddrxsx" timestamp="1499621257"&gt;2825&lt;/key&gt;&lt;/foreign-keys&gt;&lt;ref-type name="Journal Article"&gt;17&lt;/ref-type&gt;&lt;contributors&gt;&lt;authors&gt;&lt;author&gt;Llewellyn, Danny&lt;/author&gt;&lt;author&gt;Tyson, Chris&lt;/author&gt;&lt;author&gt;Constable, Greg&lt;/author&gt;&lt;author&gt;Duggan, Brian&lt;/author&gt;&lt;author&gt;Beale, Stephen&lt;/author&gt;&lt;author&gt;Steel, Phil&lt;/author&gt;&lt;/authors&gt;&lt;/contributors&gt;&lt;titles&gt;&lt;title&gt;Containment of regulated genetically modified cotton in the field&lt;/title&gt;&lt;secondary-title&gt;Agriculture, Ecosystems &amp;amp; Environment&lt;/secondary-title&gt;&lt;/titles&gt;&lt;periodical&gt;&lt;full-title&gt;Agriculture, Ecosystems &amp;amp; Environment&lt;/full-title&gt;&lt;abbr-1&gt;Agric. Ecosyst. Environ.&lt;/abbr-1&gt;&lt;abbr-2&gt;Agric Ecosyst Environ&lt;/abbr-2&gt;&lt;/periodical&gt;&lt;pages&gt;419-429&lt;/pages&gt;&lt;volume&gt;121&lt;/volume&gt;&lt;number&gt;4&lt;/number&gt;&lt;keywords&gt;&lt;keyword&gt;Bioconfinement&lt;/keyword&gt;&lt;keyword&gt;Biosafety&lt;/keyword&gt;&lt;keyword&gt;Gene flow&lt;/keyword&gt;&lt;keyword&gt;Honeybees&lt;/keyword&gt;&lt;keyword&gt;Insect vectors&lt;/keyword&gt;&lt;keyword&gt;Pollen dispersal&lt;/keyword&gt;&lt;keyword&gt;Pollen traps&lt;/keyword&gt;&lt;/keywords&gt;&lt;dates&gt;&lt;year&gt;2007&lt;/year&gt;&lt;pub-dates&gt;&lt;date&gt;2007/08/01/&lt;/date&gt;&lt;/pub-dates&gt;&lt;/dates&gt;&lt;isbn&gt;0167-8809&lt;/isbn&gt;&lt;urls&gt;&lt;related-urls&gt;&lt;url&gt;http://www.sciencedirect.com/science/article/pii/S0167880906004543&lt;/url&gt;&lt;/related-urls&gt;&lt;/urls&gt;&lt;electronic-resource-num&gt;http://dx.doi.org/10.1016/j.agee.2006.11.019&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Llewellyn et al. (2007)</w:t>
              </w:r>
              <w:r w:rsidR="009A46D9">
                <w:rPr>
                  <w:rFonts w:cs="Times New Roman"/>
                  <w:sz w:val="16"/>
                  <w:szCs w:val="16"/>
                </w:rPr>
                <w:fldChar w:fldCharType="end"/>
              </w:r>
            </w:hyperlink>
          </w:p>
        </w:tc>
      </w:tr>
      <w:tr w:rsidR="00831757" w:rsidRPr="00B503AD" w14:paraId="7DD1FB65" w14:textId="77777777" w:rsidTr="00831757">
        <w:trPr>
          <w:trHeight w:val="620"/>
        </w:trPr>
        <w:tc>
          <w:tcPr>
            <w:tcW w:w="2123" w:type="dxa"/>
            <w:hideMark/>
          </w:tcPr>
          <w:p w14:paraId="5954C97B" w14:textId="23883E73" w:rsidR="00831757" w:rsidRPr="00B503AD" w:rsidRDefault="00831757" w:rsidP="0021123D">
            <w:pPr>
              <w:contextualSpacing/>
              <w:rPr>
                <w:rFonts w:cs="Times New Roman"/>
                <w:sz w:val="16"/>
                <w:szCs w:val="16"/>
              </w:rPr>
            </w:pPr>
            <w:r w:rsidRPr="00B503AD">
              <w:rPr>
                <w:rFonts w:cs="Times New Roman"/>
                <w:sz w:val="16"/>
                <w:szCs w:val="16"/>
              </w:rPr>
              <w:t>Namoi Valley, Australia</w:t>
            </w:r>
            <w:r>
              <w:rPr>
                <w:rFonts w:cs="Times New Roman"/>
                <w:sz w:val="16"/>
                <w:szCs w:val="16"/>
              </w:rPr>
              <w:t>/ randomized plot of transgenic and non-transgenic cotton plants</w:t>
            </w:r>
          </w:p>
        </w:tc>
        <w:tc>
          <w:tcPr>
            <w:tcW w:w="1056" w:type="dxa"/>
            <w:noWrap/>
            <w:hideMark/>
          </w:tcPr>
          <w:p w14:paraId="24C248A7" w14:textId="77777777" w:rsidR="00831757" w:rsidRPr="00B503AD" w:rsidRDefault="00831757" w:rsidP="00D31D89">
            <w:pPr>
              <w:contextualSpacing/>
              <w:jc w:val="center"/>
              <w:rPr>
                <w:rFonts w:cs="Times New Roman"/>
                <w:sz w:val="16"/>
                <w:szCs w:val="16"/>
              </w:rPr>
            </w:pPr>
            <w:r>
              <w:rPr>
                <w:rFonts w:cs="Times New Roman"/>
                <w:sz w:val="16"/>
                <w:szCs w:val="16"/>
              </w:rPr>
              <w:t>0.4354</w:t>
            </w:r>
          </w:p>
        </w:tc>
        <w:tc>
          <w:tcPr>
            <w:tcW w:w="1843" w:type="dxa"/>
            <w:noWrap/>
            <w:hideMark/>
          </w:tcPr>
          <w:p w14:paraId="4C6A07C2" w14:textId="77777777" w:rsidR="00831757" w:rsidRPr="005F0283" w:rsidRDefault="00831757" w:rsidP="00D31D89">
            <w:pPr>
              <w:contextualSpacing/>
              <w:jc w:val="center"/>
              <w:rPr>
                <w:rFonts w:cs="Times New Roman"/>
                <w:sz w:val="16"/>
                <w:szCs w:val="16"/>
              </w:rPr>
            </w:pPr>
            <m:oMathPara>
              <m:oMath>
                <m:r>
                  <w:rPr>
                    <w:rFonts w:ascii="Cambria Math" w:hAnsi="Cambria Math" w:cs="Times New Roman"/>
                    <w:sz w:val="16"/>
                    <w:szCs w:val="16"/>
                  </w:rPr>
                  <m:t>y=0.2054×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-0.314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19B120A"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6B492523"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ustralian</w:t>
            </w:r>
          </w:p>
        </w:tc>
        <w:tc>
          <w:tcPr>
            <w:tcW w:w="1236" w:type="dxa"/>
          </w:tcPr>
          <w:p w14:paraId="7022B04A" w14:textId="66877940" w:rsidR="00831757" w:rsidRPr="00B503AD" w:rsidRDefault="00EE3BBE" w:rsidP="009A46D9">
            <w:pPr>
              <w:contextualSpacing/>
              <w:jc w:val="center"/>
              <w:rPr>
                <w:rFonts w:cs="Times New Roman"/>
                <w:sz w:val="16"/>
                <w:szCs w:val="16"/>
              </w:rPr>
            </w:pPr>
            <w:hyperlink w:anchor="_ENREF_11" w:tooltip="Llewellyn, 1996 #2731"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AuthorYear="1"&gt;&lt;Author&gt;Llewellyn&lt;/Author&gt;&lt;Year&gt;1996&lt;/Year&gt;&lt;RecNum&gt;2731&lt;/RecNum&gt;&lt;DisplayText&gt;Llewellyn and Fitt (1996)&lt;/DisplayText&gt;&lt;record&gt;&lt;rec-number&gt;2731&lt;/rec-number&gt;&lt;foreign-keys&gt;&lt;key app="EN" db-id="z05ppf5p255e57exxrivdapb2tep0rddrxsx" timestamp="1497464124"&gt;2731&lt;/key&gt;&lt;/foreign-keys&gt;&lt;ref-type name="Journal Article"&gt;17&lt;/ref-type&gt;&lt;contributors&gt;&lt;authors&gt;&lt;author&gt;Llewellyn, Danny&lt;/author&gt;&lt;author&gt;Fitt, Gary&lt;/author&gt;&lt;/authors&gt;&lt;/contributors&gt;&lt;titles&gt;&lt;title&gt;Pollen dispersal from two field trials of transgenic cotton in the Namoi Valley, Australia&lt;/title&gt;&lt;secondary-title&gt;Molecular Breeding&lt;/secondary-title&gt;&lt;/titles&gt;&lt;periodical&gt;&lt;full-title&gt;Molecular Breeding&lt;/full-title&gt;&lt;abbr-1&gt;Mol. Breed.&lt;/abbr-1&gt;&lt;abbr-2&gt;Mol Breed&lt;/abbr-2&gt;&lt;/periodical&gt;&lt;pages&gt;157-166&lt;/pages&gt;&lt;volume&gt;2&lt;/volume&gt;&lt;number&gt;2&lt;/number&gt;&lt;dates&gt;&lt;year&gt;1996&lt;/year&gt;&lt;/dates&gt;&lt;isbn&gt;1572-9788&lt;/isbn&gt;&lt;label&gt;Llewellyn1996&lt;/label&gt;&lt;work-type&gt;journal article&lt;/work-type&gt;&lt;urls&gt;&lt;related-urls&gt;&lt;url&gt;http://dx.doi.org/10.1007/BF00441430&lt;/url&gt;&lt;/related-urls&gt;&lt;/urls&gt;&lt;electronic-resource-num&gt;10.1007/bf00441430&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Llewellyn and Fitt (1996)</w:t>
              </w:r>
              <w:r w:rsidR="009A46D9">
                <w:rPr>
                  <w:rFonts w:cs="Times New Roman"/>
                  <w:sz w:val="16"/>
                  <w:szCs w:val="16"/>
                </w:rPr>
                <w:fldChar w:fldCharType="end"/>
              </w:r>
            </w:hyperlink>
          </w:p>
        </w:tc>
      </w:tr>
      <w:tr w:rsidR="00831757" w:rsidRPr="00B503AD" w14:paraId="67903719" w14:textId="77777777" w:rsidTr="00831757">
        <w:trPr>
          <w:trHeight w:val="620"/>
        </w:trPr>
        <w:tc>
          <w:tcPr>
            <w:tcW w:w="2123" w:type="dxa"/>
            <w:hideMark/>
          </w:tcPr>
          <w:p w14:paraId="337BB427" w14:textId="0B7A19FD" w:rsidR="00831757" w:rsidRPr="00B503AD" w:rsidRDefault="00831757" w:rsidP="003F1844">
            <w:pPr>
              <w:contextualSpacing/>
              <w:rPr>
                <w:rFonts w:cs="Times New Roman"/>
                <w:sz w:val="16"/>
                <w:szCs w:val="16"/>
              </w:rPr>
            </w:pPr>
            <w:r w:rsidRPr="00B503AD">
              <w:rPr>
                <w:rFonts w:cs="Times New Roman"/>
                <w:sz w:val="16"/>
                <w:szCs w:val="16"/>
              </w:rPr>
              <w:t>Andalusia, Spain</w:t>
            </w:r>
            <w:r>
              <w:rPr>
                <w:rFonts w:cs="Times New Roman"/>
                <w:sz w:val="16"/>
                <w:szCs w:val="16"/>
              </w:rPr>
              <w:t>/ pollen mediated gene</w:t>
            </w:r>
            <w:r w:rsidR="001D4B11">
              <w:rPr>
                <w:rFonts w:cs="Times New Roman"/>
                <w:sz w:val="16"/>
                <w:szCs w:val="16"/>
              </w:rPr>
              <w:t xml:space="preserve"> </w:t>
            </w:r>
            <w:r>
              <w:rPr>
                <w:rFonts w:cs="Times New Roman"/>
                <w:sz w:val="16"/>
                <w:szCs w:val="16"/>
              </w:rPr>
              <w:t>flow between GM and non-GM across different directions (2007)</w:t>
            </w:r>
          </w:p>
        </w:tc>
        <w:tc>
          <w:tcPr>
            <w:tcW w:w="1056" w:type="dxa"/>
            <w:noWrap/>
            <w:hideMark/>
          </w:tcPr>
          <w:p w14:paraId="2BBAF93C" w14:textId="77777777" w:rsidR="00831757" w:rsidRPr="00B503AD" w:rsidRDefault="00831757" w:rsidP="00D31D89">
            <w:pPr>
              <w:contextualSpacing/>
              <w:jc w:val="center"/>
              <w:rPr>
                <w:rFonts w:cs="Times New Roman"/>
                <w:sz w:val="16"/>
                <w:szCs w:val="16"/>
              </w:rPr>
            </w:pPr>
            <w:r>
              <w:rPr>
                <w:rFonts w:cs="Times New Roman"/>
                <w:sz w:val="16"/>
                <w:szCs w:val="16"/>
              </w:rPr>
              <w:t>5.6496</w:t>
            </w:r>
          </w:p>
        </w:tc>
        <w:tc>
          <w:tcPr>
            <w:tcW w:w="1843" w:type="dxa"/>
            <w:noWrap/>
            <w:hideMark/>
          </w:tcPr>
          <w:p w14:paraId="3EF84E0F" w14:textId="77777777" w:rsidR="00831757" w:rsidRPr="005F0283" w:rsidRDefault="00831757" w:rsidP="00D31D89">
            <w:pPr>
              <w:contextualSpacing/>
              <w:jc w:val="center"/>
              <w:rPr>
                <w:rFonts w:cs="Times New Roman"/>
                <w:sz w:val="16"/>
                <w:szCs w:val="16"/>
              </w:rPr>
            </w:pPr>
            <m:oMathPara>
              <m:oMath>
                <m:r>
                  <w:rPr>
                    <w:rFonts w:ascii="Cambria Math" w:hAnsi="Cambria Math" w:cs="Times New Roman"/>
                    <w:sz w:val="16"/>
                    <w:szCs w:val="16"/>
                  </w:rPr>
                  <m:t>y=1.1917×</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-0.131</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333EBC7"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1BB070C9" w14:textId="77777777" w:rsidR="00831757" w:rsidRPr="00B503AD" w:rsidRDefault="00831757" w:rsidP="00D31D89">
            <w:pPr>
              <w:contextualSpacing/>
              <w:jc w:val="center"/>
              <w:rPr>
                <w:rFonts w:cs="Times New Roman"/>
                <w:sz w:val="16"/>
                <w:szCs w:val="16"/>
              </w:rPr>
            </w:pPr>
            <w:r w:rsidRPr="00B503AD">
              <w:rPr>
                <w:rFonts w:cs="Times New Roman"/>
                <w:sz w:val="16"/>
                <w:szCs w:val="16"/>
              </w:rPr>
              <w:t>E</w:t>
            </w:r>
            <w:r>
              <w:rPr>
                <w:rFonts w:cs="Times New Roman"/>
                <w:sz w:val="16"/>
                <w:szCs w:val="16"/>
              </w:rPr>
              <w:t>uropean</w:t>
            </w:r>
          </w:p>
        </w:tc>
        <w:tc>
          <w:tcPr>
            <w:tcW w:w="1236" w:type="dxa"/>
          </w:tcPr>
          <w:p w14:paraId="5AE39321" w14:textId="0D2C9FFA" w:rsidR="00831757" w:rsidRPr="00B503AD" w:rsidRDefault="00EE3BBE" w:rsidP="009A46D9">
            <w:pPr>
              <w:contextualSpacing/>
              <w:jc w:val="center"/>
              <w:rPr>
                <w:rFonts w:cs="Times New Roman"/>
                <w:sz w:val="16"/>
                <w:szCs w:val="16"/>
              </w:rPr>
            </w:pPr>
            <w:hyperlink w:anchor="_ENREF_13" w:tooltip="Loureiro, 2016 #2756" w:history="1">
              <w:r w:rsidR="009A46D9">
                <w:rPr>
                  <w:rFonts w:cs="Times New Roman"/>
                  <w:sz w:val="16"/>
                  <w:szCs w:val="16"/>
                  <w:lang w:val="pt-BR"/>
                </w:rPr>
                <w:fldChar w:fldCharType="begin"/>
              </w:r>
              <w:r w:rsidR="009A46D9">
                <w:rPr>
                  <w:rFonts w:cs="Times New Roman"/>
                  <w:sz w:val="16"/>
                  <w:szCs w:val="16"/>
                  <w:lang w:val="pt-BR"/>
                </w:rPr>
                <w:instrText xml:space="preserve"> ADDIN EN.CITE &lt;EndNote&gt;&lt;Cite AuthorYear="1"&gt;&lt;Author&gt;Loureiro&lt;/Author&gt;&lt;Year&gt;2016&lt;/Year&gt;&lt;RecNum&gt;2756&lt;/RecNum&gt;&lt;DisplayText&gt;Loureiro et al. (2016)&lt;/DisplayText&gt;&lt;record&gt;&lt;rec-number&gt;2756&lt;/rec-number&gt;&lt;foreign-keys&gt;&lt;key app="EN" db-id="z05ppf5p255e57exxrivdapb2tep0rddrxsx" timestamp="1497904167"&gt;2756&lt;/key&gt;&lt;/foreign-keys&gt;&lt;ref-type name="Journal Article"&gt;17&lt;/ref-type&gt;&lt;contributors&gt;&lt;authors&gt;&lt;author&gt;Loureiro, Iñigo&lt;/author&gt;&lt;author&gt;García-Ruiz, Esteban&lt;/author&gt;&lt;author&gt;Gutiérrez, Elena&lt;/author&gt;&lt;author&gt;Gómez, Pablo&lt;/author&gt;&lt;author&gt;Escorial, María-Concepción&lt;/author&gt;&lt;author&gt;Chueca, María-Cristina&lt;/author&gt;&lt;/authors&gt;&lt;/contributors&gt;&lt;titles&gt;&lt;title&gt;Pollen-mediated gene flow in the cultivation of transgenic cotton under experimental field conditions in Spain&lt;/title&gt;&lt;secondary-title&gt;Industrial Crops and Products&lt;/secondary-title&gt;&lt;/titles&gt;&lt;periodical&gt;&lt;full-title&gt;Industrial Crops and Products&lt;/full-title&gt;&lt;abbr-1&gt;Ind. Crops Prod.&lt;/abbr-1&gt;&lt;/periodical&gt;&lt;pages&gt;22-28&lt;/pages&gt;&lt;volume&gt;85&lt;/volume&gt;&lt;keywords&gt;&lt;keyword&gt;GM&lt;/keyword&gt;&lt;keyword&gt;Outcrossing&lt;/keyword&gt;&lt;keyword&gt;Gene flow&lt;/keyword&gt;&lt;keyword&gt;Herbicide resistance&lt;/keyword&gt;&lt;keyword&gt;Coexistence&lt;/keyword&gt;&lt;/keywords&gt;&lt;dates&gt;&lt;year&gt;2016&lt;/year&gt;&lt;pub-dates&gt;&lt;date&gt;2016/07/01/&lt;/date&gt;&lt;/pub-dates&gt;&lt;/dates&gt;&lt;isbn&gt;0926-6690&lt;/isbn&gt;&lt;urls&gt;&lt;related-urls&gt;&lt;url&gt;http://www.sciencedirect.com/science/article/pii/S0926669016301121&lt;/url&gt;&lt;/related-urls&gt;&lt;/urls&gt;&lt;electronic-resource-num&gt;http://dx.doi.org/10.1016/j.indcrop.2016.02.045&lt;/electronic-resource-num&gt;&lt;research-notes&gt;Javier&lt;/research-notes&gt;&lt;/record&gt;&lt;/Cite&gt;&lt;/EndNote&gt;</w:instrText>
              </w:r>
              <w:r w:rsidR="009A46D9">
                <w:rPr>
                  <w:rFonts w:cs="Times New Roman"/>
                  <w:sz w:val="16"/>
                  <w:szCs w:val="16"/>
                  <w:lang w:val="pt-BR"/>
                </w:rPr>
                <w:fldChar w:fldCharType="separate"/>
              </w:r>
              <w:r w:rsidR="009A46D9">
                <w:rPr>
                  <w:rFonts w:cs="Times New Roman"/>
                  <w:noProof/>
                  <w:sz w:val="16"/>
                  <w:szCs w:val="16"/>
                  <w:lang w:val="pt-BR"/>
                </w:rPr>
                <w:t>Loureiro et al. (2016)</w:t>
              </w:r>
              <w:r w:rsidR="009A46D9">
                <w:rPr>
                  <w:rFonts w:cs="Times New Roman"/>
                  <w:sz w:val="16"/>
                  <w:szCs w:val="16"/>
                  <w:lang w:val="pt-BR"/>
                </w:rPr>
                <w:fldChar w:fldCharType="end"/>
              </w:r>
            </w:hyperlink>
          </w:p>
        </w:tc>
      </w:tr>
      <w:tr w:rsidR="00831757" w:rsidRPr="00B503AD" w14:paraId="2B563137" w14:textId="77777777" w:rsidTr="00831757">
        <w:trPr>
          <w:trHeight w:val="620"/>
        </w:trPr>
        <w:tc>
          <w:tcPr>
            <w:tcW w:w="2123" w:type="dxa"/>
            <w:hideMark/>
          </w:tcPr>
          <w:p w14:paraId="396C8D18" w14:textId="6643B8AE" w:rsidR="00831757" w:rsidRPr="00B503AD" w:rsidRDefault="00831757" w:rsidP="003F1844">
            <w:pPr>
              <w:contextualSpacing/>
              <w:rPr>
                <w:rFonts w:cs="Times New Roman"/>
                <w:sz w:val="16"/>
                <w:szCs w:val="16"/>
              </w:rPr>
            </w:pPr>
            <w:r w:rsidRPr="00B503AD">
              <w:rPr>
                <w:rFonts w:cs="Times New Roman"/>
                <w:sz w:val="16"/>
                <w:szCs w:val="16"/>
              </w:rPr>
              <w:t>Andalusia, Spain</w:t>
            </w:r>
            <w:r>
              <w:rPr>
                <w:rFonts w:cs="Times New Roman"/>
                <w:sz w:val="16"/>
                <w:szCs w:val="16"/>
              </w:rPr>
              <w:t>/ pollen mediated gene</w:t>
            </w:r>
            <w:r w:rsidR="001D4B11">
              <w:rPr>
                <w:rFonts w:cs="Times New Roman"/>
                <w:sz w:val="16"/>
                <w:szCs w:val="16"/>
              </w:rPr>
              <w:t xml:space="preserve"> </w:t>
            </w:r>
            <w:r>
              <w:rPr>
                <w:rFonts w:cs="Times New Roman"/>
                <w:sz w:val="16"/>
                <w:szCs w:val="16"/>
              </w:rPr>
              <w:t>flow between GM and non-GM across different directions (2009)</w:t>
            </w:r>
          </w:p>
        </w:tc>
        <w:tc>
          <w:tcPr>
            <w:tcW w:w="1056" w:type="dxa"/>
            <w:noWrap/>
            <w:hideMark/>
          </w:tcPr>
          <w:p w14:paraId="146DB54D" w14:textId="77777777" w:rsidR="00831757" w:rsidRPr="00B503AD" w:rsidRDefault="00831757" w:rsidP="00D31D89">
            <w:pPr>
              <w:contextualSpacing/>
              <w:jc w:val="center"/>
              <w:rPr>
                <w:rFonts w:cs="Times New Roman"/>
                <w:sz w:val="16"/>
                <w:szCs w:val="16"/>
              </w:rPr>
            </w:pPr>
            <w:r>
              <w:rPr>
                <w:rFonts w:cs="Times New Roman"/>
                <w:sz w:val="16"/>
                <w:szCs w:val="16"/>
              </w:rPr>
              <w:t>0.4186</w:t>
            </w:r>
          </w:p>
        </w:tc>
        <w:tc>
          <w:tcPr>
            <w:tcW w:w="1843" w:type="dxa"/>
            <w:noWrap/>
            <w:hideMark/>
          </w:tcPr>
          <w:p w14:paraId="4FD10DCF" w14:textId="77777777" w:rsidR="00831757" w:rsidRPr="005C1881" w:rsidRDefault="00831757" w:rsidP="00D31D89">
            <w:pPr>
              <w:contextualSpacing/>
              <w:jc w:val="center"/>
              <w:rPr>
                <w:rFonts w:cs="Times New Roman"/>
                <w:sz w:val="16"/>
                <w:szCs w:val="16"/>
              </w:rPr>
            </w:pPr>
            <m:oMathPara>
              <m:oMath>
                <m:r>
                  <w:rPr>
                    <w:rFonts w:ascii="Cambria Math" w:hAnsi="Cambria Math" w:cs="Times New Roman"/>
                    <w:sz w:val="16"/>
                    <w:szCs w:val="16"/>
                  </w:rPr>
                  <m:t>y=0.1396×</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-0.199</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1F707C1"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7F00C63A" w14:textId="77777777" w:rsidR="00831757" w:rsidRPr="00B503AD" w:rsidRDefault="00831757" w:rsidP="00D31D89">
            <w:pPr>
              <w:contextualSpacing/>
              <w:jc w:val="center"/>
              <w:rPr>
                <w:rFonts w:cs="Times New Roman"/>
                <w:sz w:val="16"/>
                <w:szCs w:val="16"/>
              </w:rPr>
            </w:pPr>
            <w:r w:rsidRPr="00B503AD">
              <w:rPr>
                <w:rFonts w:cs="Times New Roman"/>
                <w:sz w:val="16"/>
                <w:szCs w:val="16"/>
              </w:rPr>
              <w:t>E</w:t>
            </w:r>
            <w:r>
              <w:rPr>
                <w:rFonts w:cs="Times New Roman"/>
                <w:sz w:val="16"/>
                <w:szCs w:val="16"/>
              </w:rPr>
              <w:t>uropean</w:t>
            </w:r>
          </w:p>
        </w:tc>
        <w:tc>
          <w:tcPr>
            <w:tcW w:w="1236" w:type="dxa"/>
          </w:tcPr>
          <w:p w14:paraId="5BC18D4A" w14:textId="04427981" w:rsidR="00831757" w:rsidRPr="00B503AD" w:rsidRDefault="00EE3BBE" w:rsidP="009A46D9">
            <w:pPr>
              <w:contextualSpacing/>
              <w:jc w:val="center"/>
              <w:rPr>
                <w:rFonts w:cs="Times New Roman"/>
                <w:sz w:val="16"/>
                <w:szCs w:val="16"/>
              </w:rPr>
            </w:pPr>
            <w:hyperlink w:anchor="_ENREF_13" w:tooltip="Loureiro, 2016 #2756" w:history="1">
              <w:r w:rsidR="009A46D9">
                <w:rPr>
                  <w:rFonts w:cs="Times New Roman"/>
                  <w:sz w:val="16"/>
                  <w:szCs w:val="16"/>
                  <w:lang w:val="pt-BR"/>
                </w:rPr>
                <w:fldChar w:fldCharType="begin"/>
              </w:r>
              <w:r w:rsidR="009A46D9">
                <w:rPr>
                  <w:rFonts w:cs="Times New Roman"/>
                  <w:sz w:val="16"/>
                  <w:szCs w:val="16"/>
                  <w:lang w:val="pt-BR"/>
                </w:rPr>
                <w:instrText xml:space="preserve"> ADDIN EN.CITE &lt;EndNote&gt;&lt;Cite AuthorYear="1"&gt;&lt;Author&gt;Loureiro&lt;/Author&gt;&lt;Year&gt;2016&lt;/Year&gt;&lt;RecNum&gt;2756&lt;/RecNum&gt;&lt;DisplayText&gt;Loureiro et al. (2016)&lt;/DisplayText&gt;&lt;record&gt;&lt;rec-number&gt;2756&lt;/rec-number&gt;&lt;foreign-keys&gt;&lt;key app="EN" db-id="z05ppf5p255e57exxrivdapb2tep0rddrxsx" timestamp="1497904167"&gt;2756&lt;/key&gt;&lt;/foreign-keys&gt;&lt;ref-type name="Journal Article"&gt;17&lt;/ref-type&gt;&lt;contributors&gt;&lt;authors&gt;&lt;author&gt;Loureiro, Iñigo&lt;/author&gt;&lt;author&gt;García-Ruiz, Esteban&lt;/author&gt;&lt;author&gt;Gutiérrez, Elena&lt;/author&gt;&lt;author&gt;Gómez, Pablo&lt;/author&gt;&lt;author&gt;Escorial, María-Concepción&lt;/author&gt;&lt;author&gt;Chueca, María-Cristina&lt;/author&gt;&lt;/authors&gt;&lt;/contributors&gt;&lt;titles&gt;&lt;title&gt;Pollen-mediated gene flow in the cultivation of transgenic cotton under experimental field conditions in Spain&lt;/title&gt;&lt;secondary-title&gt;Industrial Crops and Products&lt;/secondary-title&gt;&lt;/titles&gt;&lt;periodical&gt;&lt;full-title&gt;Industrial Crops and Products&lt;/full-title&gt;&lt;abbr-1&gt;Ind. Crops Prod.&lt;/abbr-1&gt;&lt;/periodical&gt;&lt;pages&gt;22-28&lt;/pages&gt;&lt;volume&gt;85&lt;/volume&gt;&lt;keywords&gt;&lt;keyword&gt;GM&lt;/keyword&gt;&lt;keyword&gt;Outcrossing&lt;/keyword&gt;&lt;keyword&gt;Gene flow&lt;/keyword&gt;&lt;keyword&gt;Herbicide resistance&lt;/keyword&gt;&lt;keyword&gt;Coexistence&lt;/keyword&gt;&lt;/keywords&gt;&lt;dates&gt;&lt;year&gt;2016&lt;/year&gt;&lt;pub-dates&gt;&lt;date&gt;2016/07/01/&lt;/date&gt;&lt;/pub-dates&gt;&lt;/dates&gt;&lt;isbn&gt;0926-6690&lt;/isbn&gt;&lt;urls&gt;&lt;related-urls&gt;&lt;url&gt;http://www.sciencedirect.com/science/article/pii/S0926669016301121&lt;/url&gt;&lt;/related-urls&gt;&lt;/urls&gt;&lt;electronic-resource-num&gt;http://dx.doi.org/10.1016/j.indcrop.2016.02.045&lt;/electronic-resource-num&gt;&lt;research-notes&gt;Javier&lt;/research-notes&gt;&lt;/record&gt;&lt;/Cite&gt;&lt;/EndNote&gt;</w:instrText>
              </w:r>
              <w:r w:rsidR="009A46D9">
                <w:rPr>
                  <w:rFonts w:cs="Times New Roman"/>
                  <w:sz w:val="16"/>
                  <w:szCs w:val="16"/>
                  <w:lang w:val="pt-BR"/>
                </w:rPr>
                <w:fldChar w:fldCharType="separate"/>
              </w:r>
              <w:r w:rsidR="009A46D9">
                <w:rPr>
                  <w:rFonts w:cs="Times New Roman"/>
                  <w:noProof/>
                  <w:sz w:val="16"/>
                  <w:szCs w:val="16"/>
                  <w:lang w:val="pt-BR"/>
                </w:rPr>
                <w:t>Loureiro et al. (2016)</w:t>
              </w:r>
              <w:r w:rsidR="009A46D9">
                <w:rPr>
                  <w:rFonts w:cs="Times New Roman"/>
                  <w:sz w:val="16"/>
                  <w:szCs w:val="16"/>
                  <w:lang w:val="pt-BR"/>
                </w:rPr>
                <w:fldChar w:fldCharType="end"/>
              </w:r>
            </w:hyperlink>
          </w:p>
        </w:tc>
      </w:tr>
      <w:tr w:rsidR="00831757" w:rsidRPr="00B503AD" w14:paraId="417BC754" w14:textId="77777777" w:rsidTr="00831757">
        <w:trPr>
          <w:trHeight w:val="620"/>
        </w:trPr>
        <w:tc>
          <w:tcPr>
            <w:tcW w:w="2123" w:type="dxa"/>
            <w:hideMark/>
          </w:tcPr>
          <w:p w14:paraId="4AD14132" w14:textId="4F10C6C6" w:rsidR="00831757" w:rsidRPr="00B503AD" w:rsidRDefault="00831757" w:rsidP="0021123D">
            <w:pPr>
              <w:contextualSpacing/>
              <w:rPr>
                <w:rFonts w:cs="Times New Roman"/>
                <w:sz w:val="16"/>
                <w:szCs w:val="16"/>
              </w:rPr>
            </w:pPr>
            <w:r w:rsidRPr="00B503AD">
              <w:rPr>
                <w:rFonts w:cs="Times New Roman"/>
                <w:sz w:val="16"/>
                <w:szCs w:val="16"/>
              </w:rPr>
              <w:t>Andalusia, Spain</w:t>
            </w:r>
            <w:r>
              <w:rPr>
                <w:rFonts w:cs="Times New Roman"/>
                <w:sz w:val="16"/>
                <w:szCs w:val="16"/>
              </w:rPr>
              <w:t>/ pollen mediated gene</w:t>
            </w:r>
            <w:r w:rsidR="001D4B11">
              <w:rPr>
                <w:rFonts w:cs="Times New Roman"/>
                <w:sz w:val="16"/>
                <w:szCs w:val="16"/>
              </w:rPr>
              <w:t xml:space="preserve"> </w:t>
            </w:r>
            <w:r>
              <w:rPr>
                <w:rFonts w:cs="Times New Roman"/>
                <w:sz w:val="16"/>
                <w:szCs w:val="16"/>
              </w:rPr>
              <w:t>flow between GM and non-GM across different directions (2010)</w:t>
            </w:r>
          </w:p>
        </w:tc>
        <w:tc>
          <w:tcPr>
            <w:tcW w:w="1056" w:type="dxa"/>
            <w:noWrap/>
            <w:hideMark/>
          </w:tcPr>
          <w:p w14:paraId="58BEE87D" w14:textId="77777777" w:rsidR="00831757" w:rsidRPr="00B503AD" w:rsidRDefault="00831757" w:rsidP="00D31D89">
            <w:pPr>
              <w:contextualSpacing/>
              <w:jc w:val="center"/>
              <w:rPr>
                <w:rFonts w:cs="Times New Roman"/>
                <w:sz w:val="16"/>
                <w:szCs w:val="16"/>
              </w:rPr>
            </w:pPr>
            <w:r>
              <w:rPr>
                <w:rFonts w:cs="Times New Roman"/>
                <w:sz w:val="16"/>
                <w:szCs w:val="16"/>
              </w:rPr>
              <w:t>1.4258</w:t>
            </w:r>
          </w:p>
        </w:tc>
        <w:tc>
          <w:tcPr>
            <w:tcW w:w="1843" w:type="dxa"/>
            <w:noWrap/>
            <w:hideMark/>
          </w:tcPr>
          <w:p w14:paraId="2EE9EEA2" w14:textId="77777777" w:rsidR="00831757" w:rsidRPr="005C1881" w:rsidRDefault="00831757" w:rsidP="00D31D89">
            <w:pPr>
              <w:contextualSpacing/>
              <w:jc w:val="center"/>
              <w:rPr>
                <w:rFonts w:cs="Times New Roman"/>
                <w:sz w:val="16"/>
                <w:szCs w:val="16"/>
              </w:rPr>
            </w:pPr>
            <m:oMathPara>
              <m:oMath>
                <m:r>
                  <w:rPr>
                    <w:rFonts w:ascii="Cambria Math" w:hAnsi="Cambria Math" w:cs="Times New Roman"/>
                    <w:sz w:val="16"/>
                    <w:szCs w:val="16"/>
                  </w:rPr>
                  <m:t>y=0.2371×</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165B7AC3"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4F09DD8E" w14:textId="77777777" w:rsidR="00831757" w:rsidRPr="00B503AD" w:rsidRDefault="00831757" w:rsidP="00D31D89">
            <w:pPr>
              <w:contextualSpacing/>
              <w:jc w:val="center"/>
              <w:rPr>
                <w:rFonts w:cs="Times New Roman"/>
                <w:sz w:val="16"/>
                <w:szCs w:val="16"/>
              </w:rPr>
            </w:pPr>
            <w:r w:rsidRPr="00B503AD">
              <w:rPr>
                <w:rFonts w:cs="Times New Roman"/>
                <w:sz w:val="16"/>
                <w:szCs w:val="16"/>
              </w:rPr>
              <w:t>E</w:t>
            </w:r>
            <w:r>
              <w:rPr>
                <w:rFonts w:cs="Times New Roman"/>
                <w:sz w:val="16"/>
                <w:szCs w:val="16"/>
              </w:rPr>
              <w:t>uropean</w:t>
            </w:r>
          </w:p>
        </w:tc>
        <w:tc>
          <w:tcPr>
            <w:tcW w:w="1236" w:type="dxa"/>
          </w:tcPr>
          <w:p w14:paraId="48856B8C" w14:textId="73EEA761" w:rsidR="00831757" w:rsidRPr="00B503AD" w:rsidRDefault="00EE3BBE" w:rsidP="009A46D9">
            <w:pPr>
              <w:contextualSpacing/>
              <w:jc w:val="center"/>
              <w:rPr>
                <w:rFonts w:cs="Times New Roman"/>
                <w:sz w:val="16"/>
                <w:szCs w:val="16"/>
              </w:rPr>
            </w:pPr>
            <w:hyperlink w:anchor="_ENREF_13" w:tooltip="Loureiro, 2016 #2756" w:history="1">
              <w:r w:rsidR="009A46D9">
                <w:rPr>
                  <w:rFonts w:cs="Times New Roman"/>
                  <w:sz w:val="16"/>
                  <w:szCs w:val="16"/>
                  <w:lang w:val="pt-BR"/>
                </w:rPr>
                <w:fldChar w:fldCharType="begin"/>
              </w:r>
              <w:r w:rsidR="009A46D9">
                <w:rPr>
                  <w:rFonts w:cs="Times New Roman"/>
                  <w:sz w:val="16"/>
                  <w:szCs w:val="16"/>
                  <w:lang w:val="pt-BR"/>
                </w:rPr>
                <w:instrText xml:space="preserve"> ADDIN EN.CITE &lt;EndNote&gt;&lt;Cite AuthorYear="1"&gt;&lt;Author&gt;Loureiro&lt;/Author&gt;&lt;Year&gt;2016&lt;/Year&gt;&lt;RecNum&gt;2756&lt;/RecNum&gt;&lt;DisplayText&gt;Loureiro et al. (2016)&lt;/DisplayText&gt;&lt;record&gt;&lt;rec-number&gt;2756&lt;/rec-number&gt;&lt;foreign-keys&gt;&lt;key app="EN" db-id="z05ppf5p255e57exxrivdapb2tep0rddrxsx" timestamp="1497904167"&gt;2756&lt;/key&gt;&lt;/foreign-keys&gt;&lt;ref-type name="Journal Article"&gt;17&lt;/ref-type&gt;&lt;contributors&gt;&lt;authors&gt;&lt;author&gt;Loureiro, Iñigo&lt;/author&gt;&lt;author&gt;García-Ruiz, Esteban&lt;/author&gt;&lt;author&gt;Gutiérrez, Elena&lt;/author&gt;&lt;author&gt;Gómez, Pablo&lt;/author&gt;&lt;author&gt;Escorial, María-Concepción&lt;/author&gt;&lt;author&gt;Chueca, María-Cristina&lt;/author&gt;&lt;/authors&gt;&lt;/contributors&gt;&lt;titles&gt;&lt;title&gt;Pollen-mediated gene flow in the cultivation of transgenic cotton under experimental field conditions in Spain&lt;/title&gt;&lt;secondary-title&gt;Industrial Crops and Products&lt;/secondary-title&gt;&lt;/titles&gt;&lt;periodical&gt;&lt;full-title&gt;Industrial Crops and Products&lt;/full-title&gt;&lt;abbr-1&gt;Ind. Crops Prod.&lt;/abbr-1&gt;&lt;/periodical&gt;&lt;pages&gt;22-28&lt;/pages&gt;&lt;volume&gt;85&lt;/volume&gt;&lt;keywords&gt;&lt;keyword&gt;GM&lt;/keyword&gt;&lt;keyword&gt;Outcrossing&lt;/keyword&gt;&lt;keyword&gt;Gene flow&lt;/keyword&gt;&lt;keyword&gt;Herbicide resistance&lt;/keyword&gt;&lt;keyword&gt;Coexistence&lt;/keyword&gt;&lt;/keywords&gt;&lt;dates&gt;&lt;year&gt;2016&lt;/year&gt;&lt;pub-dates&gt;&lt;date&gt;2016/07/01/&lt;/date&gt;&lt;/pub-dates&gt;&lt;/dates&gt;&lt;isbn&gt;0926-6690&lt;/isbn&gt;&lt;urls&gt;&lt;related-urls&gt;&lt;url&gt;http://www.sciencedirect.com/science/article/pii/S0926669016301121&lt;/url&gt;&lt;/related-urls&gt;&lt;/urls&gt;&lt;electronic-resource-num&gt;http://dx.doi.org/10.1016/j.indcrop.2016.02.045&lt;/electronic-resource-num&gt;&lt;research-notes&gt;Javier&lt;/research-notes&gt;&lt;/record&gt;&lt;/Cite&gt;&lt;/EndNote&gt;</w:instrText>
              </w:r>
              <w:r w:rsidR="009A46D9">
                <w:rPr>
                  <w:rFonts w:cs="Times New Roman"/>
                  <w:sz w:val="16"/>
                  <w:szCs w:val="16"/>
                  <w:lang w:val="pt-BR"/>
                </w:rPr>
                <w:fldChar w:fldCharType="separate"/>
              </w:r>
              <w:r w:rsidR="009A46D9">
                <w:rPr>
                  <w:rFonts w:cs="Times New Roman"/>
                  <w:noProof/>
                  <w:sz w:val="16"/>
                  <w:szCs w:val="16"/>
                  <w:lang w:val="pt-BR"/>
                </w:rPr>
                <w:t>Loureiro et al. (2016)</w:t>
              </w:r>
              <w:r w:rsidR="009A46D9">
                <w:rPr>
                  <w:rFonts w:cs="Times New Roman"/>
                  <w:sz w:val="16"/>
                  <w:szCs w:val="16"/>
                  <w:lang w:val="pt-BR"/>
                </w:rPr>
                <w:fldChar w:fldCharType="end"/>
              </w:r>
            </w:hyperlink>
          </w:p>
        </w:tc>
      </w:tr>
      <w:tr w:rsidR="00831757" w:rsidRPr="00B503AD" w14:paraId="4FC8B251" w14:textId="77777777" w:rsidTr="00831757">
        <w:trPr>
          <w:trHeight w:val="480"/>
        </w:trPr>
        <w:tc>
          <w:tcPr>
            <w:tcW w:w="2123" w:type="dxa"/>
            <w:hideMark/>
          </w:tcPr>
          <w:p w14:paraId="013D2AC6" w14:textId="2ED1C8FC" w:rsidR="00831757" w:rsidRPr="00B503AD"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r w:rsidRPr="00B503AD">
              <w:rPr>
                <w:rFonts w:cs="Times New Roman"/>
                <w:sz w:val="16"/>
                <w:szCs w:val="16"/>
              </w:rPr>
              <w:t xml:space="preserve"> </w:t>
            </w:r>
            <w:r>
              <w:rPr>
                <w:rFonts w:cs="Times New Roman"/>
                <w:sz w:val="16"/>
                <w:szCs w:val="16"/>
              </w:rPr>
              <w:t>(barrier of three rows of corn)</w:t>
            </w:r>
          </w:p>
        </w:tc>
        <w:tc>
          <w:tcPr>
            <w:tcW w:w="1056" w:type="dxa"/>
            <w:noWrap/>
            <w:hideMark/>
          </w:tcPr>
          <w:p w14:paraId="229EAB39" w14:textId="54C11F56" w:rsidR="00831757" w:rsidRPr="00B503AD" w:rsidRDefault="00831757" w:rsidP="00D31D89">
            <w:pPr>
              <w:contextualSpacing/>
              <w:jc w:val="center"/>
              <w:rPr>
                <w:rFonts w:cs="Times New Roman"/>
                <w:sz w:val="16"/>
                <w:szCs w:val="16"/>
              </w:rPr>
            </w:pPr>
            <w:r>
              <w:rPr>
                <w:rFonts w:cs="Times New Roman"/>
                <w:sz w:val="16"/>
                <w:szCs w:val="16"/>
              </w:rPr>
              <w:t>88.76025</w:t>
            </w:r>
          </w:p>
        </w:tc>
        <w:tc>
          <w:tcPr>
            <w:tcW w:w="1843" w:type="dxa"/>
            <w:noWrap/>
            <w:hideMark/>
          </w:tcPr>
          <w:p w14:paraId="3C1B7383" w14:textId="77777777" w:rsidR="00831757" w:rsidRPr="005C1881" w:rsidRDefault="00831757" w:rsidP="00D31D89">
            <w:pPr>
              <w:contextualSpacing/>
              <w:jc w:val="center"/>
              <w:rPr>
                <w:rFonts w:cs="Times New Roman"/>
                <w:sz w:val="16"/>
                <w:szCs w:val="16"/>
              </w:rPr>
            </w:pPr>
            <m:oMathPara>
              <m:oMath>
                <m:r>
                  <w:rPr>
                    <w:rFonts w:ascii="Cambria Math" w:hAnsi="Cambria Math" w:cs="Times New Roman"/>
                    <w:sz w:val="16"/>
                    <w:szCs w:val="16"/>
                  </w:rPr>
                  <m:t>y=21.208×</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0BDDE94F"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14E2E136"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5EE69AAC" w14:textId="3EB3CA0D" w:rsidR="00831757" w:rsidRPr="00B503AD" w:rsidRDefault="00EE3BBE" w:rsidP="009A46D9">
            <w:pPr>
              <w:contextualSpacing/>
              <w:jc w:val="center"/>
              <w:rPr>
                <w:rFonts w:cs="Times New Roman"/>
                <w:sz w:val="16"/>
                <w:szCs w:val="16"/>
              </w:rPr>
            </w:pPr>
            <w:hyperlink w:anchor="_ENREF_14" w:tooltip="Pope, 1944 #2959"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AuthorYear="1"&gt;&lt;Author&gt;Pope&lt;/Author&gt;&lt;Year&gt;1944&lt;/Year&gt;&lt;RecNum&gt;2959&lt;/RecNum&gt;&lt;DisplayText&gt;Pope et al. (1944)&lt;/DisplayText&gt;&lt;record&gt;&lt;rec-number&gt;2959&lt;/rec-number&gt;&lt;foreign-keys&gt;&lt;key app="EN" db-id="z05ppf5p255e57exxrivdapb2tep0rddrxsx" timestamp="1500062509"&gt;2959&lt;/key&gt;&lt;/foreign-keys&gt;&lt;ref-type name="Journal Article"&gt;17&lt;/ref-type&gt;&lt;contributors&gt;&lt;authors&gt;&lt;author&gt;Pope, O. A.&lt;/author&gt;&lt;author&gt;Simpson, D. M.&lt;/author&gt;&lt;author&gt;Duncam, E. N.&lt;/author&gt;&lt;/authors&gt;&lt;/contributors&gt;&lt;titles&gt;&lt;title&gt;Effect of corn barriers on natural crossing in cotton&lt;/title&gt;&lt;secondary-title&gt;Journal of Agricultural Research&lt;/secondary-title&gt;&lt;/titles&gt;&lt;periodical&gt;&lt;full-title&gt;Journal of Agricultural Research&lt;/full-title&gt;&lt;abbr-1&gt;J. Agric. Res.&lt;/abbr-1&gt;&lt;/periodical&gt;&lt;pages&gt;347-361&lt;/pages&gt;&lt;volume&gt;68&lt;/volume&gt;&lt;number&gt;9&lt;/number&gt;&lt;dates&gt;&lt;year&gt;1944&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Pope et al. (1944)</w:t>
              </w:r>
              <w:r w:rsidR="009A46D9">
                <w:rPr>
                  <w:rFonts w:cs="Times New Roman"/>
                  <w:sz w:val="16"/>
                  <w:szCs w:val="16"/>
                </w:rPr>
                <w:fldChar w:fldCharType="end"/>
              </w:r>
            </w:hyperlink>
          </w:p>
        </w:tc>
      </w:tr>
      <w:tr w:rsidR="00831757" w:rsidRPr="00B503AD" w14:paraId="11BF4D3F" w14:textId="77777777" w:rsidTr="00831757">
        <w:trPr>
          <w:trHeight w:val="415"/>
        </w:trPr>
        <w:tc>
          <w:tcPr>
            <w:tcW w:w="2123" w:type="dxa"/>
            <w:hideMark/>
          </w:tcPr>
          <w:p w14:paraId="48B6565B" w14:textId="41183700" w:rsidR="00831757" w:rsidRPr="00B503AD"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r w:rsidRPr="00B503AD">
              <w:rPr>
                <w:rFonts w:cs="Times New Roman"/>
                <w:sz w:val="16"/>
                <w:szCs w:val="16"/>
              </w:rPr>
              <w:t xml:space="preserve"> </w:t>
            </w:r>
            <w:r>
              <w:rPr>
                <w:rFonts w:cs="Times New Roman"/>
                <w:sz w:val="16"/>
                <w:szCs w:val="16"/>
              </w:rPr>
              <w:t>(barrier of six rows of corn)</w:t>
            </w:r>
          </w:p>
        </w:tc>
        <w:tc>
          <w:tcPr>
            <w:tcW w:w="1056" w:type="dxa"/>
            <w:noWrap/>
            <w:hideMark/>
          </w:tcPr>
          <w:p w14:paraId="161BB5CE" w14:textId="77777777" w:rsidR="00831757" w:rsidRPr="00B503AD" w:rsidRDefault="00831757" w:rsidP="00D31D89">
            <w:pPr>
              <w:contextualSpacing/>
              <w:jc w:val="center"/>
              <w:rPr>
                <w:rFonts w:cs="Times New Roman"/>
                <w:sz w:val="16"/>
                <w:szCs w:val="16"/>
              </w:rPr>
            </w:pPr>
            <w:r>
              <w:rPr>
                <w:rFonts w:cs="Times New Roman"/>
                <w:sz w:val="16"/>
                <w:szCs w:val="16"/>
              </w:rPr>
              <w:t>71.5659</w:t>
            </w:r>
          </w:p>
        </w:tc>
        <w:tc>
          <w:tcPr>
            <w:tcW w:w="1843" w:type="dxa"/>
            <w:noWrap/>
            <w:hideMark/>
          </w:tcPr>
          <w:p w14:paraId="401A6405" w14:textId="77777777" w:rsidR="00831757" w:rsidRPr="005C1881" w:rsidRDefault="00831757" w:rsidP="00D31D89">
            <w:pPr>
              <w:contextualSpacing/>
              <w:jc w:val="center"/>
              <w:rPr>
                <w:rFonts w:cs="Times New Roman"/>
                <w:sz w:val="16"/>
                <w:szCs w:val="16"/>
              </w:rPr>
            </w:pPr>
            <m:oMathPara>
              <m:oMath>
                <m:r>
                  <w:rPr>
                    <w:rFonts w:ascii="Cambria Math" w:hAnsi="Cambria Math" w:cs="Times New Roman"/>
                    <w:sz w:val="16"/>
                    <w:szCs w:val="16"/>
                  </w:rPr>
                  <m:t>y=13.566×</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-0.0106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208444D"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65731E4B"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0C5E1E5B" w14:textId="1A0E7422" w:rsidR="00831757" w:rsidRPr="00B503AD" w:rsidRDefault="00EE3BBE" w:rsidP="009A46D9">
            <w:pPr>
              <w:contextualSpacing/>
              <w:jc w:val="center"/>
              <w:rPr>
                <w:rFonts w:cs="Times New Roman"/>
                <w:sz w:val="16"/>
                <w:szCs w:val="16"/>
              </w:rPr>
            </w:pPr>
            <w:hyperlink w:anchor="_ENREF_14" w:tooltip="Pope, 1944 #2959"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AuthorYear="1"&gt;&lt;Author&gt;Pope&lt;/Author&gt;&lt;Year&gt;1944&lt;/Year&gt;&lt;RecNum&gt;2959&lt;/RecNum&gt;&lt;DisplayText&gt;Pope et al. (1944)&lt;/DisplayText&gt;&lt;record&gt;&lt;rec-number&gt;2959&lt;/rec-number&gt;&lt;foreign-keys&gt;&lt;key app="EN" db-id="z05ppf5p255e57exxrivdapb2tep0rddrxsx" timestamp="1500062509"&gt;2959&lt;/key&gt;&lt;/foreign-keys&gt;&lt;ref-type name="Journal Article"&gt;17&lt;/ref-type&gt;&lt;contributors&gt;&lt;authors&gt;&lt;author&gt;Pope, O. A.&lt;/author&gt;&lt;author&gt;Simpson, D. M.&lt;/author&gt;&lt;author&gt;Duncam, E. N.&lt;/author&gt;&lt;/authors&gt;&lt;/contributors&gt;&lt;titles&gt;&lt;title&gt;Effect of corn barriers on natural crossing in cotton&lt;/title&gt;&lt;secondary-title&gt;Journal of Agricultural Research&lt;/secondary-title&gt;&lt;/titles&gt;&lt;periodical&gt;&lt;full-title&gt;Journal of Agricultural Research&lt;/full-title&gt;&lt;abbr-1&gt;J. Agric. Res.&lt;/abbr-1&gt;&lt;/periodical&gt;&lt;pages&gt;347-361&lt;/pages&gt;&lt;volume&gt;68&lt;/volume&gt;&lt;number&gt;9&lt;/number&gt;&lt;dates&gt;&lt;year&gt;1944&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Pope et al. (1944)</w:t>
              </w:r>
              <w:r w:rsidR="009A46D9">
                <w:rPr>
                  <w:rFonts w:cs="Times New Roman"/>
                  <w:sz w:val="16"/>
                  <w:szCs w:val="16"/>
                </w:rPr>
                <w:fldChar w:fldCharType="end"/>
              </w:r>
            </w:hyperlink>
          </w:p>
        </w:tc>
      </w:tr>
      <w:tr w:rsidR="00831757" w:rsidRPr="00B503AD" w14:paraId="251FE0A6" w14:textId="77777777" w:rsidTr="00831757">
        <w:trPr>
          <w:trHeight w:val="407"/>
        </w:trPr>
        <w:tc>
          <w:tcPr>
            <w:tcW w:w="2123" w:type="dxa"/>
            <w:hideMark/>
          </w:tcPr>
          <w:p w14:paraId="5B39770F" w14:textId="5902D177" w:rsidR="00831757" w:rsidRPr="00B503AD"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r w:rsidRPr="00B503AD">
              <w:rPr>
                <w:rFonts w:cs="Times New Roman"/>
                <w:sz w:val="16"/>
                <w:szCs w:val="16"/>
              </w:rPr>
              <w:t xml:space="preserve"> </w:t>
            </w:r>
            <w:r>
              <w:rPr>
                <w:rFonts w:cs="Times New Roman"/>
                <w:sz w:val="16"/>
                <w:szCs w:val="16"/>
              </w:rPr>
              <w:t>(barrier of nine rows of corn)</w:t>
            </w:r>
          </w:p>
        </w:tc>
        <w:tc>
          <w:tcPr>
            <w:tcW w:w="1056" w:type="dxa"/>
            <w:noWrap/>
            <w:hideMark/>
          </w:tcPr>
          <w:p w14:paraId="46994F7E" w14:textId="77777777" w:rsidR="00831757" w:rsidRPr="00B503AD" w:rsidRDefault="00831757" w:rsidP="00D31D89">
            <w:pPr>
              <w:contextualSpacing/>
              <w:jc w:val="center"/>
              <w:rPr>
                <w:rFonts w:cs="Times New Roman"/>
                <w:sz w:val="16"/>
                <w:szCs w:val="16"/>
              </w:rPr>
            </w:pPr>
            <w:r>
              <w:rPr>
                <w:rFonts w:cs="Times New Roman"/>
                <w:sz w:val="16"/>
                <w:szCs w:val="16"/>
              </w:rPr>
              <w:t>67.2158</w:t>
            </w:r>
          </w:p>
        </w:tc>
        <w:tc>
          <w:tcPr>
            <w:tcW w:w="1843" w:type="dxa"/>
            <w:noWrap/>
            <w:hideMark/>
          </w:tcPr>
          <w:p w14:paraId="028B74D6" w14:textId="77777777" w:rsidR="00831757" w:rsidRPr="000276C2" w:rsidRDefault="00831757" w:rsidP="00D31D89">
            <w:pPr>
              <w:contextualSpacing/>
              <w:jc w:val="center"/>
              <w:rPr>
                <w:rFonts w:cs="Times New Roman"/>
                <w:sz w:val="16"/>
                <w:szCs w:val="16"/>
              </w:rPr>
            </w:pPr>
            <m:oMathPara>
              <m:oMath>
                <m:r>
                  <w:rPr>
                    <w:rFonts w:ascii="Cambria Math" w:hAnsi="Cambria Math" w:cs="Times New Roman"/>
                    <w:sz w:val="16"/>
                    <w:szCs w:val="16"/>
                  </w:rPr>
                  <m:t>y=9.5291×</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-0.0302</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1EEFA413"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516313CC"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60FB5605" w14:textId="4D1CE70A" w:rsidR="00831757" w:rsidRPr="00B503AD" w:rsidRDefault="00EE3BBE" w:rsidP="009A46D9">
            <w:pPr>
              <w:contextualSpacing/>
              <w:jc w:val="center"/>
              <w:rPr>
                <w:rFonts w:cs="Times New Roman"/>
                <w:sz w:val="16"/>
                <w:szCs w:val="16"/>
              </w:rPr>
            </w:pPr>
            <w:hyperlink w:anchor="_ENREF_14" w:tooltip="Pope, 1944 #2959"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AuthorYear="1"&gt;&lt;Author&gt;Pope&lt;/Author&gt;&lt;Year&gt;1944&lt;/Year&gt;&lt;RecNum&gt;2959&lt;/RecNum&gt;&lt;DisplayText&gt;Pope et al. (1944)&lt;/DisplayText&gt;&lt;record&gt;&lt;rec-number&gt;2959&lt;/rec-number&gt;&lt;foreign-keys&gt;&lt;key app="EN" db-id="z05ppf5p255e57exxrivdapb2tep0rddrxsx" timestamp="1500062509"&gt;2959&lt;/key&gt;&lt;/foreign-keys&gt;&lt;ref-type name="Journal Article"&gt;17&lt;/ref-type&gt;&lt;contributors&gt;&lt;authors&gt;&lt;author&gt;Pope, O. A.&lt;/author&gt;&lt;author&gt;Simpson, D. M.&lt;/author&gt;&lt;author&gt;Duncam, E. N.&lt;/author&gt;&lt;/authors&gt;&lt;/contributors&gt;&lt;titles&gt;&lt;title&gt;Effect of corn barriers on natural crossing in cotton&lt;/title&gt;&lt;secondary-title&gt;Journal of Agricultural Research&lt;/secondary-title&gt;&lt;/titles&gt;&lt;periodical&gt;&lt;full-title&gt;Journal of Agricultural Research&lt;/full-title&gt;&lt;abbr-1&gt;J. Agric. Res.&lt;/abbr-1&gt;&lt;/periodical&gt;&lt;pages&gt;347-361&lt;/pages&gt;&lt;volume&gt;68&lt;/volume&gt;&lt;number&gt;9&lt;/number&gt;&lt;dates&gt;&lt;year&gt;1944&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Pope et al. (1944)</w:t>
              </w:r>
              <w:r w:rsidR="009A46D9">
                <w:rPr>
                  <w:rFonts w:cs="Times New Roman"/>
                  <w:sz w:val="16"/>
                  <w:szCs w:val="16"/>
                </w:rPr>
                <w:fldChar w:fldCharType="end"/>
              </w:r>
            </w:hyperlink>
          </w:p>
        </w:tc>
      </w:tr>
      <w:tr w:rsidR="00831757" w:rsidRPr="00B503AD" w14:paraId="274814C8" w14:textId="77777777" w:rsidTr="00831757">
        <w:trPr>
          <w:trHeight w:val="413"/>
        </w:trPr>
        <w:tc>
          <w:tcPr>
            <w:tcW w:w="2123" w:type="dxa"/>
            <w:hideMark/>
          </w:tcPr>
          <w:p w14:paraId="5D658AA8" w14:textId="5C2AB398" w:rsidR="00831757" w:rsidRPr="00B503AD"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r w:rsidRPr="00B503AD">
              <w:rPr>
                <w:rFonts w:cs="Times New Roman"/>
                <w:sz w:val="16"/>
                <w:szCs w:val="16"/>
              </w:rPr>
              <w:t xml:space="preserve"> </w:t>
            </w:r>
            <w:r>
              <w:rPr>
                <w:rFonts w:cs="Times New Roman"/>
                <w:sz w:val="16"/>
                <w:szCs w:val="16"/>
              </w:rPr>
              <w:t>(without barrier)</w:t>
            </w:r>
          </w:p>
        </w:tc>
        <w:tc>
          <w:tcPr>
            <w:tcW w:w="1056" w:type="dxa"/>
            <w:noWrap/>
            <w:hideMark/>
          </w:tcPr>
          <w:p w14:paraId="1B854A37" w14:textId="77777777" w:rsidR="00831757" w:rsidRPr="00B503AD" w:rsidRDefault="00831757" w:rsidP="00D31D89">
            <w:pPr>
              <w:contextualSpacing/>
              <w:jc w:val="center"/>
              <w:rPr>
                <w:rFonts w:cs="Times New Roman"/>
                <w:sz w:val="16"/>
                <w:szCs w:val="16"/>
              </w:rPr>
            </w:pPr>
            <w:r>
              <w:rPr>
                <w:rFonts w:cs="Times New Roman"/>
                <w:sz w:val="16"/>
                <w:szCs w:val="16"/>
              </w:rPr>
              <w:t>136.4394</w:t>
            </w:r>
          </w:p>
        </w:tc>
        <w:tc>
          <w:tcPr>
            <w:tcW w:w="1843" w:type="dxa"/>
            <w:noWrap/>
            <w:hideMark/>
          </w:tcPr>
          <w:p w14:paraId="637CEB22" w14:textId="77777777" w:rsidR="00831757" w:rsidRPr="000276C2" w:rsidRDefault="00831757" w:rsidP="00D31D89">
            <w:pPr>
              <w:contextualSpacing/>
              <w:jc w:val="center"/>
              <w:rPr>
                <w:rFonts w:cs="Times New Roman"/>
                <w:sz w:val="16"/>
                <w:szCs w:val="16"/>
              </w:rPr>
            </w:pPr>
            <m:oMathPara>
              <m:oMath>
                <m:r>
                  <w:rPr>
                    <w:rFonts w:ascii="Cambria Math" w:hAnsi="Cambria Math" w:cs="Times New Roman"/>
                    <w:sz w:val="16"/>
                    <w:szCs w:val="16"/>
                  </w:rPr>
                  <m:t>y=27.468×</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-0.005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p w14:paraId="4A55584F" w14:textId="77777777" w:rsidR="00831757" w:rsidRPr="000276C2" w:rsidRDefault="00831757" w:rsidP="00D31D89">
            <w:pPr>
              <w:contextualSpacing/>
              <w:jc w:val="center"/>
              <w:rPr>
                <w:rFonts w:cs="Times New Roman"/>
                <w:sz w:val="16"/>
                <w:szCs w:val="16"/>
              </w:rPr>
            </w:pPr>
          </w:p>
        </w:tc>
        <w:tc>
          <w:tcPr>
            <w:tcW w:w="961" w:type="dxa"/>
            <w:noWrap/>
            <w:hideMark/>
          </w:tcPr>
          <w:p w14:paraId="2472C4F6"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6FF63AC1"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5438EF7B" w14:textId="290B1259" w:rsidR="00831757" w:rsidRPr="00B503AD" w:rsidRDefault="00EE3BBE" w:rsidP="009A46D9">
            <w:pPr>
              <w:contextualSpacing/>
              <w:jc w:val="center"/>
              <w:rPr>
                <w:rFonts w:cs="Times New Roman"/>
                <w:sz w:val="16"/>
                <w:szCs w:val="16"/>
              </w:rPr>
            </w:pPr>
            <w:hyperlink w:anchor="_ENREF_14" w:tooltip="Pope, 1944 #2959"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AuthorYear="1"&gt;&lt;Author&gt;Pope&lt;/Author&gt;&lt;Year&gt;1944&lt;/Year&gt;&lt;RecNum&gt;2959&lt;/RecNum&gt;&lt;DisplayText&gt;Pope et al. (1944)&lt;/DisplayText&gt;&lt;record&gt;&lt;rec-number&gt;2959&lt;/rec-number&gt;&lt;foreign-keys&gt;&lt;key app="EN" db-id="z05ppf5p255e57exxrivdapb2tep0rddrxsx" timestamp="1500062509"&gt;2959&lt;/key&gt;&lt;/foreign-keys&gt;&lt;ref-type name="Journal Article"&gt;17&lt;/ref-type&gt;&lt;contributors&gt;&lt;authors&gt;&lt;author&gt;Pope, O. A.&lt;/author&gt;&lt;author&gt;Simpson, D. M.&lt;/author&gt;&lt;author&gt;Duncam, E. N.&lt;/author&gt;&lt;/authors&gt;&lt;/contributors&gt;&lt;titles&gt;&lt;title&gt;Effect of corn barriers on natural crossing in cotton&lt;/title&gt;&lt;secondary-title&gt;Journal of Agricultural Research&lt;/secondary-title&gt;&lt;/titles&gt;&lt;periodical&gt;&lt;full-title&gt;Journal of Agricultural Research&lt;/full-title&gt;&lt;abbr-1&gt;J. Agric. Res.&lt;/abbr-1&gt;&lt;/periodical&gt;&lt;pages&gt;347-361&lt;/pages&gt;&lt;volume&gt;68&lt;/volume&gt;&lt;number&gt;9&lt;/number&gt;&lt;dates&gt;&lt;year&gt;1944&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Pope et al. (1944)</w:t>
              </w:r>
              <w:r w:rsidR="009A46D9">
                <w:rPr>
                  <w:rFonts w:cs="Times New Roman"/>
                  <w:sz w:val="16"/>
                  <w:szCs w:val="16"/>
                </w:rPr>
                <w:fldChar w:fldCharType="end"/>
              </w:r>
            </w:hyperlink>
          </w:p>
        </w:tc>
      </w:tr>
      <w:tr w:rsidR="00831757" w:rsidRPr="00B503AD" w14:paraId="4825CC73" w14:textId="77777777" w:rsidTr="00831757">
        <w:trPr>
          <w:trHeight w:val="620"/>
        </w:trPr>
        <w:tc>
          <w:tcPr>
            <w:tcW w:w="2123" w:type="dxa"/>
            <w:hideMark/>
          </w:tcPr>
          <w:p w14:paraId="4BFCDCED" w14:textId="3CD08BCF" w:rsidR="00831757" w:rsidRPr="00B503AD" w:rsidRDefault="00831757" w:rsidP="003F1844">
            <w:pPr>
              <w:contextualSpacing/>
              <w:rPr>
                <w:rFonts w:cs="Times New Roman"/>
                <w:sz w:val="16"/>
                <w:szCs w:val="16"/>
              </w:rPr>
            </w:pPr>
            <w:r w:rsidRPr="00B503AD">
              <w:rPr>
                <w:rFonts w:cs="Times New Roman"/>
                <w:sz w:val="16"/>
                <w:szCs w:val="16"/>
              </w:rPr>
              <w:lastRenderedPageBreak/>
              <w:t>Kahramanmaras</w:t>
            </w:r>
            <w:r>
              <w:rPr>
                <w:rFonts w:cs="Times New Roman"/>
                <w:sz w:val="16"/>
                <w:szCs w:val="16"/>
              </w:rPr>
              <w:t>,</w:t>
            </w:r>
            <w:r w:rsidRPr="00B503AD">
              <w:rPr>
                <w:rFonts w:cs="Times New Roman"/>
                <w:sz w:val="16"/>
                <w:szCs w:val="16"/>
              </w:rPr>
              <w:t xml:space="preserve"> </w:t>
            </w:r>
            <w:r w:rsidRPr="00B30B50">
              <w:rPr>
                <w:rFonts w:cs="Times New Roman"/>
                <w:sz w:val="16"/>
                <w:szCs w:val="16"/>
              </w:rPr>
              <w:t>Turkey</w:t>
            </w:r>
          </w:p>
        </w:tc>
        <w:tc>
          <w:tcPr>
            <w:tcW w:w="1056" w:type="dxa"/>
            <w:noWrap/>
            <w:hideMark/>
          </w:tcPr>
          <w:p w14:paraId="3EB442F8" w14:textId="77777777" w:rsidR="00831757" w:rsidRPr="00B503AD" w:rsidRDefault="00831757" w:rsidP="00D31D89">
            <w:pPr>
              <w:contextualSpacing/>
              <w:jc w:val="center"/>
              <w:rPr>
                <w:rFonts w:cs="Times New Roman"/>
                <w:sz w:val="16"/>
                <w:szCs w:val="16"/>
              </w:rPr>
            </w:pPr>
            <w:r>
              <w:rPr>
                <w:rFonts w:cs="Times New Roman"/>
                <w:sz w:val="16"/>
                <w:szCs w:val="16"/>
              </w:rPr>
              <w:t>64.4377</w:t>
            </w:r>
          </w:p>
        </w:tc>
        <w:tc>
          <w:tcPr>
            <w:tcW w:w="1843" w:type="dxa"/>
            <w:noWrap/>
            <w:hideMark/>
          </w:tcPr>
          <w:p w14:paraId="2479F9E3" w14:textId="77777777" w:rsidR="00831757" w:rsidRPr="00C07EFB" w:rsidRDefault="00831757" w:rsidP="00D31D89">
            <w:pPr>
              <w:contextualSpacing/>
              <w:jc w:val="center"/>
              <w:rPr>
                <w:rFonts w:cs="Times New Roman"/>
                <w:sz w:val="16"/>
                <w:szCs w:val="16"/>
              </w:rPr>
            </w:pPr>
            <m:oMathPara>
              <m:oMath>
                <m:r>
                  <w:rPr>
                    <w:rFonts w:ascii="Cambria Math" w:hAnsi="Cambria Math" w:cs="Times New Roman"/>
                    <w:sz w:val="16"/>
                    <w:szCs w:val="16"/>
                  </w:rPr>
                  <m:t>y=14.914×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-0.586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78D0A6E"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348D39C4"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28EDDC36" w14:textId="20027544" w:rsidR="00831757" w:rsidRPr="00B503AD" w:rsidRDefault="00EE3BBE" w:rsidP="009A46D9">
            <w:pPr>
              <w:contextualSpacing/>
              <w:jc w:val="center"/>
              <w:rPr>
                <w:rFonts w:cs="Times New Roman"/>
                <w:sz w:val="16"/>
                <w:szCs w:val="16"/>
              </w:rPr>
            </w:pPr>
            <w:hyperlink w:anchor="_ENREF_15" w:tooltip="Sen, 2004 #2742"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AuthorYear="1"&gt;&lt;Author&gt;Sen&lt;/Author&gt;&lt;Year&gt;2004&lt;/Year&gt;&lt;RecNum&gt;2742&lt;/RecNum&gt;&lt;DisplayText&gt;Sen et al. (2004)&lt;/DisplayText&gt;&lt;record&gt;&lt;rec-number&gt;2742&lt;/rec-number&gt;&lt;foreign-keys&gt;&lt;key app="EN" db-id="z05ppf5p255e57exxrivdapb2tep0rddrxsx" timestamp="1497558747"&gt;2742&lt;/key&gt;&lt;/foreign-keys&gt;&lt;ref-type name="Journal Article"&gt;17&lt;/ref-type&gt;&lt;contributors&gt;&lt;authors&gt;&lt;author&gt;Sen, I. &lt;/author&gt;&lt;author&gt;Oglakci, M.  &lt;/author&gt;&lt;author&gt;Bolek, Y.&lt;/author&gt;&lt;author&gt;Cicek, B. &lt;/author&gt;&lt;author&gt;Kisakurek, N.&lt;/author&gt;&lt;author&gt;Aydin, S. &lt;/author&gt;&lt;/authors&gt;&lt;/contributors&gt;&lt;titles&gt;&lt;title&gt;&lt;style face="normal" font="default" size="100%"&gt;Assessing the out-crossing ratio, isolation distance and pollinator insects in cotton (&lt;/style&gt;&lt;style face="italic" font="default" size="100%"&gt;Gossypium hirsutum&lt;/style&gt;&lt;style face="normal" font="default" size="100%"&gt; L.)&lt;/style&gt;&lt;/title&gt;&lt;secondary-title&gt;Asian Journal of Plant Sciences&lt;/secondary-title&gt;&lt;/titles&gt;&lt;periodical&gt;&lt;full-title&gt;Asian Journal of Plant Sciences&lt;/full-title&gt;&lt;abbr-1&gt;Asian J. Plant Sci.&lt;/abbr-1&gt;&lt;abbr-2&gt;Asian J Plant Sci&lt;/abbr-2&gt;&lt;/periodical&gt;&lt;volume&gt;3&lt;/volume&gt;&lt;number&gt;724-727&lt;/number&gt;&lt;dates&gt;&lt;year&gt;2004&lt;/year&gt;&lt;/dates&gt;&lt;urls&gt;&lt;/urls&gt;&lt;research-notes&gt;Javier&lt;/research-notes&gt;&lt;/record&gt;&lt;/Cite&gt;&lt;/EndNote&gt;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Sen et al. (2004)</w:t>
              </w:r>
              <w:r w:rsidR="009A46D9">
                <w:rPr>
                  <w:rFonts w:cs="Times New Roman"/>
                  <w:sz w:val="16"/>
                  <w:szCs w:val="16"/>
                </w:rPr>
                <w:fldChar w:fldCharType="end"/>
              </w:r>
            </w:hyperlink>
          </w:p>
        </w:tc>
      </w:tr>
      <w:tr w:rsidR="00831757" w:rsidRPr="00B503AD" w14:paraId="59709C47" w14:textId="77777777" w:rsidTr="00831757">
        <w:trPr>
          <w:trHeight w:val="516"/>
        </w:trPr>
        <w:tc>
          <w:tcPr>
            <w:tcW w:w="2123" w:type="dxa"/>
            <w:hideMark/>
          </w:tcPr>
          <w:p w14:paraId="2AE9E98F" w14:textId="059E4F2A" w:rsidR="00831757" w:rsidRPr="00B503AD" w:rsidRDefault="00831757" w:rsidP="003F1844">
            <w:pPr>
              <w:contextualSpacing/>
              <w:rPr>
                <w:rFonts w:cs="Times New Roman"/>
                <w:sz w:val="16"/>
                <w:szCs w:val="16"/>
              </w:rPr>
            </w:pPr>
            <w:r w:rsidRPr="00B503AD">
              <w:rPr>
                <w:rFonts w:cs="Times New Roman"/>
                <w:sz w:val="16"/>
                <w:szCs w:val="16"/>
              </w:rPr>
              <w:t>Tennessee</w:t>
            </w:r>
            <w:r w:rsidR="007E1D47">
              <w:rPr>
                <w:rFonts w:cs="Times New Roman"/>
                <w:sz w:val="16"/>
                <w:szCs w:val="16"/>
              </w:rPr>
              <w:t>,</w:t>
            </w:r>
            <w:r>
              <w:rPr>
                <w:rFonts w:cs="Times New Roman"/>
                <w:sz w:val="16"/>
                <w:szCs w:val="16"/>
              </w:rPr>
              <w:t xml:space="preserve"> USA</w:t>
            </w:r>
            <w:r w:rsidRPr="00B503AD">
              <w:rPr>
                <w:rFonts w:cs="Times New Roman"/>
                <w:sz w:val="16"/>
                <w:szCs w:val="16"/>
              </w:rPr>
              <w:t xml:space="preserve"> </w:t>
            </w:r>
          </w:p>
        </w:tc>
        <w:tc>
          <w:tcPr>
            <w:tcW w:w="1056" w:type="dxa"/>
            <w:noWrap/>
            <w:hideMark/>
          </w:tcPr>
          <w:p w14:paraId="6AB1D901" w14:textId="77777777" w:rsidR="00831757" w:rsidRPr="00B503AD" w:rsidRDefault="00831757" w:rsidP="00D31D89">
            <w:pPr>
              <w:contextualSpacing/>
              <w:jc w:val="center"/>
              <w:rPr>
                <w:rFonts w:cs="Times New Roman"/>
                <w:sz w:val="16"/>
                <w:szCs w:val="16"/>
              </w:rPr>
            </w:pPr>
            <w:r>
              <w:rPr>
                <w:rFonts w:cs="Times New Roman"/>
                <w:sz w:val="16"/>
                <w:szCs w:val="16"/>
              </w:rPr>
              <w:t>201.8321</w:t>
            </w:r>
          </w:p>
        </w:tc>
        <w:tc>
          <w:tcPr>
            <w:tcW w:w="1843" w:type="dxa"/>
            <w:noWrap/>
            <w:hideMark/>
          </w:tcPr>
          <w:p w14:paraId="43DEF532" w14:textId="77777777" w:rsidR="00831757" w:rsidRPr="00275087" w:rsidRDefault="00831757" w:rsidP="00D31D89">
            <w:pPr>
              <w:contextualSpacing/>
              <w:jc w:val="center"/>
              <w:rPr>
                <w:rFonts w:cs="Times New Roman"/>
                <w:sz w:val="16"/>
                <w:szCs w:val="16"/>
              </w:rPr>
            </w:pPr>
            <m:oMathPara>
              <m:oMath>
                <m:r>
                  <w:rPr>
                    <w:rFonts w:ascii="Cambria Math" w:hAnsi="Cambria Math" w:cs="Times New Roman"/>
                    <w:sz w:val="16"/>
                    <w:szCs w:val="16"/>
                  </w:rPr>
                  <m:t>y=15.362×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86FF604"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5FCF84B6"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37231F32" w14:textId="3CEA5E7B" w:rsidR="00831757" w:rsidRPr="00B503AD" w:rsidRDefault="00EE3BBE" w:rsidP="009A46D9">
            <w:pPr>
              <w:contextualSpacing/>
              <w:jc w:val="center"/>
              <w:rPr>
                <w:rFonts w:cs="Times New Roman"/>
                <w:sz w:val="16"/>
                <w:szCs w:val="16"/>
              </w:rPr>
            </w:pPr>
            <w:hyperlink w:anchor="_ENREF_17" w:tooltip="Simpson, 1956 #2957"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AuthorYear="1"&gt;&lt;Author&gt;Simpson&lt;/Author&gt;&lt;Year&gt;1956&lt;/Year&gt;&lt;RecNum&gt;2957&lt;/RecNum&gt;&lt;DisplayText&gt;Simpson and Duncan (1956)&lt;/DisplayText&gt;&lt;record&gt;&lt;rec-number&gt;2957&lt;/rec-number&gt;&lt;foreign-keys&gt;&lt;key app="EN" db-id="z05ppf5p255e57exxrivdapb2tep0rddrxsx" timestamp="1500061916"&gt;2957&lt;/key&gt;&lt;/foreign-keys&gt;&lt;ref-type name="Journal Article"&gt;17&lt;/ref-type&gt;&lt;contributors&gt;&lt;authors&gt;&lt;author&gt;Simpson, D. M.&lt;/author&gt;&lt;author&gt;Duncan, E. N.&lt;/author&gt;&lt;/authors&gt;&lt;/contributors&gt;&lt;titles&gt;&lt;title&gt;Cotton pollen dispersal by insects&lt;/title&gt;&lt;secondary-title&gt;Agronomy Journal&lt;/secondary-title&gt;&lt;/titles&gt;&lt;periodical&gt;&lt;full-title&gt;Agronomy Journal&lt;/full-title&gt;&lt;abbr-1&gt;Agron. J.&lt;/abbr-1&gt;&lt;abbr-2&gt;Agron J&lt;/abbr-2&gt;&lt;/periodical&gt;&lt;pages&gt;305-308&lt;/pages&gt;&lt;volume&gt;48&lt;/volume&gt;&lt;number&gt;7&lt;/number&gt;&lt;dates&gt;&lt;year&gt;1956&lt;/year&gt;&lt;/dates&gt;&lt;urls&gt;&lt;related-urls&gt;&lt;url&gt;http://dx.doi.org/10.2134/agronj1956.00021962004800070007x&lt;/url&gt;&lt;/related-urls&gt;&lt;/urls&gt;&lt;electronic-resource-num&gt;10.2134/agronj1956.00021962004800070007x&lt;/electronic-resource-num&gt;&lt;research-notes&gt;Javier&lt;/research-notes&gt;&lt;language&gt;English&lt;/language&gt;&lt;/record&gt;&lt;/Cite&gt;&lt;/EndNote&gt;</w:instrText>
              </w:r>
              <w:r w:rsidR="009A46D9">
                <w:rPr>
                  <w:rFonts w:cs="Times New Roman"/>
                  <w:sz w:val="16"/>
                  <w:szCs w:val="16"/>
                </w:rPr>
                <w:fldChar w:fldCharType="separate"/>
              </w:r>
              <w:r w:rsidR="009A46D9">
                <w:rPr>
                  <w:rFonts w:cs="Times New Roman"/>
                  <w:noProof/>
                  <w:sz w:val="16"/>
                  <w:szCs w:val="16"/>
                </w:rPr>
                <w:t>Simpson and Duncan (1956)</w:t>
              </w:r>
              <w:r w:rsidR="009A46D9">
                <w:rPr>
                  <w:rFonts w:cs="Times New Roman"/>
                  <w:sz w:val="16"/>
                  <w:szCs w:val="16"/>
                </w:rPr>
                <w:fldChar w:fldCharType="end"/>
              </w:r>
            </w:hyperlink>
          </w:p>
        </w:tc>
      </w:tr>
      <w:tr w:rsidR="00831757" w:rsidRPr="00B503AD" w14:paraId="15FAE3E4" w14:textId="77777777" w:rsidTr="00831757">
        <w:trPr>
          <w:trHeight w:val="524"/>
        </w:trPr>
        <w:tc>
          <w:tcPr>
            <w:tcW w:w="2123" w:type="dxa"/>
            <w:hideMark/>
          </w:tcPr>
          <w:p w14:paraId="2F1A05CD" w14:textId="73279AE6" w:rsidR="00831757" w:rsidRPr="00B503AD" w:rsidRDefault="00831757" w:rsidP="003F1844">
            <w:pPr>
              <w:contextualSpacing/>
              <w:rPr>
                <w:rFonts w:cs="Times New Roman"/>
                <w:sz w:val="16"/>
                <w:szCs w:val="16"/>
              </w:rPr>
            </w:pPr>
            <w:r w:rsidRPr="00B503AD">
              <w:rPr>
                <w:rFonts w:cs="Times New Roman"/>
                <w:sz w:val="16"/>
                <w:szCs w:val="16"/>
              </w:rPr>
              <w:t>Tennessee</w:t>
            </w:r>
            <w:r>
              <w:rPr>
                <w:rFonts w:cs="Times New Roman"/>
                <w:sz w:val="16"/>
                <w:szCs w:val="16"/>
              </w:rPr>
              <w:t xml:space="preserve">, USA </w:t>
            </w:r>
          </w:p>
        </w:tc>
        <w:tc>
          <w:tcPr>
            <w:tcW w:w="1056" w:type="dxa"/>
            <w:noWrap/>
            <w:hideMark/>
          </w:tcPr>
          <w:p w14:paraId="145D5E12" w14:textId="77777777" w:rsidR="00831757" w:rsidRPr="00B503AD" w:rsidRDefault="00831757" w:rsidP="00D31D89">
            <w:pPr>
              <w:contextualSpacing/>
              <w:jc w:val="center"/>
              <w:rPr>
                <w:rFonts w:cs="Times New Roman"/>
                <w:sz w:val="16"/>
                <w:szCs w:val="16"/>
              </w:rPr>
            </w:pPr>
            <w:r>
              <w:rPr>
                <w:rFonts w:cs="Times New Roman"/>
                <w:sz w:val="16"/>
                <w:szCs w:val="16"/>
              </w:rPr>
              <w:t>66.3835</w:t>
            </w:r>
          </w:p>
        </w:tc>
        <w:tc>
          <w:tcPr>
            <w:tcW w:w="1843" w:type="dxa"/>
            <w:noWrap/>
            <w:hideMark/>
          </w:tcPr>
          <w:p w14:paraId="5CEE8EC9" w14:textId="77777777" w:rsidR="00831757" w:rsidRPr="00275087" w:rsidRDefault="00831757" w:rsidP="00D31D89">
            <w:pPr>
              <w:contextualSpacing/>
              <w:jc w:val="center"/>
              <w:rPr>
                <w:rFonts w:cs="Times New Roman"/>
                <w:sz w:val="16"/>
                <w:szCs w:val="16"/>
              </w:rPr>
            </w:pPr>
            <m:oMathPara>
              <m:oMath>
                <m:r>
                  <w:rPr>
                    <w:rFonts w:ascii="Cambria Math" w:hAnsi="Cambria Math" w:cs="Times New Roman"/>
                    <w:sz w:val="16"/>
                    <w:szCs w:val="16"/>
                  </w:rPr>
                  <m:t>y=15.362×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p w14:paraId="46E8A257" w14:textId="77777777" w:rsidR="00831757" w:rsidRPr="00275087" w:rsidRDefault="00831757" w:rsidP="00D31D89">
            <w:pPr>
              <w:contextualSpacing/>
              <w:jc w:val="center"/>
              <w:rPr>
                <w:rFonts w:cs="Times New Roman"/>
                <w:sz w:val="16"/>
                <w:szCs w:val="16"/>
              </w:rPr>
            </w:pPr>
          </w:p>
        </w:tc>
        <w:tc>
          <w:tcPr>
            <w:tcW w:w="961" w:type="dxa"/>
            <w:noWrap/>
            <w:hideMark/>
          </w:tcPr>
          <w:p w14:paraId="158CAF2F"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3A86303F"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48F5BA5A" w14:textId="78311930" w:rsidR="00831757" w:rsidRPr="00B503AD" w:rsidRDefault="00EE3BBE" w:rsidP="009A46D9">
            <w:pPr>
              <w:contextualSpacing/>
              <w:jc w:val="center"/>
              <w:rPr>
                <w:rFonts w:cs="Times New Roman"/>
                <w:sz w:val="16"/>
                <w:szCs w:val="16"/>
              </w:rPr>
            </w:pPr>
            <w:hyperlink w:anchor="_ENREF_17" w:tooltip="Simpson, 1956 #2957"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AuthorYear="1"&gt;&lt;Author&gt;Simpson&lt;/Author&gt;&lt;Year&gt;1956&lt;/Year&gt;&lt;RecNum&gt;2957&lt;/RecNum&gt;&lt;DisplayText&gt;Simpson and Duncan (1956)&lt;/DisplayText&gt;&lt;record&gt;&lt;rec-number&gt;2957&lt;/rec-number&gt;&lt;foreign-keys&gt;&lt;key app="EN" db-id="z05ppf5p255e57exxrivdapb2tep0rddrxsx" timestamp="1500061916"&gt;2957&lt;/key&gt;&lt;/foreign-keys&gt;&lt;ref-type name="Journal Article"&gt;17&lt;/ref-type&gt;&lt;contributors&gt;&lt;authors&gt;&lt;author&gt;Simpson, D. M.&lt;/author&gt;&lt;author&gt;Duncan, E. N.&lt;/author&gt;&lt;/authors&gt;&lt;/contributors&gt;&lt;titles&gt;&lt;title&gt;Cotton pollen dispersal by insects&lt;/title&gt;&lt;secondary-title&gt;Agronomy Journal&lt;/secondary-title&gt;&lt;/titles&gt;&lt;periodical&gt;&lt;full-title&gt;Agronomy Journal&lt;/full-title&gt;&lt;abbr-1&gt;Agron. J.&lt;/abbr-1&gt;&lt;abbr-2&gt;Agron J&lt;/abbr-2&gt;&lt;/periodical&gt;&lt;pages&gt;305-308&lt;/pages&gt;&lt;volume&gt;48&lt;/volume&gt;&lt;number&gt;7&lt;/number&gt;&lt;dates&gt;&lt;year&gt;1956&lt;/year&gt;&lt;/dates&gt;&lt;urls&gt;&lt;related-urls&gt;&lt;url&gt;http://dx.doi.org/10.2134/agronj1956.00021962004800070007x&lt;/url&gt;&lt;/related-urls&gt;&lt;/urls&gt;&lt;electronic-resource-num&gt;10.2134/agronj1956.00021962004800070007x&lt;/electronic-resource-num&gt;&lt;research-notes&gt;Javier&lt;/research-notes&gt;&lt;language&gt;English&lt;/language&gt;&lt;/record&gt;&lt;/Cite&gt;&lt;/EndNote&gt;</w:instrText>
              </w:r>
              <w:r w:rsidR="009A46D9">
                <w:rPr>
                  <w:rFonts w:cs="Times New Roman"/>
                  <w:sz w:val="16"/>
                  <w:szCs w:val="16"/>
                </w:rPr>
                <w:fldChar w:fldCharType="separate"/>
              </w:r>
              <w:r w:rsidR="009A46D9">
                <w:rPr>
                  <w:rFonts w:cs="Times New Roman"/>
                  <w:noProof/>
                  <w:sz w:val="16"/>
                  <w:szCs w:val="16"/>
                </w:rPr>
                <w:t>Simpson and Duncan (1956)</w:t>
              </w:r>
              <w:r w:rsidR="009A46D9">
                <w:rPr>
                  <w:rFonts w:cs="Times New Roman"/>
                  <w:sz w:val="16"/>
                  <w:szCs w:val="16"/>
                </w:rPr>
                <w:fldChar w:fldCharType="end"/>
              </w:r>
            </w:hyperlink>
          </w:p>
        </w:tc>
      </w:tr>
      <w:tr w:rsidR="00831757" w:rsidRPr="00B503AD" w14:paraId="0D2F27A7" w14:textId="77777777" w:rsidTr="00831757">
        <w:trPr>
          <w:trHeight w:val="390"/>
        </w:trPr>
        <w:tc>
          <w:tcPr>
            <w:tcW w:w="2123" w:type="dxa"/>
            <w:hideMark/>
          </w:tcPr>
          <w:p w14:paraId="4BABA038" w14:textId="13DEE906" w:rsidR="00831757" w:rsidRPr="00B503AD" w:rsidRDefault="00831757" w:rsidP="003F1844">
            <w:pPr>
              <w:contextualSpacing/>
              <w:rPr>
                <w:rFonts w:cs="Times New Roman"/>
                <w:sz w:val="16"/>
                <w:szCs w:val="16"/>
              </w:rPr>
            </w:pPr>
            <w:r w:rsidRPr="00B503AD">
              <w:rPr>
                <w:rFonts w:cs="Times New Roman"/>
                <w:sz w:val="16"/>
                <w:szCs w:val="16"/>
              </w:rPr>
              <w:t>Tennessee</w:t>
            </w:r>
            <w:r>
              <w:rPr>
                <w:rFonts w:cs="Times New Roman"/>
                <w:sz w:val="16"/>
                <w:szCs w:val="16"/>
              </w:rPr>
              <w:t xml:space="preserve">, USA </w:t>
            </w:r>
          </w:p>
        </w:tc>
        <w:tc>
          <w:tcPr>
            <w:tcW w:w="1056" w:type="dxa"/>
            <w:noWrap/>
            <w:hideMark/>
          </w:tcPr>
          <w:p w14:paraId="122E61B5" w14:textId="77777777" w:rsidR="00831757" w:rsidRPr="00B503AD" w:rsidRDefault="00831757" w:rsidP="00D31D89">
            <w:pPr>
              <w:contextualSpacing/>
              <w:jc w:val="center"/>
              <w:rPr>
                <w:rFonts w:cs="Times New Roman"/>
                <w:sz w:val="16"/>
                <w:szCs w:val="16"/>
              </w:rPr>
            </w:pPr>
            <w:r>
              <w:rPr>
                <w:rFonts w:cs="Times New Roman"/>
                <w:sz w:val="16"/>
                <w:szCs w:val="16"/>
              </w:rPr>
              <w:t>72.5442</w:t>
            </w:r>
          </w:p>
        </w:tc>
        <w:tc>
          <w:tcPr>
            <w:tcW w:w="1843" w:type="dxa"/>
            <w:noWrap/>
            <w:hideMark/>
          </w:tcPr>
          <w:p w14:paraId="18671CAC" w14:textId="77777777" w:rsidR="00831757" w:rsidRPr="00AC51FE" w:rsidRDefault="00831757" w:rsidP="00D31D89">
            <w:pPr>
              <w:contextualSpacing/>
              <w:jc w:val="center"/>
              <w:rPr>
                <w:rFonts w:cs="Times New Roman"/>
                <w:sz w:val="16"/>
                <w:szCs w:val="16"/>
              </w:rPr>
            </w:pPr>
            <m:oMathPara>
              <m:oMath>
                <m:r>
                  <w:rPr>
                    <w:rFonts w:ascii="Cambria Math" w:hAnsi="Cambria Math" w:cs="Times New Roman"/>
                    <w:sz w:val="16"/>
                    <w:szCs w:val="16"/>
                  </w:rPr>
                  <m:t>y=16.683×</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5A69840C"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7D2BF31E"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1A1AB219" w14:textId="0DEDDFDA" w:rsidR="00831757" w:rsidRPr="00B503AD" w:rsidRDefault="00EE3BBE" w:rsidP="009A46D9">
            <w:pPr>
              <w:contextualSpacing/>
              <w:jc w:val="center"/>
              <w:rPr>
                <w:rFonts w:cs="Times New Roman"/>
                <w:sz w:val="16"/>
                <w:szCs w:val="16"/>
              </w:rPr>
            </w:pPr>
            <w:hyperlink w:anchor="_ENREF_17" w:tooltip="Simpson, 1956 #2957"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AuthorYear="1"&gt;&lt;Author&gt;Simpson&lt;/Author&gt;&lt;Year&gt;1956&lt;/Year&gt;&lt;RecNum&gt;2957&lt;/RecNum&gt;&lt;DisplayText&gt;Simpson and Duncan (1956)&lt;/DisplayText&gt;&lt;record&gt;&lt;rec-number&gt;2957&lt;/rec-number&gt;&lt;foreign-keys&gt;&lt;key app="EN" db-id="z05ppf5p255e57exxrivdapb2tep0rddrxsx" timestamp="1500061916"&gt;2957&lt;/key&gt;&lt;/foreign-keys&gt;&lt;ref-type name="Journal Article"&gt;17&lt;/ref-type&gt;&lt;contributors&gt;&lt;authors&gt;&lt;author&gt;Simpson, D. M.&lt;/author&gt;&lt;author&gt;Duncan, E. N.&lt;/author&gt;&lt;/authors&gt;&lt;/contributors&gt;&lt;titles&gt;&lt;title&gt;Cotton pollen dispersal by insects&lt;/title&gt;&lt;secondary-title&gt;Agronomy Journal&lt;/secondary-title&gt;&lt;/titles&gt;&lt;periodical&gt;&lt;full-title&gt;Agronomy Journal&lt;/full-title&gt;&lt;abbr-1&gt;Agron. J.&lt;/abbr-1&gt;&lt;abbr-2&gt;Agron J&lt;/abbr-2&gt;&lt;/periodical&gt;&lt;pages&gt;305-308&lt;/pages&gt;&lt;volume&gt;48&lt;/volume&gt;&lt;number&gt;7&lt;/number&gt;&lt;dates&gt;&lt;year&gt;1956&lt;/year&gt;&lt;/dates&gt;&lt;urls&gt;&lt;related-urls&gt;&lt;url&gt;http://dx.doi.org/10.2134/agronj1956.00021962004800070007x&lt;/url&gt;&lt;/related-urls&gt;&lt;/urls&gt;&lt;electronic-resource-num&gt;10.2134/agronj1956.00021962004800070007x&lt;/electronic-resource-num&gt;&lt;research-notes&gt;Javier&lt;/research-notes&gt;&lt;language&gt;English&lt;/language&gt;&lt;/record&gt;&lt;/Cite&gt;&lt;/EndNote&gt;</w:instrText>
              </w:r>
              <w:r w:rsidR="009A46D9">
                <w:rPr>
                  <w:rFonts w:cs="Times New Roman"/>
                  <w:sz w:val="16"/>
                  <w:szCs w:val="16"/>
                </w:rPr>
                <w:fldChar w:fldCharType="separate"/>
              </w:r>
              <w:r w:rsidR="009A46D9">
                <w:rPr>
                  <w:rFonts w:cs="Times New Roman"/>
                  <w:noProof/>
                  <w:sz w:val="16"/>
                  <w:szCs w:val="16"/>
                </w:rPr>
                <w:t>Simpson and Duncan (1956)</w:t>
              </w:r>
              <w:r w:rsidR="009A46D9">
                <w:rPr>
                  <w:rFonts w:cs="Times New Roman"/>
                  <w:sz w:val="16"/>
                  <w:szCs w:val="16"/>
                </w:rPr>
                <w:fldChar w:fldCharType="end"/>
              </w:r>
            </w:hyperlink>
          </w:p>
        </w:tc>
      </w:tr>
      <w:tr w:rsidR="00831757" w:rsidRPr="00B503AD" w14:paraId="61EAE222" w14:textId="77777777" w:rsidTr="00831757">
        <w:trPr>
          <w:trHeight w:val="493"/>
        </w:trPr>
        <w:tc>
          <w:tcPr>
            <w:tcW w:w="2123" w:type="dxa"/>
            <w:hideMark/>
          </w:tcPr>
          <w:p w14:paraId="524DC3F8" w14:textId="05FB65F4" w:rsidR="00831757" w:rsidRPr="00B503AD"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p>
        </w:tc>
        <w:tc>
          <w:tcPr>
            <w:tcW w:w="1056" w:type="dxa"/>
            <w:noWrap/>
            <w:hideMark/>
          </w:tcPr>
          <w:p w14:paraId="0C63E068" w14:textId="77777777" w:rsidR="00831757" w:rsidRPr="00B503AD" w:rsidRDefault="00831757" w:rsidP="00D31D89">
            <w:pPr>
              <w:contextualSpacing/>
              <w:jc w:val="center"/>
              <w:rPr>
                <w:rFonts w:cs="Times New Roman"/>
                <w:sz w:val="16"/>
                <w:szCs w:val="16"/>
              </w:rPr>
            </w:pPr>
            <w:r>
              <w:rPr>
                <w:rFonts w:cs="Times New Roman"/>
                <w:sz w:val="16"/>
                <w:szCs w:val="16"/>
              </w:rPr>
              <w:t>552.2646</w:t>
            </w:r>
          </w:p>
        </w:tc>
        <w:tc>
          <w:tcPr>
            <w:tcW w:w="1843" w:type="dxa"/>
            <w:noWrap/>
            <w:hideMark/>
          </w:tcPr>
          <w:p w14:paraId="6EA4AB0E" w14:textId="77777777" w:rsidR="00831757" w:rsidRPr="00DD15AF" w:rsidRDefault="00831757" w:rsidP="00D31D89">
            <w:pPr>
              <w:contextualSpacing/>
              <w:jc w:val="center"/>
              <w:rPr>
                <w:rFonts w:cs="Times New Roman"/>
                <w:sz w:val="16"/>
                <w:szCs w:val="16"/>
              </w:rPr>
            </w:pPr>
            <m:oMathPara>
              <m:oMath>
                <m:r>
                  <w:rPr>
                    <w:rFonts w:ascii="Cambria Math" w:hAnsi="Cambria Math" w:cs="Times New Roman"/>
                    <w:sz w:val="16"/>
                    <w:szCs w:val="16"/>
                  </w:rPr>
                  <m:t>y=110.13×</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-0.356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EEB1939"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29BD1038"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55240544" w14:textId="5E1B3676" w:rsidR="00831757" w:rsidRPr="00B503AD" w:rsidRDefault="00EE3BBE" w:rsidP="009A46D9">
            <w:pPr>
              <w:contextualSpacing/>
              <w:jc w:val="center"/>
              <w:rPr>
                <w:rFonts w:cs="Times New Roman"/>
                <w:sz w:val="16"/>
                <w:szCs w:val="16"/>
              </w:rPr>
            </w:pPr>
            <w:hyperlink w:anchor="_ENREF_19" w:tooltip="Stephens, 1953 #2732"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AuthorYear="1"&gt;&lt;Author&gt;Stephens&lt;/Author&gt;&lt;Year&gt;1953&lt;/Year&gt;&lt;RecNum&gt;2732&lt;/RecNum&gt;&lt;DisplayText&gt;Stephens and Finkner (1953)&lt;/DisplayText&gt;&lt;record&gt;&lt;rec-number&gt;2732&lt;/rec-number&gt;&lt;foreign-keys&gt;&lt;key app="EN" db-id="z05ppf5p255e57exxrivdapb2tep0rddrxsx" timestamp="1497464385"&gt;2732&lt;/key&gt;&lt;/foreign-keys&gt;&lt;ref-type name="Journal Article"&gt;17&lt;/ref-type&gt;&lt;contributors&gt;&lt;authors&gt;&lt;author&gt;Stephens, S. G.&lt;/author&gt;&lt;author&gt;Finkner, M. D.&lt;/author&gt;&lt;/authors&gt;&lt;/contributors&gt;&lt;titles&gt;&lt;title&gt;Natural crossing in cotton&lt;/title&gt;&lt;secondary-title&gt;Economic Botany&lt;/secondary-title&gt;&lt;/titles&gt;&lt;periodical&gt;&lt;full-title&gt;Economic Botany&lt;/full-title&gt;&lt;abbr-1&gt;Econ. Bot.&lt;/abbr-1&gt;&lt;abbr-2&gt;Econ Bot&lt;/abbr-2&gt;&lt;/periodical&gt;&lt;pages&gt;257-269&lt;/pages&gt;&lt;volume&gt;7&lt;/volume&gt;&lt;number&gt;3&lt;/number&gt;&lt;dates&gt;&lt;year&gt;1953&lt;/year&gt;&lt;/dates&gt;&lt;isbn&gt;1874-9364&lt;/isbn&gt;&lt;label&gt;Stephens1953&lt;/label&gt;&lt;work-type&gt;journal article&lt;/work-type&gt;&lt;urls&gt;&lt;related-urls&gt;&lt;url&gt;http://dx.doi.org/10.1007/BF02984952&lt;/url&gt;&lt;/related-urls&gt;&lt;/urls&gt;&lt;electronic-resource-num&gt;10.1007/bf02984952&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Stephens and Finkner (1953)</w:t>
              </w:r>
              <w:r w:rsidR="009A46D9">
                <w:rPr>
                  <w:rFonts w:cs="Times New Roman"/>
                  <w:sz w:val="16"/>
                  <w:szCs w:val="16"/>
                </w:rPr>
                <w:fldChar w:fldCharType="end"/>
              </w:r>
            </w:hyperlink>
          </w:p>
        </w:tc>
      </w:tr>
      <w:tr w:rsidR="00831757" w:rsidRPr="00B503AD" w14:paraId="5BCF235C" w14:textId="77777777" w:rsidTr="00831757">
        <w:trPr>
          <w:trHeight w:val="401"/>
        </w:trPr>
        <w:tc>
          <w:tcPr>
            <w:tcW w:w="2123" w:type="dxa"/>
            <w:hideMark/>
          </w:tcPr>
          <w:p w14:paraId="0739F265" w14:textId="74BCFDA7" w:rsidR="00831757" w:rsidRDefault="00831757" w:rsidP="0021123D">
            <w:pPr>
              <w:contextualSpacing/>
              <w:rPr>
                <w:rFonts w:cs="Times New Roman"/>
                <w:sz w:val="16"/>
                <w:szCs w:val="16"/>
              </w:rPr>
            </w:pPr>
            <w:r w:rsidRPr="00B503AD">
              <w:rPr>
                <w:rFonts w:cs="Times New Roman"/>
                <w:sz w:val="16"/>
                <w:szCs w:val="16"/>
              </w:rPr>
              <w:t>Tennessee</w:t>
            </w:r>
            <w:r>
              <w:rPr>
                <w:rFonts w:cs="Times New Roman"/>
                <w:sz w:val="16"/>
                <w:szCs w:val="16"/>
              </w:rPr>
              <w:t>, USA</w:t>
            </w:r>
          </w:p>
          <w:p w14:paraId="5514AF28" w14:textId="77777777" w:rsidR="00831757" w:rsidRPr="00B503AD" w:rsidRDefault="00831757" w:rsidP="0021123D">
            <w:pPr>
              <w:contextualSpacing/>
              <w:rPr>
                <w:rFonts w:cs="Times New Roman"/>
                <w:sz w:val="16"/>
                <w:szCs w:val="16"/>
              </w:rPr>
            </w:pPr>
          </w:p>
        </w:tc>
        <w:tc>
          <w:tcPr>
            <w:tcW w:w="1056" w:type="dxa"/>
            <w:noWrap/>
            <w:hideMark/>
          </w:tcPr>
          <w:p w14:paraId="159080A7" w14:textId="77777777" w:rsidR="00831757" w:rsidRPr="00B503AD" w:rsidRDefault="00831757" w:rsidP="00D31D89">
            <w:pPr>
              <w:contextualSpacing/>
              <w:jc w:val="center"/>
              <w:rPr>
                <w:rFonts w:cs="Times New Roman"/>
                <w:sz w:val="16"/>
                <w:szCs w:val="16"/>
              </w:rPr>
            </w:pPr>
            <w:r>
              <w:rPr>
                <w:rFonts w:cs="Times New Roman"/>
                <w:sz w:val="16"/>
                <w:szCs w:val="16"/>
              </w:rPr>
              <w:t>383.5035</w:t>
            </w:r>
          </w:p>
        </w:tc>
        <w:tc>
          <w:tcPr>
            <w:tcW w:w="1843" w:type="dxa"/>
            <w:noWrap/>
            <w:hideMark/>
          </w:tcPr>
          <w:p w14:paraId="63A44874" w14:textId="77777777" w:rsidR="00831757" w:rsidRPr="00DD15AF" w:rsidRDefault="00831757" w:rsidP="00D31D89">
            <w:pPr>
              <w:contextualSpacing/>
              <w:jc w:val="center"/>
              <w:rPr>
                <w:rFonts w:cs="Times New Roman"/>
                <w:sz w:val="16"/>
                <w:szCs w:val="16"/>
              </w:rPr>
            </w:pPr>
            <m:oMathPara>
              <m:oMath>
                <m:r>
                  <w:rPr>
                    <w:rFonts w:ascii="Cambria Math" w:hAnsi="Cambria Math" w:cs="Times New Roman"/>
                    <w:sz w:val="16"/>
                    <w:szCs w:val="16"/>
                  </w:rPr>
                  <m:t>y=120.44×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-0.143</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1D7860B"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4DED5962"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258AE064" w14:textId="2E80A866" w:rsidR="00831757" w:rsidRPr="00B503AD" w:rsidRDefault="00EE3BBE" w:rsidP="009A46D9">
            <w:pPr>
              <w:contextualSpacing/>
              <w:jc w:val="center"/>
              <w:rPr>
                <w:rFonts w:cs="Times New Roman"/>
                <w:sz w:val="16"/>
                <w:szCs w:val="16"/>
              </w:rPr>
            </w:pPr>
            <w:hyperlink w:anchor="_ENREF_19" w:tooltip="Stephens, 1953 #2732"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AuthorYear="1"&gt;&lt;Author&gt;Stephens&lt;/Author&gt;&lt;Year&gt;1953&lt;/Year&gt;&lt;RecNum&gt;2732&lt;/RecNum&gt;&lt;DisplayText&gt;Stephens and Finkner (1953)&lt;/DisplayText&gt;&lt;record&gt;&lt;rec-number&gt;2732&lt;/rec-number&gt;&lt;foreign-keys&gt;&lt;key app="EN" db-id="z05ppf5p255e57exxrivdapb2tep0rddrxsx" timestamp="1497464385"&gt;2732&lt;/key&gt;&lt;/foreign-keys&gt;&lt;ref-type name="Journal Article"&gt;17&lt;/ref-type&gt;&lt;contributors&gt;&lt;authors&gt;&lt;author&gt;Stephens, S. G.&lt;/author&gt;&lt;author&gt;Finkner, M. D.&lt;/author&gt;&lt;/authors&gt;&lt;/contributors&gt;&lt;titles&gt;&lt;title&gt;Natural crossing in cotton&lt;/title&gt;&lt;secondary-title&gt;Economic Botany&lt;/secondary-title&gt;&lt;/titles&gt;&lt;periodical&gt;&lt;full-title&gt;Economic Botany&lt;/full-title&gt;&lt;abbr-1&gt;Econ. Bot.&lt;/abbr-1&gt;&lt;abbr-2&gt;Econ Bot&lt;/abbr-2&gt;&lt;/periodical&gt;&lt;pages&gt;257-269&lt;/pages&gt;&lt;volume&gt;7&lt;/volume&gt;&lt;number&gt;3&lt;/number&gt;&lt;dates&gt;&lt;year&gt;1953&lt;/year&gt;&lt;/dates&gt;&lt;isbn&gt;1874-9364&lt;/isbn&gt;&lt;label&gt;Stephens1953&lt;/label&gt;&lt;work-type&gt;journal article&lt;/work-type&gt;&lt;urls&gt;&lt;related-urls&gt;&lt;url&gt;http://dx.doi.org/10.1007/BF02984952&lt;/url&gt;&lt;/related-urls&gt;&lt;/urls&gt;&lt;electronic-resource-num&gt;10.1007/bf02984952&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Stephens and Finkner (1953)</w:t>
              </w:r>
              <w:r w:rsidR="009A46D9">
                <w:rPr>
                  <w:rFonts w:cs="Times New Roman"/>
                  <w:sz w:val="16"/>
                  <w:szCs w:val="16"/>
                </w:rPr>
                <w:fldChar w:fldCharType="end"/>
              </w:r>
            </w:hyperlink>
          </w:p>
        </w:tc>
      </w:tr>
      <w:tr w:rsidR="00831757" w:rsidRPr="00B503AD" w14:paraId="2C3B0EEF" w14:textId="77777777" w:rsidTr="00992091">
        <w:trPr>
          <w:trHeight w:val="387"/>
        </w:trPr>
        <w:tc>
          <w:tcPr>
            <w:tcW w:w="2123" w:type="dxa"/>
            <w:hideMark/>
          </w:tcPr>
          <w:p w14:paraId="088F0115" w14:textId="76272C97" w:rsidR="00831757" w:rsidRPr="00B503AD" w:rsidRDefault="00831757" w:rsidP="003F1844">
            <w:pPr>
              <w:contextualSpacing/>
              <w:rPr>
                <w:rFonts w:cs="Times New Roman"/>
                <w:sz w:val="16"/>
                <w:szCs w:val="16"/>
              </w:rPr>
            </w:pPr>
            <w:r w:rsidRPr="00B503AD">
              <w:rPr>
                <w:rFonts w:cs="Times New Roman"/>
                <w:sz w:val="16"/>
                <w:szCs w:val="16"/>
              </w:rPr>
              <w:t xml:space="preserve">Mississippi, </w:t>
            </w:r>
            <w:r>
              <w:rPr>
                <w:rFonts w:cs="Times New Roman"/>
                <w:sz w:val="16"/>
                <w:szCs w:val="16"/>
              </w:rPr>
              <w:t xml:space="preserve">USA/Gene flow from a GM cotton plot </w:t>
            </w:r>
          </w:p>
        </w:tc>
        <w:tc>
          <w:tcPr>
            <w:tcW w:w="1056" w:type="dxa"/>
            <w:noWrap/>
            <w:hideMark/>
          </w:tcPr>
          <w:p w14:paraId="71293F8B" w14:textId="77777777" w:rsidR="00831757" w:rsidRPr="00B503AD" w:rsidRDefault="00831757" w:rsidP="00D31D89">
            <w:pPr>
              <w:contextualSpacing/>
              <w:jc w:val="center"/>
              <w:rPr>
                <w:rFonts w:cs="Times New Roman"/>
                <w:sz w:val="16"/>
                <w:szCs w:val="16"/>
              </w:rPr>
            </w:pPr>
            <w:r>
              <w:rPr>
                <w:rFonts w:cs="Times New Roman"/>
                <w:sz w:val="16"/>
                <w:szCs w:val="16"/>
              </w:rPr>
              <w:t>43.1752</w:t>
            </w:r>
          </w:p>
        </w:tc>
        <w:tc>
          <w:tcPr>
            <w:tcW w:w="1843" w:type="dxa"/>
            <w:noWrap/>
            <w:hideMark/>
          </w:tcPr>
          <w:p w14:paraId="5677AB2F" w14:textId="77777777" w:rsidR="00831757" w:rsidRPr="00561941" w:rsidRDefault="00831757" w:rsidP="00D31D89">
            <w:pPr>
              <w:contextualSpacing/>
              <w:jc w:val="center"/>
              <w:rPr>
                <w:rFonts w:cs="Times New Roman"/>
                <w:sz w:val="16"/>
                <w:szCs w:val="16"/>
              </w:rPr>
            </w:pPr>
            <m:oMathPara>
              <m:oMath>
                <m:r>
                  <w:rPr>
                    <w:rFonts w:ascii="Cambria Math" w:hAnsi="Cambria Math" w:cs="Times New Roman"/>
                    <w:sz w:val="16"/>
                    <w:szCs w:val="16"/>
                  </w:rPr>
                  <m:t>y=6.8752×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A10DBAD"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27EDCE37"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690CD457" w14:textId="60040945" w:rsidR="00831757" w:rsidRPr="00B503AD" w:rsidRDefault="00EE3BBE" w:rsidP="009A46D9">
            <w:pPr>
              <w:contextualSpacing/>
              <w:jc w:val="center"/>
              <w:rPr>
                <w:rFonts w:cs="Times New Roman"/>
                <w:sz w:val="16"/>
                <w:szCs w:val="16"/>
              </w:rPr>
            </w:pPr>
            <w:hyperlink w:anchor="_ENREF_20" w:tooltip="Umbeck, 1991 #2956"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AuthorYear="1"&gt;&lt;Author&gt;Umbeck&lt;/Author&gt;&lt;Year&gt;1991&lt;/Year&gt;&lt;RecNum&gt;2956&lt;/RecNum&gt;&lt;DisplayText&gt;Umbeck et al. (1991)&lt;/DisplayText&gt;&lt;record&gt;&lt;rec-number&gt;2956&lt;/rec-number&gt;&lt;foreign-keys&gt;&lt;key app="EN" db-id="z05ppf5p255e57exxrivdapb2tep0rddrxsx" timestamp="1500061765"&gt;2956&lt;/key&gt;&lt;/foreign-keys&gt;&lt;ref-type name="Journal Article"&gt;17&lt;/ref-type&gt;&lt;contributors&gt;&lt;authors&gt;&lt;author&gt;Umbeck, Paul F.&lt;/author&gt;&lt;author&gt;Barton, Kenneth A.&lt;/author&gt;&lt;author&gt;Nordheim, Erik V.&lt;/author&gt;&lt;author&gt;McCarty, Jack C.&lt;/author&gt;&lt;author&gt;Parrott, William L.&lt;/author&gt;&lt;author&gt;Jenkins, Johnie N.&lt;/author&gt;&lt;/authors&gt;&lt;/contributors&gt;&lt;titles&gt;&lt;title&gt;Degree of pollen dispersal by insects from a field test of genetically engineered cotton&lt;/title&gt;&lt;secondary-title&gt;Journal of Economic Entomology&lt;/secondary-title&gt;&lt;/titles&gt;&lt;periodical&gt;&lt;full-title&gt;Journal of Economic Entomology&lt;/full-title&gt;&lt;abbr-1&gt;J. Econ. Entomol.&lt;/abbr-1&gt;&lt;abbr-2&gt;J Econ Entomol&lt;/abbr-2&gt;&lt;/periodical&gt;&lt;pages&gt;1943-1950&lt;/pages&gt;&lt;volume&gt;84&lt;/volume&gt;&lt;number&gt;6&lt;/number&gt;&lt;dates&gt;&lt;year&gt;1991&lt;/year&gt;&lt;/dates&gt;&lt;isbn&gt;0022-0493&lt;/isbn&gt;&lt;urls&gt;&lt;related-urls&gt;&lt;url&gt;http://dx.doi.org/10.1093/jee/84.6.1943&lt;/url&gt;&lt;/related-urls&gt;&lt;/urls&gt;&lt;electronic-resource-num&gt;10.1093/jee/84.6.1943&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Umbeck et al. (1991)</w:t>
              </w:r>
              <w:r w:rsidR="009A46D9">
                <w:rPr>
                  <w:rFonts w:cs="Times New Roman"/>
                  <w:sz w:val="16"/>
                  <w:szCs w:val="16"/>
                </w:rPr>
                <w:fldChar w:fldCharType="end"/>
              </w:r>
            </w:hyperlink>
          </w:p>
        </w:tc>
      </w:tr>
      <w:tr w:rsidR="00831757" w:rsidRPr="00B503AD" w14:paraId="0F3817BA" w14:textId="77777777" w:rsidTr="00992091">
        <w:trPr>
          <w:trHeight w:val="422"/>
        </w:trPr>
        <w:tc>
          <w:tcPr>
            <w:tcW w:w="2123" w:type="dxa"/>
            <w:hideMark/>
          </w:tcPr>
          <w:p w14:paraId="77F56BC2" w14:textId="06A37FAB" w:rsidR="00831757" w:rsidRPr="00B503AD" w:rsidRDefault="00831757" w:rsidP="00841062">
            <w:pPr>
              <w:contextualSpacing/>
              <w:rPr>
                <w:rFonts w:cs="Times New Roman"/>
                <w:sz w:val="16"/>
                <w:szCs w:val="16"/>
              </w:rPr>
            </w:pPr>
            <w:r w:rsidRPr="00B503AD">
              <w:rPr>
                <w:rFonts w:cs="Times New Roman"/>
                <w:sz w:val="16"/>
                <w:szCs w:val="16"/>
              </w:rPr>
              <w:t xml:space="preserve">Mississippi, </w:t>
            </w:r>
            <w:r>
              <w:rPr>
                <w:rFonts w:cs="Times New Roman"/>
                <w:sz w:val="16"/>
                <w:szCs w:val="16"/>
              </w:rPr>
              <w:t>USA/Gene flow from a GM cotton plot</w:t>
            </w:r>
          </w:p>
        </w:tc>
        <w:tc>
          <w:tcPr>
            <w:tcW w:w="1056" w:type="dxa"/>
            <w:noWrap/>
            <w:hideMark/>
          </w:tcPr>
          <w:p w14:paraId="1D33EBB0" w14:textId="77777777" w:rsidR="00831757" w:rsidRPr="00B503AD" w:rsidRDefault="00831757" w:rsidP="00D31D89">
            <w:pPr>
              <w:contextualSpacing/>
              <w:jc w:val="center"/>
              <w:rPr>
                <w:rFonts w:cs="Times New Roman"/>
                <w:sz w:val="16"/>
                <w:szCs w:val="16"/>
              </w:rPr>
            </w:pPr>
            <w:r>
              <w:rPr>
                <w:rFonts w:cs="Times New Roman"/>
                <w:sz w:val="16"/>
                <w:szCs w:val="16"/>
              </w:rPr>
              <w:t>31.0105</w:t>
            </w:r>
          </w:p>
        </w:tc>
        <w:tc>
          <w:tcPr>
            <w:tcW w:w="1843" w:type="dxa"/>
            <w:noWrap/>
            <w:hideMark/>
          </w:tcPr>
          <w:p w14:paraId="6BE57C4D" w14:textId="77777777" w:rsidR="00831757" w:rsidRPr="00561941" w:rsidRDefault="00831757" w:rsidP="00D31D89">
            <w:pPr>
              <w:contextualSpacing/>
              <w:jc w:val="center"/>
              <w:rPr>
                <w:rFonts w:cs="Times New Roman"/>
                <w:sz w:val="16"/>
                <w:szCs w:val="16"/>
              </w:rPr>
            </w:pPr>
            <m:oMathPara>
              <m:oMath>
                <m:r>
                  <w:rPr>
                    <w:rFonts w:ascii="Cambria Math" w:hAnsi="Cambria Math" w:cs="Times New Roman"/>
                    <w:sz w:val="16"/>
                    <w:szCs w:val="16"/>
                  </w:rPr>
                  <m:t>y=2.3398×</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-0.068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DD83DD1"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416B3DBA"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4A2BD931" w14:textId="57DA0D10" w:rsidR="00831757" w:rsidRPr="00B503AD" w:rsidRDefault="00EE3BBE" w:rsidP="009A46D9">
            <w:pPr>
              <w:contextualSpacing/>
              <w:jc w:val="center"/>
              <w:rPr>
                <w:rFonts w:cs="Times New Roman"/>
                <w:sz w:val="16"/>
                <w:szCs w:val="16"/>
              </w:rPr>
            </w:pPr>
            <w:hyperlink w:anchor="_ENREF_20" w:tooltip="Umbeck, 1991 #2956"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AuthorYear="1"&gt;&lt;Author&gt;Umbeck&lt;/Author&gt;&lt;Year&gt;1991&lt;/Year&gt;&lt;RecNum&gt;2956&lt;/RecNum&gt;&lt;DisplayText&gt;Umbeck et al. (1991)&lt;/DisplayText&gt;&lt;record&gt;&lt;rec-number&gt;2956&lt;/rec-number&gt;&lt;foreign-keys&gt;&lt;key app="EN" db-id="z05ppf5p255e57exxrivdapb2tep0rddrxsx" timestamp="1500061765"&gt;2956&lt;/key&gt;&lt;/foreign-keys&gt;&lt;ref-type name="Journal Article"&gt;17&lt;/ref-type&gt;&lt;contributors&gt;&lt;authors&gt;&lt;author&gt;Umbeck, Paul F.&lt;/author&gt;&lt;author&gt;Barton, Kenneth A.&lt;/author&gt;&lt;author&gt;Nordheim, Erik V.&lt;/author&gt;&lt;author&gt;McCarty, Jack C.&lt;/author&gt;&lt;author&gt;Parrott, William L.&lt;/author&gt;&lt;author&gt;Jenkins, Johnie N.&lt;/author&gt;&lt;/authors&gt;&lt;/contributors&gt;&lt;titles&gt;&lt;title&gt;Degree of pollen dispersal by insects from a field test of genetically engineered cotton&lt;/title&gt;&lt;secondary-title&gt;Journal of Economic Entomology&lt;/secondary-title&gt;&lt;/titles&gt;&lt;periodical&gt;&lt;full-title&gt;Journal of Economic Entomology&lt;/full-title&gt;&lt;abbr-1&gt;J. Econ. Entomol.&lt;/abbr-1&gt;&lt;abbr-2&gt;J Econ Entomol&lt;/abbr-2&gt;&lt;/periodical&gt;&lt;pages&gt;1943-1950&lt;/pages&gt;&lt;volume&gt;84&lt;/volume&gt;&lt;number&gt;6&lt;/number&gt;&lt;dates&gt;&lt;year&gt;1991&lt;/year&gt;&lt;/dates&gt;&lt;isbn&gt;0022-0493&lt;/isbn&gt;&lt;urls&gt;&lt;related-urls&gt;&lt;url&gt;http://dx.doi.org/10.1093/jee/84.6.1943&lt;/url&gt;&lt;/related-urls&gt;&lt;/urls&gt;&lt;electronic-resource-num&gt;10.1093/jee/84.6.1943&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Umbeck et al. (1991)</w:t>
              </w:r>
              <w:r w:rsidR="009A46D9">
                <w:rPr>
                  <w:rFonts w:cs="Times New Roman"/>
                  <w:sz w:val="16"/>
                  <w:szCs w:val="16"/>
                </w:rPr>
                <w:fldChar w:fldCharType="end"/>
              </w:r>
            </w:hyperlink>
          </w:p>
        </w:tc>
      </w:tr>
      <w:tr w:rsidR="00831757" w:rsidRPr="00B503AD" w14:paraId="60E907E7" w14:textId="77777777" w:rsidTr="00831757">
        <w:trPr>
          <w:trHeight w:val="620"/>
        </w:trPr>
        <w:tc>
          <w:tcPr>
            <w:tcW w:w="2123" w:type="dxa"/>
            <w:hideMark/>
          </w:tcPr>
          <w:p w14:paraId="04CB26B7" w14:textId="60740120" w:rsidR="00831757" w:rsidRPr="00B503AD" w:rsidRDefault="00831757" w:rsidP="0021123D">
            <w:pPr>
              <w:contextualSpacing/>
              <w:rPr>
                <w:rFonts w:cs="Times New Roman"/>
                <w:sz w:val="16"/>
                <w:szCs w:val="16"/>
              </w:rPr>
            </w:pPr>
            <w:r w:rsidRPr="00B503AD">
              <w:rPr>
                <w:rFonts w:cs="Times New Roman"/>
                <w:sz w:val="16"/>
                <w:szCs w:val="16"/>
              </w:rPr>
              <w:t xml:space="preserve">California, </w:t>
            </w:r>
            <w:r>
              <w:rPr>
                <w:rFonts w:cs="Times New Roman"/>
                <w:sz w:val="16"/>
                <w:szCs w:val="16"/>
              </w:rPr>
              <w:t>USA/Detection of gene flow from herbicide-resistant to commercial cotton plots.</w:t>
            </w:r>
          </w:p>
        </w:tc>
        <w:tc>
          <w:tcPr>
            <w:tcW w:w="1056" w:type="dxa"/>
            <w:noWrap/>
            <w:hideMark/>
          </w:tcPr>
          <w:p w14:paraId="0098EB1D" w14:textId="77777777" w:rsidR="00831757" w:rsidRPr="00B503AD" w:rsidRDefault="00831757" w:rsidP="00D31D89">
            <w:pPr>
              <w:contextualSpacing/>
              <w:jc w:val="center"/>
              <w:rPr>
                <w:rFonts w:cs="Times New Roman"/>
                <w:sz w:val="16"/>
                <w:szCs w:val="16"/>
              </w:rPr>
            </w:pPr>
            <w:r>
              <w:rPr>
                <w:rFonts w:cs="Times New Roman"/>
                <w:sz w:val="16"/>
                <w:szCs w:val="16"/>
              </w:rPr>
              <w:t>12.8944</w:t>
            </w:r>
          </w:p>
        </w:tc>
        <w:tc>
          <w:tcPr>
            <w:tcW w:w="1843" w:type="dxa"/>
            <w:noWrap/>
            <w:hideMark/>
          </w:tcPr>
          <w:p w14:paraId="05806698" w14:textId="77777777" w:rsidR="00831757" w:rsidRPr="009E22BD" w:rsidRDefault="00831757" w:rsidP="00D31D89">
            <w:pPr>
              <w:contextualSpacing/>
              <w:jc w:val="center"/>
              <w:rPr>
                <w:rFonts w:cs="Times New Roman"/>
                <w:sz w:val="16"/>
                <w:szCs w:val="16"/>
              </w:rPr>
            </w:pPr>
            <m:oMathPara>
              <m:oMath>
                <m:r>
                  <w:rPr>
                    <w:rFonts w:ascii="Cambria Math" w:hAnsi="Cambria Math" w:cs="Times New Roman"/>
                    <w:sz w:val="16"/>
                    <w:szCs w:val="16"/>
                  </w:rPr>
                  <m:t>y=4.0211×</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72AC6D2D"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45BCC1E" w14:textId="77777777" w:rsidR="00831757" w:rsidRPr="00B503AD" w:rsidRDefault="00831757" w:rsidP="00D31D89">
            <w:pPr>
              <w:contextualSpacing/>
              <w:jc w:val="center"/>
              <w:rPr>
                <w:rFonts w:cs="Times New Roman"/>
                <w:sz w:val="16"/>
                <w:szCs w:val="16"/>
              </w:rPr>
            </w:pPr>
            <w:r>
              <w:rPr>
                <w:rFonts w:cs="Times New Roman"/>
                <w:sz w:val="16"/>
                <w:szCs w:val="16"/>
              </w:rPr>
              <w:t>American</w:t>
            </w:r>
          </w:p>
        </w:tc>
        <w:tc>
          <w:tcPr>
            <w:tcW w:w="1236" w:type="dxa"/>
          </w:tcPr>
          <w:p w14:paraId="50B23D5D" w14:textId="7317DA79" w:rsidR="00831757" w:rsidRPr="00B503AD" w:rsidRDefault="00EE3BBE" w:rsidP="009A46D9">
            <w:pPr>
              <w:contextualSpacing/>
              <w:jc w:val="center"/>
              <w:rPr>
                <w:rFonts w:cs="Times New Roman"/>
                <w:sz w:val="16"/>
                <w:szCs w:val="16"/>
              </w:rPr>
            </w:pPr>
            <w:hyperlink w:anchor="_ENREF_21" w:tooltip="Van Deynze, 2005 #2955"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AuthorYear="1"&gt;&lt;Author&gt;Van Deynze&lt;/Author&gt;&lt;Year&gt;2005&lt;/Year&gt;&lt;RecNum&gt;2955&lt;/RecNum&gt;&lt;DisplayText&gt;Van Deynze et al. (2005)&lt;/DisplayText&gt;&lt;record&gt;&lt;rec-number&gt;2955&lt;/rec-number&gt;&lt;foreign-keys&gt;&lt;key app="EN" db-id="z05ppf5p255e57exxrivdapb2tep0rddrxsx" timestamp="1500061562"&gt;2955&lt;/key&gt;&lt;/foreign-keys&gt;&lt;ref-type name="Journal Article"&gt;17&lt;/ref-type&gt;&lt;contributors&gt;&lt;authors&gt;&lt;author&gt;Van Deynze, Allen E.&lt;/author&gt;&lt;author&gt;Sundstrom, Frederick J.&lt;/author&gt;&lt;author&gt;Bradford, Kent J.&lt;/author&gt;&lt;/authors&gt;&lt;/contributors&gt;&lt;titles&gt;&lt;title&gt;Pollen-mediated gene flow in California cotton depends on pollinator activity&lt;/title&gt;&lt;secondary-title&gt;Crop Science&lt;/secondary-title&gt;&lt;/titles&gt;&lt;periodical&gt;&lt;full-title&gt;Crop Science&lt;/full-title&gt;&lt;abbr-1&gt;Crop Sci.&lt;/abbr-1&gt;&lt;abbr-2&gt;Crop Sci&lt;/abbr-2&gt;&lt;/periodical&gt;&lt;pages&gt;1565-1570&lt;/pages&gt;&lt;volume&gt;45&lt;/volume&gt;&lt;number&gt;4&lt;/number&gt;&lt;dates&gt;&lt;year&gt;2005&lt;/year&gt;&lt;/dates&gt;&lt;urls&gt;&lt;related-urls&gt;&lt;url&gt;http://dx.doi.org/10.2135/cropsci2004.0463&lt;/url&gt;&lt;/related-urls&gt;&lt;/urls&gt;&lt;electronic-resource-num&gt;10.2135/cropsci2004.0463&lt;/electronic-resource-num&gt;&lt;research-notes&gt;Javier&lt;/research-notes&gt;&lt;language&gt;English&lt;/language&gt;&lt;/record&gt;&lt;/Cite&gt;&lt;/EndNote&gt;</w:instrText>
              </w:r>
              <w:r w:rsidR="009A46D9">
                <w:rPr>
                  <w:rFonts w:cs="Times New Roman"/>
                  <w:sz w:val="16"/>
                  <w:szCs w:val="16"/>
                </w:rPr>
                <w:fldChar w:fldCharType="separate"/>
              </w:r>
              <w:r w:rsidR="009A46D9">
                <w:rPr>
                  <w:rFonts w:cs="Times New Roman"/>
                  <w:noProof/>
                  <w:sz w:val="16"/>
                  <w:szCs w:val="16"/>
                </w:rPr>
                <w:t>Van Deynze et al. (2005)</w:t>
              </w:r>
              <w:r w:rsidR="009A46D9">
                <w:rPr>
                  <w:rFonts w:cs="Times New Roman"/>
                  <w:sz w:val="16"/>
                  <w:szCs w:val="16"/>
                </w:rPr>
                <w:fldChar w:fldCharType="end"/>
              </w:r>
            </w:hyperlink>
          </w:p>
        </w:tc>
      </w:tr>
      <w:tr w:rsidR="00831757" w:rsidRPr="00B503AD" w14:paraId="0A10CE1C" w14:textId="77777777" w:rsidTr="00992091">
        <w:trPr>
          <w:trHeight w:val="523"/>
        </w:trPr>
        <w:tc>
          <w:tcPr>
            <w:tcW w:w="2123" w:type="dxa"/>
            <w:hideMark/>
          </w:tcPr>
          <w:p w14:paraId="6358A572" w14:textId="5A67BC58" w:rsidR="00831757" w:rsidRPr="00B503AD" w:rsidRDefault="00831757" w:rsidP="003F1844">
            <w:pPr>
              <w:contextualSpacing/>
              <w:rPr>
                <w:rFonts w:cs="Times New Roman"/>
                <w:sz w:val="16"/>
                <w:szCs w:val="16"/>
              </w:rPr>
            </w:pPr>
            <w:r w:rsidRPr="00B503AD">
              <w:rPr>
                <w:rFonts w:cs="Times New Roman"/>
                <w:sz w:val="16"/>
                <w:szCs w:val="16"/>
              </w:rPr>
              <w:t xml:space="preserve">Thessaloniki, </w:t>
            </w:r>
            <w:r>
              <w:rPr>
                <w:rFonts w:cs="Times New Roman"/>
                <w:sz w:val="16"/>
                <w:szCs w:val="16"/>
              </w:rPr>
              <w:t>G</w:t>
            </w:r>
            <w:r w:rsidRPr="00B503AD">
              <w:rPr>
                <w:rFonts w:cs="Times New Roman"/>
                <w:sz w:val="16"/>
                <w:szCs w:val="16"/>
              </w:rPr>
              <w:t>reece</w:t>
            </w:r>
            <w:r>
              <w:rPr>
                <w:rFonts w:cs="Times New Roman"/>
                <w:sz w:val="16"/>
                <w:szCs w:val="16"/>
              </w:rPr>
              <w:t xml:space="preserve"> /Outcrossing</w:t>
            </w:r>
          </w:p>
        </w:tc>
        <w:tc>
          <w:tcPr>
            <w:tcW w:w="1056" w:type="dxa"/>
            <w:noWrap/>
            <w:hideMark/>
          </w:tcPr>
          <w:p w14:paraId="5ACFF24F" w14:textId="77777777" w:rsidR="00831757" w:rsidRPr="00B503AD" w:rsidRDefault="00831757" w:rsidP="00D31D89">
            <w:pPr>
              <w:contextualSpacing/>
              <w:jc w:val="center"/>
              <w:rPr>
                <w:rFonts w:cs="Times New Roman"/>
                <w:sz w:val="16"/>
                <w:szCs w:val="16"/>
              </w:rPr>
            </w:pPr>
            <w:r>
              <w:rPr>
                <w:rFonts w:cs="Times New Roman"/>
                <w:sz w:val="16"/>
                <w:szCs w:val="16"/>
              </w:rPr>
              <w:t>15.5137</w:t>
            </w:r>
          </w:p>
        </w:tc>
        <w:tc>
          <w:tcPr>
            <w:tcW w:w="1843" w:type="dxa"/>
            <w:noWrap/>
            <w:hideMark/>
          </w:tcPr>
          <w:p w14:paraId="768FB01D" w14:textId="77777777" w:rsidR="00831757" w:rsidRPr="00534C9D" w:rsidRDefault="00831757" w:rsidP="00D31D89">
            <w:pPr>
              <w:contextualSpacing/>
              <w:jc w:val="center"/>
              <w:rPr>
                <w:rFonts w:cs="Times New Roman"/>
                <w:sz w:val="16"/>
                <w:szCs w:val="16"/>
              </w:rPr>
            </w:pPr>
            <m:oMathPara>
              <m:oMath>
                <m:r>
                  <w:rPr>
                    <w:rFonts w:ascii="Cambria Math" w:hAnsi="Cambria Math" w:cs="Times New Roman"/>
                    <w:sz w:val="16"/>
                    <w:szCs w:val="16"/>
                  </w:rPr>
                  <m:t>y=3.639×</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-0.9074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7FD9E5E2"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A7E28F5" w14:textId="77777777" w:rsidR="00831757" w:rsidRPr="00B503AD" w:rsidRDefault="00831757" w:rsidP="00D31D89">
            <w:pPr>
              <w:contextualSpacing/>
              <w:jc w:val="center"/>
              <w:rPr>
                <w:rFonts w:cs="Times New Roman"/>
                <w:sz w:val="16"/>
                <w:szCs w:val="16"/>
              </w:rPr>
            </w:pPr>
            <w:r w:rsidRPr="00B503AD">
              <w:rPr>
                <w:rFonts w:cs="Times New Roman"/>
                <w:sz w:val="16"/>
                <w:szCs w:val="16"/>
              </w:rPr>
              <w:t>E</w:t>
            </w:r>
            <w:r>
              <w:rPr>
                <w:rFonts w:cs="Times New Roman"/>
                <w:sz w:val="16"/>
                <w:szCs w:val="16"/>
              </w:rPr>
              <w:t>uropean</w:t>
            </w:r>
          </w:p>
        </w:tc>
        <w:tc>
          <w:tcPr>
            <w:tcW w:w="1236" w:type="dxa"/>
          </w:tcPr>
          <w:p w14:paraId="24F5F04F" w14:textId="60A69AE7" w:rsidR="00831757" w:rsidRPr="00B503AD" w:rsidRDefault="00EE3BBE" w:rsidP="009A46D9">
            <w:pPr>
              <w:contextualSpacing/>
              <w:jc w:val="center"/>
              <w:rPr>
                <w:rFonts w:cs="Times New Roman"/>
                <w:sz w:val="16"/>
                <w:szCs w:val="16"/>
              </w:rPr>
            </w:pPr>
            <w:hyperlink w:anchor="_ENREF_24" w:tooltip="Xanthopoulos, 2000 #2960"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AuthorYear="1"&gt;&lt;Author&gt;Xanthopoulos&lt;/Author&gt;&lt;Year&gt;2000&lt;/Year&gt;&lt;RecNum&gt;2960&lt;/RecNum&gt;&lt;DisplayText&gt;Xanthopoulos and Kechagia (2000)&lt;/DisplayText&gt;&lt;record&gt;&lt;rec-number&gt;2960&lt;/rec-number&gt;&lt;foreign-keys&gt;&lt;key app="EN" db-id="z05ppf5p255e57exxrivdapb2tep0rddrxsx" timestamp="1500062908"&gt;2960&lt;/key&gt;&lt;/foreign-keys&gt;&lt;ref-type name="Journal Article"&gt;17&lt;/ref-type&gt;&lt;contributors&gt;&lt;authors&gt;&lt;author&gt;Xanthopoulos, F. P.&lt;/author&gt;&lt;author&gt;Kechagia, U. E.&lt;/author&gt;&lt;/authors&gt;&lt;/contributors&gt;&lt;titles&gt;&lt;title&gt;&lt;style face="normal" font="default" size="100%"&gt;Natural crossing in cotton (&lt;/style&gt;&lt;style face="italic" font="default" size="100%"&gt;Gossypium hirsutum&lt;/style&gt;&lt;style face="normal" font="default" size="100%"&gt; L.)&lt;/style&gt;&lt;/title&gt;&lt;secondary-title&gt;Australian Journal of Agricultural Research&lt;/secondary-title&gt;&lt;/titles&gt;&lt;periodical&gt;&lt;full-title&gt;Australian Journal of Agricultural Research&lt;/full-title&gt;&lt;abbr-1&gt;Aust. J. Agric. Res.&lt;/abbr-1&gt;&lt;abbr-2&gt;Aust J Agric Res&lt;/abbr-2&gt;&lt;/periodical&gt;&lt;pages&gt;979-983&lt;/pages&gt;&lt;volume&gt;51&lt;/volume&gt;&lt;number&gt;8&lt;/number&gt;&lt;keywords&gt;&lt;keyword&gt;outcrossing, percentage.&lt;/keyword&gt;&lt;/keywords&gt;&lt;dates&gt;&lt;year&gt;2000&lt;/year&gt;&lt;/dates&gt;&lt;urls&gt;&lt;related-urls&gt;&lt;url&gt;https://doi.org/10.1071/AR00026&lt;/url&gt;&lt;/related-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Xanthopoulos and Kechagia (2000)</w:t>
              </w:r>
              <w:r w:rsidR="009A46D9">
                <w:rPr>
                  <w:rFonts w:cs="Times New Roman"/>
                  <w:sz w:val="16"/>
                  <w:szCs w:val="16"/>
                </w:rPr>
                <w:fldChar w:fldCharType="end"/>
              </w:r>
            </w:hyperlink>
          </w:p>
        </w:tc>
      </w:tr>
      <w:tr w:rsidR="00831757" w:rsidRPr="00B503AD" w14:paraId="45745A3C" w14:textId="77777777" w:rsidTr="00992091">
        <w:trPr>
          <w:trHeight w:val="517"/>
        </w:trPr>
        <w:tc>
          <w:tcPr>
            <w:tcW w:w="2123" w:type="dxa"/>
            <w:hideMark/>
          </w:tcPr>
          <w:p w14:paraId="7426FA1F" w14:textId="2885DD3B" w:rsidR="00831757" w:rsidRPr="00B503AD" w:rsidRDefault="00831757" w:rsidP="003F1844">
            <w:pPr>
              <w:contextualSpacing/>
              <w:rPr>
                <w:rFonts w:cs="Times New Roman"/>
                <w:sz w:val="16"/>
                <w:szCs w:val="16"/>
              </w:rPr>
            </w:pPr>
            <w:r w:rsidRPr="00B503AD">
              <w:rPr>
                <w:rFonts w:cs="Times New Roman"/>
                <w:sz w:val="16"/>
                <w:szCs w:val="16"/>
              </w:rPr>
              <w:t>Thessaloniki, Greece</w:t>
            </w:r>
            <w:r>
              <w:rPr>
                <w:rFonts w:cs="Times New Roman"/>
                <w:sz w:val="16"/>
                <w:szCs w:val="16"/>
              </w:rPr>
              <w:t xml:space="preserve"> /Outcrossing </w:t>
            </w:r>
          </w:p>
        </w:tc>
        <w:tc>
          <w:tcPr>
            <w:tcW w:w="1056" w:type="dxa"/>
            <w:noWrap/>
            <w:hideMark/>
          </w:tcPr>
          <w:p w14:paraId="16565C6B" w14:textId="77777777" w:rsidR="00831757" w:rsidRPr="00B503AD" w:rsidRDefault="00831757" w:rsidP="00D31D89">
            <w:pPr>
              <w:contextualSpacing/>
              <w:jc w:val="center"/>
              <w:rPr>
                <w:rFonts w:cs="Times New Roman"/>
                <w:sz w:val="16"/>
                <w:szCs w:val="16"/>
              </w:rPr>
            </w:pPr>
            <w:r>
              <w:rPr>
                <w:rFonts w:cs="Times New Roman"/>
                <w:sz w:val="16"/>
                <w:szCs w:val="16"/>
              </w:rPr>
              <w:t>23.4479</w:t>
            </w:r>
          </w:p>
        </w:tc>
        <w:tc>
          <w:tcPr>
            <w:tcW w:w="1843" w:type="dxa"/>
            <w:noWrap/>
            <w:hideMark/>
          </w:tcPr>
          <w:p w14:paraId="0A2430BE" w14:textId="77777777" w:rsidR="00831757" w:rsidRPr="00534C9D" w:rsidRDefault="00831757" w:rsidP="00D31D89">
            <w:pPr>
              <w:contextualSpacing/>
              <w:jc w:val="center"/>
              <w:rPr>
                <w:rFonts w:cs="Times New Roman"/>
                <w:sz w:val="16"/>
                <w:szCs w:val="16"/>
              </w:rPr>
            </w:pPr>
            <m:oMathPara>
              <m:oMath>
                <m:r>
                  <w:rPr>
                    <w:rFonts w:ascii="Cambria Math" w:hAnsi="Cambria Math" w:cs="Times New Roman"/>
                    <w:sz w:val="16"/>
                    <w:szCs w:val="16"/>
                  </w:rPr>
                  <m:t>y=3.8759×</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-0.263</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14374383"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6A1347AF" w14:textId="77777777" w:rsidR="00831757" w:rsidRPr="00B503AD" w:rsidRDefault="00831757" w:rsidP="00D31D89">
            <w:pPr>
              <w:contextualSpacing/>
              <w:jc w:val="center"/>
              <w:rPr>
                <w:rFonts w:cs="Times New Roman"/>
                <w:sz w:val="16"/>
                <w:szCs w:val="16"/>
              </w:rPr>
            </w:pPr>
            <w:r w:rsidRPr="00B503AD">
              <w:rPr>
                <w:rFonts w:cs="Times New Roman"/>
                <w:sz w:val="16"/>
                <w:szCs w:val="16"/>
              </w:rPr>
              <w:t>E</w:t>
            </w:r>
            <w:r>
              <w:rPr>
                <w:rFonts w:cs="Times New Roman"/>
                <w:sz w:val="16"/>
                <w:szCs w:val="16"/>
              </w:rPr>
              <w:t>uropean</w:t>
            </w:r>
          </w:p>
        </w:tc>
        <w:tc>
          <w:tcPr>
            <w:tcW w:w="1236" w:type="dxa"/>
          </w:tcPr>
          <w:p w14:paraId="00B1F0ED" w14:textId="4F8C99A0" w:rsidR="00831757" w:rsidRPr="00B503AD" w:rsidRDefault="00EE3BBE" w:rsidP="009A46D9">
            <w:pPr>
              <w:contextualSpacing/>
              <w:jc w:val="center"/>
              <w:rPr>
                <w:rFonts w:cs="Times New Roman"/>
                <w:sz w:val="16"/>
                <w:szCs w:val="16"/>
              </w:rPr>
            </w:pPr>
            <w:hyperlink w:anchor="_ENREF_24" w:tooltip="Xanthopoulos, 2000 #2960"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AuthorYear="1"&gt;&lt;Author&gt;Xanthopoulos&lt;/Author&gt;&lt;Year&gt;2000&lt;/Year&gt;&lt;RecNum&gt;2960&lt;/RecNum&gt;&lt;DisplayText&gt;Xanthopoulos and Kechagia (2000)&lt;/DisplayText&gt;&lt;record&gt;&lt;rec-number&gt;2960&lt;/rec-number&gt;&lt;foreign-keys&gt;&lt;key app="EN" db-id="z05ppf5p255e57exxrivdapb2tep0rddrxsx" timestamp="1500062908"&gt;2960&lt;/key&gt;&lt;/foreign-keys&gt;&lt;ref-type name="Journal Article"&gt;17&lt;/ref-type&gt;&lt;contributors&gt;&lt;authors&gt;&lt;author&gt;Xanthopoulos, F. P.&lt;/author&gt;&lt;author&gt;Kechagia, U. E.&lt;/author&gt;&lt;/authors&gt;&lt;/contributors&gt;&lt;titles&gt;&lt;title&gt;&lt;style face="normal" font="default" size="100%"&gt;Natural crossing in cotton (&lt;/style&gt;&lt;style face="italic" font="default" size="100%"&gt;Gossypium hirsutum&lt;/style&gt;&lt;style face="normal" font="default" size="100%"&gt; L.)&lt;/style&gt;&lt;/title&gt;&lt;secondary-title&gt;Australian Journal of Agricultural Research&lt;/secondary-title&gt;&lt;/titles&gt;&lt;periodical&gt;&lt;full-title&gt;Australian Journal of Agricultural Research&lt;/full-title&gt;&lt;abbr-1&gt;Aust. J. Agric. Res.&lt;/abbr-1&gt;&lt;abbr-2&gt;Aust J Agric Res&lt;/abbr-2&gt;&lt;/periodical&gt;&lt;pages&gt;979-983&lt;/pages&gt;&lt;volume&gt;51&lt;/volume&gt;&lt;number&gt;8&lt;/number&gt;&lt;keywords&gt;&lt;keyword&gt;outcrossing, percentage.&lt;/keyword&gt;&lt;/keywords&gt;&lt;dates&gt;&lt;year&gt;2000&lt;/year&gt;&lt;/dates&gt;&lt;urls&gt;&lt;related-urls&gt;&lt;url&gt;https://doi.org/10.1071/AR00026&lt;/url&gt;&lt;/related-urls&gt;&lt;/urls&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Xanthopoulos and Kechagia (2000)</w:t>
              </w:r>
              <w:r w:rsidR="009A46D9">
                <w:rPr>
                  <w:rFonts w:cs="Times New Roman"/>
                  <w:sz w:val="16"/>
                  <w:szCs w:val="16"/>
                </w:rPr>
                <w:fldChar w:fldCharType="end"/>
              </w:r>
            </w:hyperlink>
          </w:p>
        </w:tc>
      </w:tr>
      <w:tr w:rsidR="00831757" w:rsidRPr="00B503AD" w14:paraId="2881E3BF" w14:textId="77777777" w:rsidTr="00831757">
        <w:trPr>
          <w:trHeight w:val="478"/>
        </w:trPr>
        <w:tc>
          <w:tcPr>
            <w:tcW w:w="2123" w:type="dxa"/>
            <w:hideMark/>
          </w:tcPr>
          <w:p w14:paraId="4768D138" w14:textId="232136E2" w:rsidR="00831757" w:rsidRPr="00B503AD" w:rsidRDefault="00831757" w:rsidP="003F1844">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E1D47" w:rsidRPr="007E1D47">
              <w:rPr>
                <w:rFonts w:cs="Times New Roman"/>
                <w:sz w:val="16"/>
                <w:szCs w:val="16"/>
              </w:rPr>
              <w:t>Apis</w:t>
            </w:r>
            <w:r w:rsidR="007E1D47" w:rsidRPr="0082263E">
              <w:rPr>
                <w:rFonts w:cs="Times New Roman"/>
                <w:sz w:val="16"/>
                <w:szCs w:val="16"/>
              </w:rPr>
              <w:t xml:space="preserve"> </w:t>
            </w:r>
            <w:r w:rsidR="007250B9">
              <w:rPr>
                <w:rFonts w:cs="Times New Roman"/>
                <w:sz w:val="16"/>
                <w:szCs w:val="16"/>
              </w:rPr>
              <w:t>p</w:t>
            </w:r>
            <w:r w:rsidRPr="00B503AD">
              <w:rPr>
                <w:rFonts w:cs="Times New Roman"/>
                <w:sz w:val="16"/>
                <w:szCs w:val="16"/>
              </w:rPr>
              <w:t>olli</w:t>
            </w:r>
            <w:r>
              <w:rPr>
                <w:rFonts w:cs="Times New Roman"/>
                <w:sz w:val="16"/>
                <w:szCs w:val="16"/>
              </w:rPr>
              <w:t>nators</w:t>
            </w:r>
            <w:r w:rsidRPr="00B503AD">
              <w:rPr>
                <w:rFonts w:cs="Times New Roman"/>
                <w:sz w:val="16"/>
                <w:szCs w:val="16"/>
              </w:rPr>
              <w:t xml:space="preserve"> 1er year</w:t>
            </w:r>
          </w:p>
        </w:tc>
        <w:tc>
          <w:tcPr>
            <w:tcW w:w="1056" w:type="dxa"/>
            <w:noWrap/>
            <w:hideMark/>
          </w:tcPr>
          <w:p w14:paraId="1B2F2198" w14:textId="77777777" w:rsidR="00831757" w:rsidRPr="00B503AD" w:rsidRDefault="00831757" w:rsidP="00D31D89">
            <w:pPr>
              <w:contextualSpacing/>
              <w:jc w:val="center"/>
              <w:rPr>
                <w:rFonts w:cs="Times New Roman"/>
                <w:sz w:val="16"/>
                <w:szCs w:val="16"/>
              </w:rPr>
            </w:pPr>
            <w:r w:rsidRPr="00B503AD">
              <w:rPr>
                <w:rFonts w:cs="Times New Roman"/>
                <w:sz w:val="16"/>
                <w:szCs w:val="16"/>
              </w:rPr>
              <w:t>23.89508379</w:t>
            </w:r>
          </w:p>
        </w:tc>
        <w:tc>
          <w:tcPr>
            <w:tcW w:w="1843" w:type="dxa"/>
            <w:noWrap/>
            <w:hideMark/>
          </w:tcPr>
          <w:p w14:paraId="7A288C4C" w14:textId="77777777" w:rsidR="00831757" w:rsidRPr="00924992" w:rsidRDefault="00831757" w:rsidP="00D31D89">
            <w:pPr>
              <w:contextualSpacing/>
              <w:jc w:val="center"/>
              <w:rPr>
                <w:rFonts w:cs="Times New Roman"/>
                <w:sz w:val="16"/>
                <w:szCs w:val="16"/>
              </w:rPr>
            </w:pPr>
            <m:oMathPara>
              <m:oMath>
                <m:r>
                  <w:rPr>
                    <w:rFonts w:ascii="Cambria Math" w:hAnsi="Cambria Math" w:cs="Times New Roman"/>
                    <w:sz w:val="16"/>
                    <w:szCs w:val="16"/>
                  </w:rPr>
                  <m:t>y=5.1362×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-0.049</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5D6AB1A3"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2FD474D9"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0493787C" w14:textId="73730240"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08A7C41E" w14:textId="77777777" w:rsidTr="00831757">
        <w:trPr>
          <w:trHeight w:val="413"/>
        </w:trPr>
        <w:tc>
          <w:tcPr>
            <w:tcW w:w="2123" w:type="dxa"/>
            <w:hideMark/>
          </w:tcPr>
          <w:p w14:paraId="2E5E8D62" w14:textId="4C6D656E" w:rsidR="00831757" w:rsidRPr="00B503AD" w:rsidRDefault="00831757" w:rsidP="007E1D47">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E1D47" w:rsidRPr="007250B9">
              <w:rPr>
                <w:rFonts w:cs="Times New Roman"/>
                <w:sz w:val="16"/>
                <w:szCs w:val="16"/>
              </w:rPr>
              <w:t xml:space="preserve">Bombus </w:t>
            </w:r>
            <w:r w:rsidR="007250B9">
              <w:rPr>
                <w:rFonts w:cs="Times New Roman"/>
                <w:sz w:val="16"/>
                <w:szCs w:val="16"/>
              </w:rPr>
              <w:t>p</w:t>
            </w:r>
            <w:r w:rsidRPr="00B503AD">
              <w:rPr>
                <w:rFonts w:cs="Times New Roman"/>
                <w:sz w:val="16"/>
                <w:szCs w:val="16"/>
              </w:rPr>
              <w:t>olli</w:t>
            </w:r>
            <w:r>
              <w:rPr>
                <w:rFonts w:cs="Times New Roman"/>
                <w:sz w:val="16"/>
                <w:szCs w:val="16"/>
              </w:rPr>
              <w:t>nators</w:t>
            </w:r>
            <w:r w:rsidRPr="00B503AD">
              <w:rPr>
                <w:rFonts w:cs="Times New Roman"/>
                <w:sz w:val="16"/>
                <w:szCs w:val="16"/>
              </w:rPr>
              <w:t xml:space="preserve"> 1er year</w:t>
            </w:r>
          </w:p>
        </w:tc>
        <w:tc>
          <w:tcPr>
            <w:tcW w:w="1056" w:type="dxa"/>
            <w:noWrap/>
            <w:hideMark/>
          </w:tcPr>
          <w:p w14:paraId="7C62C6EF" w14:textId="77777777" w:rsidR="00831757" w:rsidRPr="00B503AD" w:rsidRDefault="00831757" w:rsidP="00D31D89">
            <w:pPr>
              <w:contextualSpacing/>
              <w:jc w:val="center"/>
              <w:rPr>
                <w:rFonts w:cs="Times New Roman"/>
                <w:sz w:val="16"/>
                <w:szCs w:val="16"/>
              </w:rPr>
            </w:pPr>
            <w:r>
              <w:rPr>
                <w:rFonts w:cs="Times New Roman"/>
                <w:sz w:val="16"/>
                <w:szCs w:val="16"/>
              </w:rPr>
              <w:t>98.9381</w:t>
            </w:r>
          </w:p>
        </w:tc>
        <w:tc>
          <w:tcPr>
            <w:tcW w:w="1843" w:type="dxa"/>
            <w:noWrap/>
            <w:hideMark/>
          </w:tcPr>
          <w:p w14:paraId="7476B2F6" w14:textId="77777777" w:rsidR="00831757" w:rsidRPr="00584DEA" w:rsidRDefault="00831757" w:rsidP="00D31D89">
            <w:pPr>
              <w:contextualSpacing/>
              <w:jc w:val="center"/>
              <w:rPr>
                <w:rFonts w:cs="Times New Roman"/>
                <w:sz w:val="16"/>
                <w:szCs w:val="16"/>
              </w:rPr>
            </w:pPr>
            <m:oMathPara>
              <m:oMath>
                <m:r>
                  <w:rPr>
                    <w:rFonts w:ascii="Cambria Math" w:hAnsi="Cambria Math" w:cs="Times New Roman"/>
                    <w:sz w:val="16"/>
                    <w:szCs w:val="16"/>
                  </w:rPr>
                  <m:t>y=20.474×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-0.105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410EDBCA"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5239AC4D"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0993DD91" w14:textId="112695F4"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3A2294E5" w14:textId="77777777" w:rsidTr="00831757">
        <w:trPr>
          <w:trHeight w:val="419"/>
        </w:trPr>
        <w:tc>
          <w:tcPr>
            <w:tcW w:w="2123" w:type="dxa"/>
            <w:hideMark/>
          </w:tcPr>
          <w:p w14:paraId="6269B494" w14:textId="0A7776F1" w:rsidR="00831757" w:rsidRPr="00B503AD" w:rsidRDefault="00831757" w:rsidP="007E1D47">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E1D47">
              <w:rPr>
                <w:rFonts w:cs="Times New Roman"/>
                <w:sz w:val="16"/>
                <w:szCs w:val="16"/>
              </w:rPr>
              <w:t xml:space="preserve">Pieris </w:t>
            </w:r>
            <w:r w:rsidR="007250B9">
              <w:rPr>
                <w:rFonts w:cs="Times New Roman"/>
                <w:sz w:val="16"/>
                <w:szCs w:val="16"/>
              </w:rPr>
              <w:t>p</w:t>
            </w:r>
            <w:r w:rsidRPr="00B503AD">
              <w:rPr>
                <w:rFonts w:cs="Times New Roman"/>
                <w:sz w:val="16"/>
                <w:szCs w:val="16"/>
              </w:rPr>
              <w:t>oll</w:t>
            </w:r>
            <w:r>
              <w:rPr>
                <w:rFonts w:cs="Times New Roman"/>
                <w:sz w:val="16"/>
                <w:szCs w:val="16"/>
              </w:rPr>
              <w:t>inators</w:t>
            </w:r>
            <w:r w:rsidRPr="00B503AD">
              <w:rPr>
                <w:rFonts w:cs="Times New Roman"/>
                <w:sz w:val="16"/>
                <w:szCs w:val="16"/>
              </w:rPr>
              <w:t xml:space="preserve"> 1er year</w:t>
            </w:r>
          </w:p>
        </w:tc>
        <w:tc>
          <w:tcPr>
            <w:tcW w:w="1056" w:type="dxa"/>
            <w:noWrap/>
            <w:hideMark/>
          </w:tcPr>
          <w:p w14:paraId="0C417A72" w14:textId="77777777" w:rsidR="00831757" w:rsidRPr="00B503AD" w:rsidRDefault="00831757" w:rsidP="00D31D89">
            <w:pPr>
              <w:contextualSpacing/>
              <w:jc w:val="center"/>
              <w:rPr>
                <w:rFonts w:cs="Times New Roman"/>
                <w:sz w:val="16"/>
                <w:szCs w:val="16"/>
              </w:rPr>
            </w:pPr>
            <w:r>
              <w:rPr>
                <w:rFonts w:cs="Times New Roman"/>
                <w:sz w:val="16"/>
                <w:szCs w:val="16"/>
              </w:rPr>
              <w:t>13.5648</w:t>
            </w:r>
          </w:p>
        </w:tc>
        <w:tc>
          <w:tcPr>
            <w:tcW w:w="1843" w:type="dxa"/>
            <w:noWrap/>
            <w:hideMark/>
          </w:tcPr>
          <w:p w14:paraId="47031160" w14:textId="77777777" w:rsidR="00831757" w:rsidRPr="00D86F4F" w:rsidRDefault="00831757" w:rsidP="00D31D89">
            <w:pPr>
              <w:contextualSpacing/>
              <w:jc w:val="center"/>
              <w:rPr>
                <w:rFonts w:cs="Times New Roman"/>
                <w:sz w:val="16"/>
                <w:szCs w:val="16"/>
              </w:rPr>
            </w:pPr>
            <m:oMathPara>
              <m:oMath>
                <m:r>
                  <w:rPr>
                    <w:rFonts w:ascii="Cambria Math" w:hAnsi="Cambria Math" w:cs="Times New Roman"/>
                    <w:sz w:val="16"/>
                    <w:szCs w:val="16"/>
                  </w:rPr>
                  <m:t>y=1.8788×</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-0.004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14C75C7"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3E6426FA"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233818F8" w14:textId="2E43FD28"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6C1B75D8" w14:textId="77777777" w:rsidTr="00831757">
        <w:trPr>
          <w:trHeight w:val="411"/>
        </w:trPr>
        <w:tc>
          <w:tcPr>
            <w:tcW w:w="2123" w:type="dxa"/>
            <w:hideMark/>
          </w:tcPr>
          <w:p w14:paraId="14DD0D7E" w14:textId="4CB73BAD"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Apis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1er year</w:t>
            </w:r>
          </w:p>
        </w:tc>
        <w:tc>
          <w:tcPr>
            <w:tcW w:w="1056" w:type="dxa"/>
            <w:noWrap/>
            <w:hideMark/>
          </w:tcPr>
          <w:p w14:paraId="7F5B65A0" w14:textId="77777777" w:rsidR="00831757" w:rsidRPr="00B503AD" w:rsidRDefault="00831757" w:rsidP="00D31D89">
            <w:pPr>
              <w:contextualSpacing/>
              <w:jc w:val="center"/>
              <w:rPr>
                <w:rFonts w:cs="Times New Roman"/>
                <w:sz w:val="16"/>
                <w:szCs w:val="16"/>
              </w:rPr>
            </w:pPr>
            <w:r>
              <w:rPr>
                <w:rFonts w:cs="Times New Roman"/>
                <w:sz w:val="16"/>
                <w:szCs w:val="16"/>
              </w:rPr>
              <w:t>97.9353</w:t>
            </w:r>
          </w:p>
        </w:tc>
        <w:tc>
          <w:tcPr>
            <w:tcW w:w="1843" w:type="dxa"/>
            <w:noWrap/>
            <w:hideMark/>
          </w:tcPr>
          <w:p w14:paraId="70569692" w14:textId="77777777" w:rsidR="00831757" w:rsidRPr="00D75F7A" w:rsidRDefault="00831757" w:rsidP="00D31D89">
            <w:pPr>
              <w:contextualSpacing/>
              <w:jc w:val="center"/>
              <w:rPr>
                <w:rFonts w:cs="Times New Roman"/>
                <w:sz w:val="16"/>
                <w:szCs w:val="16"/>
              </w:rPr>
            </w:pPr>
            <m:oMathPara>
              <m:oMath>
                <m:r>
                  <w:rPr>
                    <w:rFonts w:ascii="Cambria Math" w:hAnsi="Cambria Math" w:cs="Times New Roman"/>
                    <w:sz w:val="16"/>
                    <w:szCs w:val="16"/>
                  </w:rPr>
                  <m:t>y=23.52×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-0.138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BDF41EE"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735AFB5C"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0469DBA2" w14:textId="60253CC7"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0712D71B" w14:textId="77777777" w:rsidTr="00831757">
        <w:trPr>
          <w:trHeight w:val="417"/>
        </w:trPr>
        <w:tc>
          <w:tcPr>
            <w:tcW w:w="2123" w:type="dxa"/>
            <w:hideMark/>
          </w:tcPr>
          <w:p w14:paraId="25FED868" w14:textId="086E8B96"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w:t>
            </w:r>
            <w:r>
              <w:rPr>
                <w:rFonts w:cs="Times New Roman"/>
                <w:sz w:val="16"/>
                <w:szCs w:val="16"/>
              </w:rPr>
              <w:t>a/</w:t>
            </w:r>
            <w:r w:rsidR="007250B9">
              <w:rPr>
                <w:rFonts w:cs="Times New Roman"/>
                <w:sz w:val="16"/>
                <w:szCs w:val="16"/>
              </w:rPr>
              <w:t>Bombus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1er year</w:t>
            </w:r>
          </w:p>
        </w:tc>
        <w:tc>
          <w:tcPr>
            <w:tcW w:w="1056" w:type="dxa"/>
            <w:noWrap/>
            <w:hideMark/>
          </w:tcPr>
          <w:p w14:paraId="3CC0D557" w14:textId="77777777" w:rsidR="00831757" w:rsidRPr="00B503AD" w:rsidRDefault="00831757" w:rsidP="00D31D89">
            <w:pPr>
              <w:contextualSpacing/>
              <w:jc w:val="center"/>
              <w:rPr>
                <w:rFonts w:cs="Times New Roman"/>
                <w:sz w:val="16"/>
                <w:szCs w:val="16"/>
              </w:rPr>
            </w:pPr>
            <w:r>
              <w:rPr>
                <w:rFonts w:cs="Times New Roman"/>
                <w:sz w:val="16"/>
                <w:szCs w:val="16"/>
              </w:rPr>
              <w:t>149.1556</w:t>
            </w:r>
          </w:p>
        </w:tc>
        <w:tc>
          <w:tcPr>
            <w:tcW w:w="1843" w:type="dxa"/>
            <w:noWrap/>
            <w:hideMark/>
          </w:tcPr>
          <w:p w14:paraId="4CC52FFD" w14:textId="77777777" w:rsidR="00831757" w:rsidRPr="006706E6" w:rsidRDefault="00831757" w:rsidP="00D31D89">
            <w:pPr>
              <w:contextualSpacing/>
              <w:jc w:val="center"/>
              <w:rPr>
                <w:rFonts w:cs="Times New Roman"/>
                <w:sz w:val="16"/>
                <w:szCs w:val="16"/>
              </w:rPr>
            </w:pPr>
            <m:oMathPara>
              <m:oMath>
                <m:r>
                  <w:rPr>
                    <w:rFonts w:ascii="Cambria Math" w:hAnsi="Cambria Math" w:cs="Times New Roman"/>
                    <w:sz w:val="16"/>
                    <w:szCs w:val="16"/>
                  </w:rPr>
                  <m:t>y=31.656×</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7236883A"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11A5621C"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10B190F6" w14:textId="5142A6F5"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0AD78B5F" w14:textId="77777777" w:rsidTr="00831757">
        <w:trPr>
          <w:trHeight w:val="410"/>
        </w:trPr>
        <w:tc>
          <w:tcPr>
            <w:tcW w:w="2123" w:type="dxa"/>
            <w:hideMark/>
          </w:tcPr>
          <w:p w14:paraId="4D0CC8AE" w14:textId="221120BF"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Pieris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1er year </w:t>
            </w:r>
          </w:p>
        </w:tc>
        <w:tc>
          <w:tcPr>
            <w:tcW w:w="1056" w:type="dxa"/>
            <w:noWrap/>
            <w:hideMark/>
          </w:tcPr>
          <w:p w14:paraId="7E7BA588" w14:textId="77777777" w:rsidR="00831757" w:rsidRPr="00B503AD" w:rsidRDefault="00831757" w:rsidP="00D31D89">
            <w:pPr>
              <w:contextualSpacing/>
              <w:jc w:val="center"/>
              <w:rPr>
                <w:rFonts w:cs="Times New Roman"/>
                <w:sz w:val="16"/>
                <w:szCs w:val="16"/>
              </w:rPr>
            </w:pPr>
            <w:r>
              <w:rPr>
                <w:rFonts w:cs="Times New Roman"/>
                <w:sz w:val="16"/>
                <w:szCs w:val="16"/>
              </w:rPr>
              <w:t>41.2839</w:t>
            </w:r>
          </w:p>
        </w:tc>
        <w:tc>
          <w:tcPr>
            <w:tcW w:w="1843" w:type="dxa"/>
            <w:noWrap/>
            <w:hideMark/>
          </w:tcPr>
          <w:p w14:paraId="688A48F1" w14:textId="77777777" w:rsidR="00831757" w:rsidRPr="00875926" w:rsidRDefault="00831757" w:rsidP="00D31D89">
            <w:pPr>
              <w:contextualSpacing/>
              <w:jc w:val="center"/>
              <w:rPr>
                <w:rFonts w:cs="Times New Roman"/>
                <w:sz w:val="16"/>
                <w:szCs w:val="16"/>
              </w:rPr>
            </w:pPr>
            <m:oMathPara>
              <m:oMath>
                <m:r>
                  <w:rPr>
                    <w:rFonts w:ascii="Cambria Math" w:hAnsi="Cambria Math" w:cs="Times New Roman"/>
                    <w:sz w:val="16"/>
                    <w:szCs w:val="16"/>
                  </w:rPr>
                  <m:t>y=7.5691×</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-0.062</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265AF935"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118A9DDE" w14:textId="240F2638"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0DD6F73D" w14:textId="0A0E09D2"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2A926F19" w14:textId="77777777" w:rsidTr="00831757">
        <w:trPr>
          <w:trHeight w:val="342"/>
        </w:trPr>
        <w:tc>
          <w:tcPr>
            <w:tcW w:w="2123" w:type="dxa"/>
            <w:hideMark/>
          </w:tcPr>
          <w:p w14:paraId="4E47E676" w14:textId="646B2089"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Apis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2er year</w:t>
            </w:r>
          </w:p>
        </w:tc>
        <w:tc>
          <w:tcPr>
            <w:tcW w:w="1056" w:type="dxa"/>
            <w:noWrap/>
            <w:hideMark/>
          </w:tcPr>
          <w:p w14:paraId="37610D1E" w14:textId="77777777" w:rsidR="00831757" w:rsidRPr="00B503AD" w:rsidRDefault="00831757" w:rsidP="00D31D89">
            <w:pPr>
              <w:contextualSpacing/>
              <w:jc w:val="center"/>
              <w:rPr>
                <w:rFonts w:cs="Times New Roman"/>
                <w:sz w:val="16"/>
                <w:szCs w:val="16"/>
              </w:rPr>
            </w:pPr>
            <w:r>
              <w:rPr>
                <w:rFonts w:cs="Times New Roman"/>
                <w:sz w:val="16"/>
                <w:szCs w:val="16"/>
              </w:rPr>
              <w:t>23.6815</w:t>
            </w:r>
          </w:p>
        </w:tc>
        <w:tc>
          <w:tcPr>
            <w:tcW w:w="1843" w:type="dxa"/>
            <w:noWrap/>
            <w:hideMark/>
          </w:tcPr>
          <w:p w14:paraId="2140FFFB" w14:textId="77777777" w:rsidR="00831757" w:rsidRPr="00875926" w:rsidRDefault="00831757" w:rsidP="00D31D89">
            <w:pPr>
              <w:contextualSpacing/>
              <w:jc w:val="center"/>
              <w:rPr>
                <w:rFonts w:cs="Times New Roman"/>
                <w:sz w:val="16"/>
                <w:szCs w:val="16"/>
              </w:rPr>
            </w:pPr>
            <m:oMathPara>
              <m:oMath>
                <m:r>
                  <w:rPr>
                    <w:rFonts w:ascii="Cambria Math" w:hAnsi="Cambria Math" w:cs="Times New Roman"/>
                    <w:sz w:val="16"/>
                    <w:szCs w:val="16"/>
                  </w:rPr>
                  <m:t>y=4.0204×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-0.035</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51D6FB2E"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1FCF728D" w14:textId="7439F3AE"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746A3C26" w14:textId="671F2805"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5E65AA79" w14:textId="77777777" w:rsidTr="00831757">
        <w:trPr>
          <w:trHeight w:val="420"/>
        </w:trPr>
        <w:tc>
          <w:tcPr>
            <w:tcW w:w="2123" w:type="dxa"/>
            <w:hideMark/>
          </w:tcPr>
          <w:p w14:paraId="3EA2A634" w14:textId="3B15BBF2"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Bombus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2er year</w:t>
            </w:r>
          </w:p>
        </w:tc>
        <w:tc>
          <w:tcPr>
            <w:tcW w:w="1056" w:type="dxa"/>
            <w:noWrap/>
            <w:hideMark/>
          </w:tcPr>
          <w:p w14:paraId="00CEE94B" w14:textId="77777777" w:rsidR="00831757" w:rsidRPr="00B503AD" w:rsidRDefault="00831757" w:rsidP="00D31D89">
            <w:pPr>
              <w:contextualSpacing/>
              <w:jc w:val="center"/>
              <w:rPr>
                <w:rFonts w:cs="Times New Roman"/>
                <w:sz w:val="16"/>
                <w:szCs w:val="16"/>
              </w:rPr>
            </w:pPr>
            <w:r>
              <w:rPr>
                <w:rFonts w:cs="Times New Roman"/>
                <w:sz w:val="16"/>
                <w:szCs w:val="16"/>
              </w:rPr>
              <w:t>76.4797</w:t>
            </w:r>
          </w:p>
        </w:tc>
        <w:tc>
          <w:tcPr>
            <w:tcW w:w="1843" w:type="dxa"/>
            <w:noWrap/>
            <w:hideMark/>
          </w:tcPr>
          <w:p w14:paraId="1CD891E7" w14:textId="77777777" w:rsidR="00831757" w:rsidRPr="00875926" w:rsidRDefault="00831757" w:rsidP="00D31D89">
            <w:pPr>
              <w:contextualSpacing/>
              <w:jc w:val="center"/>
              <w:rPr>
                <w:rFonts w:cs="Times New Roman"/>
                <w:sz w:val="16"/>
                <w:szCs w:val="16"/>
              </w:rPr>
            </w:pPr>
            <m:oMathPara>
              <m:oMath>
                <m:r>
                  <w:rPr>
                    <w:rFonts w:ascii="Cambria Math" w:hAnsi="Cambria Math" w:cs="Times New Roman"/>
                    <w:sz w:val="16"/>
                    <w:szCs w:val="16"/>
                  </w:rPr>
                  <m:t>y=14.14×</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-0.057</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C6BA335"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0A302033"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734FFB39" w14:textId="11BAE3D0"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2DB6E39D" w14:textId="77777777" w:rsidTr="00831757">
        <w:trPr>
          <w:trHeight w:val="413"/>
        </w:trPr>
        <w:tc>
          <w:tcPr>
            <w:tcW w:w="2123" w:type="dxa"/>
            <w:hideMark/>
          </w:tcPr>
          <w:p w14:paraId="13253436" w14:textId="39B62210"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Pieris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2er year</w:t>
            </w:r>
          </w:p>
        </w:tc>
        <w:tc>
          <w:tcPr>
            <w:tcW w:w="1056" w:type="dxa"/>
            <w:noWrap/>
            <w:hideMark/>
          </w:tcPr>
          <w:p w14:paraId="1550C546" w14:textId="77777777" w:rsidR="00831757" w:rsidRPr="00B503AD" w:rsidRDefault="00831757" w:rsidP="00D31D89">
            <w:pPr>
              <w:contextualSpacing/>
              <w:jc w:val="center"/>
              <w:rPr>
                <w:rFonts w:cs="Times New Roman"/>
                <w:sz w:val="16"/>
                <w:szCs w:val="16"/>
              </w:rPr>
            </w:pPr>
            <w:r w:rsidRPr="00B503AD">
              <w:rPr>
                <w:rFonts w:cs="Times New Roman"/>
                <w:sz w:val="16"/>
                <w:szCs w:val="16"/>
              </w:rPr>
              <w:t>10.02</w:t>
            </w:r>
          </w:p>
        </w:tc>
        <w:tc>
          <w:tcPr>
            <w:tcW w:w="1843" w:type="dxa"/>
            <w:noWrap/>
            <w:hideMark/>
          </w:tcPr>
          <w:p w14:paraId="56ACD71C" w14:textId="77777777" w:rsidR="00831757" w:rsidRPr="00A64D38" w:rsidRDefault="00831757" w:rsidP="00D31D89">
            <w:pPr>
              <w:contextualSpacing/>
              <w:jc w:val="center"/>
              <w:rPr>
                <w:rFonts w:cs="Times New Roman"/>
                <w:sz w:val="16"/>
                <w:szCs w:val="16"/>
              </w:rPr>
            </w:pPr>
            <m:oMathPara>
              <m:oMath>
                <m:r>
                  <w:rPr>
                    <w:rFonts w:ascii="Cambria Math" w:hAnsi="Cambria Math" w:cs="Times New Roman"/>
                    <w:sz w:val="16"/>
                    <w:szCs w:val="16"/>
                  </w:rPr>
                  <m:t>y=1.8788×</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-0.037</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0A902317"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2A310A88"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366DCF4F" w14:textId="45BCE5ED"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245E95DA" w14:textId="77777777" w:rsidTr="00831757">
        <w:trPr>
          <w:trHeight w:val="419"/>
        </w:trPr>
        <w:tc>
          <w:tcPr>
            <w:tcW w:w="2123" w:type="dxa"/>
            <w:hideMark/>
          </w:tcPr>
          <w:p w14:paraId="24A6801E" w14:textId="575B3664"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Apis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2er year</w:t>
            </w:r>
          </w:p>
        </w:tc>
        <w:tc>
          <w:tcPr>
            <w:tcW w:w="1056" w:type="dxa"/>
            <w:noWrap/>
            <w:hideMark/>
          </w:tcPr>
          <w:p w14:paraId="228DCD80" w14:textId="77777777" w:rsidR="00831757" w:rsidRPr="00B503AD" w:rsidRDefault="00831757" w:rsidP="00D31D89">
            <w:pPr>
              <w:contextualSpacing/>
              <w:jc w:val="center"/>
              <w:rPr>
                <w:rFonts w:cs="Times New Roman"/>
                <w:sz w:val="16"/>
                <w:szCs w:val="16"/>
              </w:rPr>
            </w:pPr>
            <w:r>
              <w:rPr>
                <w:rFonts w:cs="Times New Roman"/>
                <w:sz w:val="16"/>
                <w:szCs w:val="16"/>
              </w:rPr>
              <w:t>80.1553</w:t>
            </w:r>
          </w:p>
        </w:tc>
        <w:tc>
          <w:tcPr>
            <w:tcW w:w="1843" w:type="dxa"/>
            <w:noWrap/>
            <w:hideMark/>
          </w:tcPr>
          <w:p w14:paraId="35116FBB" w14:textId="77777777" w:rsidR="00831757" w:rsidRPr="00A64D38" w:rsidRDefault="00831757" w:rsidP="00D31D89">
            <w:pPr>
              <w:contextualSpacing/>
              <w:jc w:val="center"/>
              <w:rPr>
                <w:rFonts w:cs="Times New Roman"/>
                <w:sz w:val="16"/>
                <w:szCs w:val="16"/>
              </w:rPr>
            </w:pPr>
            <m:oMathPara>
              <m:oMath>
                <m:r>
                  <w:rPr>
                    <w:rFonts w:ascii="Cambria Math" w:hAnsi="Cambria Math" w:cs="Times New Roman"/>
                    <w:sz w:val="16"/>
                    <w:szCs w:val="16"/>
                  </w:rPr>
                  <m:t>y=13.092×</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-0.037</m:t>
                    </m:r>
                    <m:d>
                      <m:dPr>
                        <m:ctrlPr>
                          <w:rPr>
                            <w:rFonts w:ascii="Cambria Math" w:hAnsi="Cambria Math" w:cs="Times New Roman"/>
                            <w:i/>
                            <w:sz w:val="16"/>
                            <w:szCs w:val="16"/>
                          </w:rPr>
                        </m:ctrlPr>
                      </m:dPr>
                      <m:e>
                        <m:r>
                          <w:rPr>
                            <w:rFonts w:ascii="Cambria Math" w:hAnsi="Cambria Math" w:cs="Times New Roman"/>
                            <w:sz w:val="16"/>
                            <w:szCs w:val="16"/>
                          </w:rPr>
                          <m:t>x</m:t>
                        </m:r>
                      </m:e>
                    </m:d>
                  </m:sup>
                </m:sSup>
                <m:r>
                  <w:rPr>
                    <w:rFonts w:ascii="Cambria Math" w:hAnsi="Cambria Math" w:cs="Times New Roman"/>
                    <w:sz w:val="16"/>
                    <w:szCs w:val="16"/>
                  </w:rPr>
                  <m:t>↑</m:t>
                </m:r>
              </m:oMath>
            </m:oMathPara>
          </w:p>
        </w:tc>
        <w:tc>
          <w:tcPr>
            <w:tcW w:w="961" w:type="dxa"/>
            <w:noWrap/>
            <w:hideMark/>
          </w:tcPr>
          <w:p w14:paraId="655620E0"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6768F3C0"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405BFF51" w14:textId="7509E54B"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15123EE0" w14:textId="77777777" w:rsidTr="00831757">
        <w:trPr>
          <w:trHeight w:val="379"/>
        </w:trPr>
        <w:tc>
          <w:tcPr>
            <w:tcW w:w="2123" w:type="dxa"/>
            <w:hideMark/>
          </w:tcPr>
          <w:p w14:paraId="46F31776" w14:textId="505AC5AB"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Bombus p</w:t>
            </w:r>
            <w:r w:rsidRPr="00B503AD">
              <w:rPr>
                <w:rFonts w:cs="Times New Roman"/>
                <w:sz w:val="16"/>
                <w:szCs w:val="16"/>
              </w:rPr>
              <w:t>olli</w:t>
            </w:r>
            <w:r>
              <w:rPr>
                <w:rFonts w:cs="Times New Roman"/>
                <w:sz w:val="16"/>
                <w:szCs w:val="16"/>
              </w:rPr>
              <w:t>nators</w:t>
            </w:r>
            <w:r w:rsidRPr="00B503AD">
              <w:rPr>
                <w:rFonts w:cs="Times New Roman"/>
                <w:sz w:val="16"/>
                <w:szCs w:val="16"/>
              </w:rPr>
              <w:t xml:space="preserve"> 2er year</w:t>
            </w:r>
          </w:p>
        </w:tc>
        <w:tc>
          <w:tcPr>
            <w:tcW w:w="1056" w:type="dxa"/>
            <w:noWrap/>
            <w:hideMark/>
          </w:tcPr>
          <w:p w14:paraId="76D7F0BE" w14:textId="77777777" w:rsidR="00831757" w:rsidRPr="00B503AD" w:rsidRDefault="00831757" w:rsidP="00D31D89">
            <w:pPr>
              <w:contextualSpacing/>
              <w:jc w:val="center"/>
              <w:rPr>
                <w:rFonts w:cs="Times New Roman"/>
                <w:sz w:val="16"/>
                <w:szCs w:val="16"/>
              </w:rPr>
            </w:pPr>
            <w:r>
              <w:rPr>
                <w:rFonts w:cs="Times New Roman"/>
                <w:sz w:val="16"/>
                <w:szCs w:val="16"/>
              </w:rPr>
              <w:t>108.7731</w:t>
            </w:r>
          </w:p>
        </w:tc>
        <w:tc>
          <w:tcPr>
            <w:tcW w:w="1843" w:type="dxa"/>
            <w:noWrap/>
            <w:hideMark/>
          </w:tcPr>
          <w:p w14:paraId="553B91EC" w14:textId="77777777" w:rsidR="00831757" w:rsidRPr="008E0E6E" w:rsidRDefault="00831757" w:rsidP="00D31D89">
            <w:pPr>
              <w:contextualSpacing/>
              <w:jc w:val="center"/>
              <w:rPr>
                <w:rFonts w:cs="Times New Roman"/>
                <w:sz w:val="16"/>
                <w:szCs w:val="16"/>
              </w:rPr>
            </w:pPr>
            <m:oMathPara>
              <m:oMath>
                <m:r>
                  <w:rPr>
                    <w:rFonts w:ascii="Cambria Math" w:hAnsi="Cambria Math" w:cs="Times New Roman"/>
                    <w:sz w:val="16"/>
                    <w:szCs w:val="16"/>
                  </w:rPr>
                  <m:t>y=14.995×</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-0.036</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3A57996B"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5DFA294A"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610EEFCC" w14:textId="5502F3FD"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2F3AD664" w14:textId="77777777" w:rsidTr="00831757">
        <w:trPr>
          <w:trHeight w:val="413"/>
        </w:trPr>
        <w:tc>
          <w:tcPr>
            <w:tcW w:w="2123" w:type="dxa"/>
            <w:hideMark/>
          </w:tcPr>
          <w:p w14:paraId="21A7F6C7" w14:textId="455E0D35" w:rsidR="00831757" w:rsidRPr="00B503AD" w:rsidRDefault="00831757" w:rsidP="007250B9">
            <w:pPr>
              <w:contextualSpacing/>
              <w:rPr>
                <w:rFonts w:cs="Times New Roman"/>
                <w:sz w:val="16"/>
                <w:szCs w:val="16"/>
              </w:rPr>
            </w:pPr>
            <w:r w:rsidRPr="00B503AD">
              <w:rPr>
                <w:rFonts w:cs="Times New Roman"/>
                <w:sz w:val="16"/>
                <w:szCs w:val="16"/>
              </w:rPr>
              <w:t>Shuo Yan</w:t>
            </w:r>
            <w:r>
              <w:rPr>
                <w:rFonts w:cs="Times New Roman"/>
                <w:sz w:val="16"/>
                <w:szCs w:val="16"/>
              </w:rPr>
              <w:t>,</w:t>
            </w:r>
            <w:r w:rsidRPr="00B503AD">
              <w:rPr>
                <w:rFonts w:cs="Times New Roman"/>
                <w:sz w:val="16"/>
                <w:szCs w:val="16"/>
              </w:rPr>
              <w:t xml:space="preserve"> China</w:t>
            </w:r>
            <w:r>
              <w:rPr>
                <w:rFonts w:cs="Times New Roman"/>
                <w:sz w:val="16"/>
                <w:szCs w:val="16"/>
              </w:rPr>
              <w:t>/</w:t>
            </w:r>
            <w:r w:rsidR="007250B9">
              <w:rPr>
                <w:rFonts w:cs="Times New Roman"/>
                <w:sz w:val="16"/>
                <w:szCs w:val="16"/>
              </w:rPr>
              <w:t>Pieris po</w:t>
            </w:r>
            <w:r w:rsidRPr="00B503AD">
              <w:rPr>
                <w:rFonts w:cs="Times New Roman"/>
                <w:sz w:val="16"/>
                <w:szCs w:val="16"/>
              </w:rPr>
              <w:t>lli</w:t>
            </w:r>
            <w:r>
              <w:rPr>
                <w:rFonts w:cs="Times New Roman"/>
                <w:sz w:val="16"/>
                <w:szCs w:val="16"/>
              </w:rPr>
              <w:t>nators</w:t>
            </w:r>
            <w:r w:rsidRPr="00B503AD">
              <w:rPr>
                <w:rFonts w:cs="Times New Roman"/>
                <w:sz w:val="16"/>
                <w:szCs w:val="16"/>
              </w:rPr>
              <w:t xml:space="preserve"> 2er year</w:t>
            </w:r>
          </w:p>
        </w:tc>
        <w:tc>
          <w:tcPr>
            <w:tcW w:w="1056" w:type="dxa"/>
            <w:noWrap/>
            <w:hideMark/>
          </w:tcPr>
          <w:p w14:paraId="43B2FE25" w14:textId="77777777" w:rsidR="00831757" w:rsidRPr="00B503AD" w:rsidRDefault="00831757" w:rsidP="00D31D89">
            <w:pPr>
              <w:contextualSpacing/>
              <w:jc w:val="center"/>
              <w:rPr>
                <w:rFonts w:cs="Times New Roman"/>
                <w:sz w:val="16"/>
                <w:szCs w:val="16"/>
              </w:rPr>
            </w:pPr>
            <w:r>
              <w:rPr>
                <w:rFonts w:cs="Times New Roman"/>
                <w:sz w:val="16"/>
                <w:szCs w:val="16"/>
              </w:rPr>
              <w:t>39.8667</w:t>
            </w:r>
          </w:p>
        </w:tc>
        <w:tc>
          <w:tcPr>
            <w:tcW w:w="1843" w:type="dxa"/>
            <w:noWrap/>
            <w:hideMark/>
          </w:tcPr>
          <w:p w14:paraId="44CCA0B7" w14:textId="77777777" w:rsidR="00831757" w:rsidRPr="008C19C6" w:rsidRDefault="00831757" w:rsidP="00D31D89">
            <w:pPr>
              <w:contextualSpacing/>
              <w:jc w:val="center"/>
              <w:rPr>
                <w:rFonts w:cs="Times New Roman"/>
                <w:sz w:val="16"/>
                <w:szCs w:val="16"/>
              </w:rPr>
            </w:pPr>
            <m:oMathPara>
              <m:oMath>
                <m:r>
                  <w:rPr>
                    <w:rFonts w:ascii="Cambria Math" w:hAnsi="Cambria Math" w:cs="Times New Roman"/>
                    <w:sz w:val="16"/>
                    <w:szCs w:val="16"/>
                  </w:rPr>
                  <m:t>y=6.3216×</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-0.038</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6AEADDD2"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4ABF7D86"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2F3F6CBA" w14:textId="34640922" w:rsidR="00831757" w:rsidRPr="00B503AD" w:rsidRDefault="00EE3BBE" w:rsidP="009A46D9">
            <w:pPr>
              <w:contextualSpacing/>
              <w:jc w:val="center"/>
              <w:rPr>
                <w:rFonts w:cs="Times New Roman"/>
                <w:sz w:val="16"/>
                <w:szCs w:val="16"/>
              </w:rPr>
            </w:pPr>
            <w:hyperlink w:anchor="_ENREF_25" w:tooltip="Yan, 2015 #2958" w:history="1">
              <w:r w:rsidR="009A46D9">
                <w:rPr>
                  <w:rFonts w:cs="Times New Roman"/>
                  <w:sz w:val="16"/>
                  <w:szCs w:val="16"/>
                  <w:lang w:val="es-MX"/>
                </w:rPr>
                <w:fldChar w:fldCharType="begin"/>
              </w:r>
              <w:r w:rsidR="009A46D9">
                <w:rPr>
                  <w:rFonts w:cs="Times New Roman"/>
                  <w:sz w:val="16"/>
                  <w:szCs w:val="16"/>
                  <w:lang w:val="es-MX"/>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sz w:val="16"/>
                  <w:szCs w:val="16"/>
                  <w:lang w:val="es-MX"/>
                </w:rPr>
                <w:fldChar w:fldCharType="separate"/>
              </w:r>
              <w:r w:rsidR="009A46D9">
                <w:rPr>
                  <w:rFonts w:cs="Times New Roman"/>
                  <w:noProof/>
                  <w:sz w:val="16"/>
                  <w:szCs w:val="16"/>
                  <w:lang w:val="es-MX"/>
                </w:rPr>
                <w:t>Yan et al. (2015)</w:t>
              </w:r>
              <w:r w:rsidR="009A46D9">
                <w:rPr>
                  <w:rFonts w:cs="Times New Roman"/>
                  <w:sz w:val="16"/>
                  <w:szCs w:val="16"/>
                  <w:lang w:val="es-MX"/>
                </w:rPr>
                <w:fldChar w:fldCharType="end"/>
              </w:r>
            </w:hyperlink>
          </w:p>
        </w:tc>
      </w:tr>
      <w:tr w:rsidR="00831757" w:rsidRPr="00B503AD" w14:paraId="5E225A48" w14:textId="77777777" w:rsidTr="00831757">
        <w:trPr>
          <w:trHeight w:val="561"/>
        </w:trPr>
        <w:tc>
          <w:tcPr>
            <w:tcW w:w="2123" w:type="dxa"/>
            <w:hideMark/>
          </w:tcPr>
          <w:p w14:paraId="42C58295" w14:textId="416EF3B5" w:rsidR="00831757" w:rsidRPr="00B503AD" w:rsidRDefault="00831757" w:rsidP="0021123D">
            <w:pPr>
              <w:contextualSpacing/>
              <w:rPr>
                <w:rFonts w:cs="Times New Roman"/>
                <w:sz w:val="16"/>
                <w:szCs w:val="16"/>
              </w:rPr>
            </w:pPr>
            <w:r w:rsidRPr="00B503AD">
              <w:rPr>
                <w:rFonts w:cs="Times New Roman"/>
                <w:sz w:val="16"/>
                <w:szCs w:val="16"/>
              </w:rPr>
              <w:t>Huanghe Valley, China</w:t>
            </w:r>
            <w:r w:rsidR="00D66DB8">
              <w:rPr>
                <w:rFonts w:cs="Times New Roman"/>
                <w:sz w:val="16"/>
                <w:szCs w:val="16"/>
              </w:rPr>
              <w:t>/</w:t>
            </w:r>
            <w:r w:rsidRPr="00B503AD">
              <w:rPr>
                <w:rFonts w:cs="Times New Roman"/>
                <w:sz w:val="16"/>
                <w:szCs w:val="16"/>
              </w:rPr>
              <w:t>BT</w:t>
            </w:r>
            <w:r>
              <w:rPr>
                <w:rFonts w:cs="Times New Roman"/>
                <w:sz w:val="16"/>
                <w:szCs w:val="16"/>
              </w:rPr>
              <w:t xml:space="preserve"> insect-resistant transgenic cotton</w:t>
            </w:r>
          </w:p>
        </w:tc>
        <w:tc>
          <w:tcPr>
            <w:tcW w:w="1056" w:type="dxa"/>
            <w:noWrap/>
            <w:hideMark/>
          </w:tcPr>
          <w:p w14:paraId="2E2F5AC8" w14:textId="77777777" w:rsidR="00831757" w:rsidRPr="00B503AD" w:rsidRDefault="00831757" w:rsidP="00D31D89">
            <w:pPr>
              <w:contextualSpacing/>
              <w:jc w:val="center"/>
              <w:rPr>
                <w:rFonts w:cs="Times New Roman"/>
                <w:sz w:val="16"/>
                <w:szCs w:val="16"/>
              </w:rPr>
            </w:pPr>
            <w:r>
              <w:rPr>
                <w:rFonts w:cs="Times New Roman"/>
                <w:sz w:val="16"/>
                <w:szCs w:val="16"/>
              </w:rPr>
              <w:t>18.3303</w:t>
            </w:r>
          </w:p>
        </w:tc>
        <w:tc>
          <w:tcPr>
            <w:tcW w:w="1843" w:type="dxa"/>
            <w:noWrap/>
            <w:hideMark/>
          </w:tcPr>
          <w:p w14:paraId="69BA7D86" w14:textId="77777777" w:rsidR="00831757" w:rsidRPr="008C19C6" w:rsidRDefault="00831757" w:rsidP="00D31D89">
            <w:pPr>
              <w:contextualSpacing/>
              <w:jc w:val="center"/>
              <w:rPr>
                <w:rFonts w:cs="Times New Roman"/>
                <w:sz w:val="16"/>
                <w:szCs w:val="16"/>
              </w:rPr>
            </w:pPr>
            <m:oMathPara>
              <m:oMath>
                <m:r>
                  <w:rPr>
                    <w:rFonts w:ascii="Cambria Math" w:hAnsi="Cambria Math" w:cs="Times New Roman"/>
                    <w:sz w:val="16"/>
                    <w:szCs w:val="16"/>
                  </w:rPr>
                  <m:t>y=4.0871×</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-0.214</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5344DFC2"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4BDB5610"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38819448" w14:textId="129BF8D6" w:rsidR="00831757" w:rsidRPr="00B503AD" w:rsidRDefault="00EE3BBE" w:rsidP="009A46D9">
            <w:pPr>
              <w:contextualSpacing/>
              <w:jc w:val="center"/>
              <w:rPr>
                <w:rFonts w:cs="Times New Roman"/>
                <w:sz w:val="16"/>
                <w:szCs w:val="16"/>
              </w:rPr>
            </w:pPr>
            <w:hyperlink w:anchor="_ENREF_26" w:tooltip="Zhang, 2005 #2954"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AuthorYear="1"&gt;&lt;Author&gt;Zhang&lt;/Author&gt;&lt;Year&gt;2005&lt;/Year&gt;&lt;RecNum&gt;2954&lt;/RecNum&gt;&lt;DisplayText&gt;Zhang et al. (2005)&lt;/DisplayText&gt;&lt;record&gt;&lt;rec-number&gt;2954&lt;/rec-number&gt;&lt;foreign-keys&gt;&lt;key app="EN" db-id="z05ppf5p255e57exxrivdapb2tep0rddrxsx" timestamp="1500061454"&gt;2954&lt;/key&gt;&lt;/foreign-keys&gt;&lt;ref-type name="Journal Article"&gt;17&lt;/ref-type&gt;&lt;contributors&gt;&lt;authors&gt;&lt;author&gt;Zhang, Bao-Hong&lt;/author&gt;&lt;author&gt;Pan, Xiao-Ping&lt;/author&gt;&lt;author&gt;Guo, Teng-Long&lt;/author&gt;&lt;author&gt;Wang, Qing-Lian&lt;/author&gt;&lt;author&gt;Anderson, Todd A.&lt;/author&gt;&lt;/authors&gt;&lt;/contributors&gt;&lt;titles&gt;&lt;title&gt;&lt;style face="normal" font="default" size="100%"&gt;Measuring gene flow in the cultivation of transgenic cotton (&lt;/style&gt;&lt;style face="italic" font="default" size="100%"&gt;Gossypium hirsutum&lt;/style&gt;&lt;style face="normal" font="default" size="100%"&gt; L.)&lt;/style&gt;&lt;/title&gt;&lt;secondary-title&gt;Molecular Biotechnology&lt;/secondary-title&gt;&lt;/titles&gt;&lt;periodical&gt;&lt;full-title&gt;Molecular Biotechnology&lt;/full-title&gt;&lt;abbr-1&gt;Mol. Biotechnol.&lt;/abbr-1&gt;&lt;abbr-2&gt;Mol Biotechnol&lt;/abbr-2&gt;&lt;/periodical&gt;&lt;pages&gt;11-20&lt;/pages&gt;&lt;volume&gt;31&lt;/volume&gt;&lt;number&gt;1&lt;/number&gt;&lt;dates&gt;&lt;year&gt;2005&lt;/year&gt;&lt;pub-dates&gt;&lt;date&gt;September 01&lt;/date&gt;&lt;/pub-dates&gt;&lt;/dates&gt;&lt;isbn&gt;1559-0305&lt;/isbn&gt;&lt;label&gt;Zhang2005&lt;/label&gt;&lt;work-type&gt;journal article&lt;/work-type&gt;&lt;urls&gt;&lt;related-urls&gt;&lt;url&gt;http://dx.doi.org/10.1385/MB:31:1:011&lt;/url&gt;&lt;/related-urls&gt;&lt;/urls&gt;&lt;electronic-resource-num&gt;10.1385/mb:31:1:011&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Zhang et al. (2005)</w:t>
              </w:r>
              <w:r w:rsidR="009A46D9">
                <w:rPr>
                  <w:rFonts w:cs="Times New Roman"/>
                  <w:sz w:val="16"/>
                  <w:szCs w:val="16"/>
                </w:rPr>
                <w:fldChar w:fldCharType="end"/>
              </w:r>
            </w:hyperlink>
          </w:p>
        </w:tc>
      </w:tr>
      <w:tr w:rsidR="00831757" w:rsidRPr="00B503AD" w14:paraId="2E1786E0" w14:textId="77777777" w:rsidTr="00831757">
        <w:trPr>
          <w:trHeight w:val="413"/>
        </w:trPr>
        <w:tc>
          <w:tcPr>
            <w:tcW w:w="2123" w:type="dxa"/>
            <w:hideMark/>
          </w:tcPr>
          <w:p w14:paraId="638AC518" w14:textId="7E1A3946" w:rsidR="00831757" w:rsidRPr="00B503AD" w:rsidRDefault="00831757" w:rsidP="0021123D">
            <w:pPr>
              <w:contextualSpacing/>
              <w:rPr>
                <w:rFonts w:cs="Times New Roman"/>
                <w:sz w:val="16"/>
                <w:szCs w:val="16"/>
              </w:rPr>
            </w:pPr>
            <w:r w:rsidRPr="00B503AD">
              <w:rPr>
                <w:rFonts w:cs="Times New Roman"/>
                <w:sz w:val="16"/>
                <w:szCs w:val="16"/>
              </w:rPr>
              <w:t>Huanghe Valley, China</w:t>
            </w:r>
            <w:r w:rsidR="00D66DB8">
              <w:rPr>
                <w:rFonts w:cs="Times New Roman"/>
                <w:sz w:val="16"/>
                <w:szCs w:val="16"/>
              </w:rPr>
              <w:t>/</w:t>
            </w:r>
            <w:r w:rsidRPr="00B503AD">
              <w:rPr>
                <w:rFonts w:cs="Times New Roman"/>
                <w:sz w:val="16"/>
                <w:szCs w:val="16"/>
              </w:rPr>
              <w:t xml:space="preserve"> TFDA</w:t>
            </w:r>
            <w:r>
              <w:rPr>
                <w:rFonts w:cs="Times New Roman"/>
                <w:sz w:val="16"/>
                <w:szCs w:val="16"/>
              </w:rPr>
              <w:t xml:space="preserve"> with resistance to herbicide</w:t>
            </w:r>
          </w:p>
        </w:tc>
        <w:tc>
          <w:tcPr>
            <w:tcW w:w="1056" w:type="dxa"/>
            <w:noWrap/>
            <w:hideMark/>
          </w:tcPr>
          <w:p w14:paraId="5DB82679" w14:textId="77777777" w:rsidR="00831757" w:rsidRPr="00B503AD" w:rsidRDefault="00831757" w:rsidP="00D31D89">
            <w:pPr>
              <w:contextualSpacing/>
              <w:jc w:val="center"/>
              <w:rPr>
                <w:rFonts w:cs="Times New Roman"/>
                <w:sz w:val="16"/>
                <w:szCs w:val="16"/>
              </w:rPr>
            </w:pPr>
            <w:r>
              <w:rPr>
                <w:rFonts w:cs="Times New Roman"/>
                <w:sz w:val="16"/>
                <w:szCs w:val="16"/>
              </w:rPr>
              <w:t>21.2353</w:t>
            </w:r>
          </w:p>
        </w:tc>
        <w:tc>
          <w:tcPr>
            <w:tcW w:w="1843" w:type="dxa"/>
            <w:noWrap/>
            <w:hideMark/>
          </w:tcPr>
          <w:p w14:paraId="7CA8DA5A" w14:textId="77777777" w:rsidR="00831757" w:rsidRPr="008C19C6" w:rsidRDefault="00831757" w:rsidP="00D31D89">
            <w:pPr>
              <w:contextualSpacing/>
              <w:jc w:val="center"/>
              <w:rPr>
                <w:rFonts w:cs="Times New Roman"/>
                <w:sz w:val="16"/>
                <w:szCs w:val="16"/>
              </w:rPr>
            </w:pPr>
            <m:oMathPara>
              <m:oMath>
                <m:r>
                  <w:rPr>
                    <w:rFonts w:ascii="Cambria Math" w:hAnsi="Cambria Math" w:cs="Times New Roman"/>
                    <w:sz w:val="16"/>
                    <w:szCs w:val="16"/>
                  </w:rPr>
                  <m:t>y=3.8355×</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-0.099</m:t>
                    </m:r>
                    <m:d>
                      <m:dPr>
                        <m:ctrlPr>
                          <w:rPr>
                            <w:rFonts w:ascii="Cambria Math" w:hAnsi="Cambria Math" w:cs="Times New Roman"/>
                            <w:i/>
                            <w:sz w:val="16"/>
                            <w:szCs w:val="16"/>
                          </w:rPr>
                        </m:ctrlPr>
                      </m:dPr>
                      <m:e>
                        <m:r>
                          <w:rPr>
                            <w:rFonts w:ascii="Cambria Math" w:hAnsi="Cambria Math" w:cs="Times New Roman"/>
                            <w:sz w:val="16"/>
                            <w:szCs w:val="16"/>
                          </w:rPr>
                          <m:t>x</m:t>
                        </m:r>
                      </m:e>
                    </m:d>
                  </m:sup>
                </m:sSup>
              </m:oMath>
            </m:oMathPara>
          </w:p>
        </w:tc>
        <w:tc>
          <w:tcPr>
            <w:tcW w:w="961" w:type="dxa"/>
            <w:noWrap/>
            <w:hideMark/>
          </w:tcPr>
          <w:p w14:paraId="115403F6" w14:textId="77777777" w:rsidR="00831757" w:rsidRPr="00B503AD" w:rsidRDefault="00831757" w:rsidP="00D31D89">
            <w:pPr>
              <w:contextualSpacing/>
              <w:jc w:val="center"/>
              <w:rPr>
                <w:rFonts w:cs="Times New Roman"/>
                <w:sz w:val="16"/>
                <w:szCs w:val="16"/>
              </w:rPr>
            </w:pPr>
            <w:r w:rsidRPr="00B503AD">
              <w:rPr>
                <w:rFonts w:cs="Times New Roman"/>
                <w:sz w:val="16"/>
                <w:szCs w:val="16"/>
              </w:rPr>
              <w:t>YES</w:t>
            </w:r>
          </w:p>
        </w:tc>
        <w:tc>
          <w:tcPr>
            <w:tcW w:w="970" w:type="dxa"/>
          </w:tcPr>
          <w:p w14:paraId="35F5588E"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sian</w:t>
            </w:r>
          </w:p>
        </w:tc>
        <w:tc>
          <w:tcPr>
            <w:tcW w:w="1236" w:type="dxa"/>
          </w:tcPr>
          <w:p w14:paraId="20531348" w14:textId="6A2B98CE" w:rsidR="00831757" w:rsidRPr="00B503AD" w:rsidRDefault="00EE3BBE" w:rsidP="009A46D9">
            <w:pPr>
              <w:contextualSpacing/>
              <w:jc w:val="center"/>
              <w:rPr>
                <w:rFonts w:cs="Times New Roman"/>
                <w:sz w:val="16"/>
                <w:szCs w:val="16"/>
              </w:rPr>
            </w:pPr>
            <w:hyperlink w:anchor="_ENREF_26" w:tooltip="Zhang, 2005 #2954" w:history="1">
              <w:r w:rsidR="009A46D9">
                <w:rPr>
                  <w:rFonts w:cs="Times New Roman"/>
                  <w:sz w:val="16"/>
                  <w:szCs w:val="16"/>
                </w:rPr>
                <w:fldChar w:fldCharType="begin"/>
              </w:r>
              <w:r w:rsidR="009A46D9">
                <w:rPr>
                  <w:rFonts w:cs="Times New Roman"/>
                  <w:sz w:val="16"/>
                  <w:szCs w:val="16"/>
                </w:rPr>
                <w:instrText xml:space="preserve"> ADDIN EN.CITE &lt;EndNote&gt;&lt;Cite AuthorYear="1"&gt;&lt;Author&gt;Zhang&lt;/Author&gt;&lt;Year&gt;2005&lt;/Year&gt;&lt;RecNum&gt;2954&lt;/RecNum&gt;&lt;DisplayText&gt;Zhang et al. (2005)&lt;/DisplayText&gt;&lt;record&gt;&lt;rec-number&gt;2954&lt;/rec-number&gt;&lt;foreign-keys&gt;&lt;key app="EN" db-id="z05ppf5p255e57exxrivdapb2tep0rddrxsx" timestamp="1500061454"&gt;2954&lt;/key&gt;&lt;/foreign-keys&gt;&lt;ref-type name="Journal Article"&gt;17&lt;/ref-type&gt;&lt;contributors&gt;&lt;authors&gt;&lt;author&gt;Zhang, Bao-Hong&lt;/author&gt;&lt;author&gt;Pan, Xiao-Ping&lt;/author&gt;&lt;author&gt;Guo, Teng-Long&lt;/author&gt;&lt;author&gt;Wang, Qing-Lian&lt;/author&gt;&lt;author&gt;Anderson, Todd A.&lt;/author&gt;&lt;/authors&gt;&lt;/contributors&gt;&lt;titles&gt;&lt;title&gt;&lt;style face="normal" font="default" size="100%"&gt;Measuring gene flow in the cultivation of transgenic cotton (&lt;/style&gt;&lt;style face="italic" font="default" size="100%"&gt;Gossypium hirsutum&lt;/style&gt;&lt;style face="normal" font="default" size="100%"&gt; L.)&lt;/style&gt;&lt;/title&gt;&lt;secondary-title&gt;Molecular Biotechnology&lt;/secondary-title&gt;&lt;/titles&gt;&lt;periodical&gt;&lt;full-title&gt;Molecular Biotechnology&lt;/full-title&gt;&lt;abbr-1&gt;Mol. Biotechnol.&lt;/abbr-1&gt;&lt;abbr-2&gt;Mol Biotechnol&lt;/abbr-2&gt;&lt;/periodical&gt;&lt;pages&gt;11-20&lt;/pages&gt;&lt;volume&gt;31&lt;/volume&gt;&lt;number&gt;1&lt;/number&gt;&lt;dates&gt;&lt;year&gt;2005&lt;/year&gt;&lt;pub-dates&gt;&lt;date&gt;September 01&lt;/date&gt;&lt;/pub-dates&gt;&lt;/dates&gt;&lt;isbn&gt;1559-0305&lt;/isbn&gt;&lt;label&gt;Zhang2005&lt;/label&gt;&lt;work-type&gt;journal article&lt;/work-type&gt;&lt;urls&gt;&lt;related-urls&gt;&lt;url&gt;http://dx.doi.org/10.1385/MB:31:1:011&lt;/url&gt;&lt;/related-urls&gt;&lt;/urls&gt;&lt;electronic-resource-num&gt;10.1385/mb:31:1:011&lt;/electronic-resource-num&gt;&lt;research-notes&gt;Javier&lt;/research-notes&gt;&lt;/record&gt;&lt;/Cite&gt;&lt;/EndNote&gt;</w:instrText>
              </w:r>
              <w:r w:rsidR="009A46D9">
                <w:rPr>
                  <w:rFonts w:cs="Times New Roman"/>
                  <w:sz w:val="16"/>
                  <w:szCs w:val="16"/>
                </w:rPr>
                <w:fldChar w:fldCharType="separate"/>
              </w:r>
              <w:r w:rsidR="009A46D9">
                <w:rPr>
                  <w:rFonts w:cs="Times New Roman"/>
                  <w:noProof/>
                  <w:sz w:val="16"/>
                  <w:szCs w:val="16"/>
                </w:rPr>
                <w:t>Zhang et al. (2005)</w:t>
              </w:r>
              <w:r w:rsidR="009A46D9">
                <w:rPr>
                  <w:rFonts w:cs="Times New Roman"/>
                  <w:sz w:val="16"/>
                  <w:szCs w:val="16"/>
                </w:rPr>
                <w:fldChar w:fldCharType="end"/>
              </w:r>
            </w:hyperlink>
          </w:p>
        </w:tc>
      </w:tr>
      <w:tr w:rsidR="00831757" w:rsidRPr="00B503AD" w14:paraId="54D04797" w14:textId="77777777" w:rsidTr="00831757">
        <w:trPr>
          <w:trHeight w:val="620"/>
        </w:trPr>
        <w:tc>
          <w:tcPr>
            <w:tcW w:w="2123" w:type="dxa"/>
          </w:tcPr>
          <w:p w14:paraId="660F321A" w14:textId="77777777" w:rsidR="00831757" w:rsidRPr="00B503AD" w:rsidRDefault="00831757" w:rsidP="0021123D">
            <w:pPr>
              <w:contextualSpacing/>
              <w:rPr>
                <w:rFonts w:cs="Times New Roman"/>
                <w:sz w:val="16"/>
                <w:szCs w:val="16"/>
              </w:rPr>
            </w:pPr>
            <w:r>
              <w:rPr>
                <w:rFonts w:cs="Times New Roman"/>
                <w:sz w:val="16"/>
                <w:szCs w:val="16"/>
              </w:rPr>
              <w:t xml:space="preserve">México, </w:t>
            </w:r>
            <w:r w:rsidRPr="00B503AD">
              <w:rPr>
                <w:rFonts w:cs="Times New Roman"/>
                <w:sz w:val="16"/>
                <w:szCs w:val="16"/>
              </w:rPr>
              <w:t>YPM</w:t>
            </w:r>
          </w:p>
        </w:tc>
        <w:tc>
          <w:tcPr>
            <w:tcW w:w="1056" w:type="dxa"/>
            <w:noWrap/>
          </w:tcPr>
          <w:p w14:paraId="7001EF6D" w14:textId="77777777" w:rsidR="00831757" w:rsidRPr="00B503AD" w:rsidRDefault="00831757" w:rsidP="00D31D89">
            <w:pPr>
              <w:contextualSpacing/>
              <w:jc w:val="center"/>
              <w:rPr>
                <w:rFonts w:cs="Times New Roman"/>
                <w:sz w:val="16"/>
                <w:szCs w:val="16"/>
              </w:rPr>
            </w:pPr>
            <w:r>
              <w:rPr>
                <w:rFonts w:cs="Times New Roman"/>
                <w:sz w:val="16"/>
                <w:szCs w:val="16"/>
              </w:rPr>
              <w:t>72.1642</w:t>
            </w:r>
          </w:p>
        </w:tc>
        <w:tc>
          <w:tcPr>
            <w:tcW w:w="1843" w:type="dxa"/>
            <w:vMerge w:val="restart"/>
            <w:noWrap/>
          </w:tcPr>
          <w:p w14:paraId="5535256A" w14:textId="77777777" w:rsidR="00831757" w:rsidRDefault="00831757" w:rsidP="00D31D89">
            <w:pPr>
              <w:ind w:left="176" w:right="34"/>
              <w:contextualSpacing/>
              <w:jc w:val="center"/>
              <w:rPr>
                <w:rFonts w:eastAsiaTheme="minorEastAsia" w:cs="Times New Roman"/>
                <w:sz w:val="16"/>
                <w:szCs w:val="16"/>
                <w:highlight w:val="yellow"/>
              </w:rPr>
            </w:pPr>
          </w:p>
          <w:p w14:paraId="72E92B05" w14:textId="77777777" w:rsidR="00831757" w:rsidRPr="006026CE" w:rsidRDefault="00831757" w:rsidP="00D31D89">
            <w:pPr>
              <w:ind w:left="176" w:right="34"/>
              <w:contextualSpacing/>
              <w:jc w:val="center"/>
              <w:rPr>
                <w:rFonts w:eastAsiaTheme="minorEastAsia" w:cs="Times New Roman"/>
                <w:sz w:val="16"/>
                <w:szCs w:val="16"/>
                <w:highlight w:val="yellow"/>
              </w:rPr>
            </w:pPr>
          </w:p>
          <w:p w14:paraId="7D948739" w14:textId="77777777" w:rsidR="00831757" w:rsidRPr="006026CE" w:rsidRDefault="00831757" w:rsidP="00A70BFC">
            <w:pPr>
              <w:ind w:right="34"/>
              <w:contextualSpacing/>
              <w:jc w:val="center"/>
              <w:rPr>
                <w:rFonts w:eastAsiaTheme="minorEastAsia" w:cs="Times New Roman"/>
                <w:sz w:val="16"/>
                <w:szCs w:val="16"/>
              </w:rPr>
            </w:pPr>
            <m:oMathPara>
              <m:oMath>
                <m:r>
                  <w:rPr>
                    <w:rFonts w:ascii="Cambria Math" w:hAnsi="Cambria Math" w:cs="Times New Roman"/>
                    <w:sz w:val="16"/>
                    <w:szCs w:val="16"/>
                  </w:rPr>
                  <m:t>Te=1-s</m:t>
                </m:r>
              </m:oMath>
            </m:oMathPara>
          </w:p>
          <w:p w14:paraId="1BE51EB5" w14:textId="608DFF37" w:rsidR="00831757" w:rsidRPr="009C3419" w:rsidRDefault="00831757" w:rsidP="00A70BFC">
            <w:pPr>
              <w:ind w:right="34"/>
              <w:contextualSpacing/>
              <w:jc w:val="center"/>
              <w:rPr>
                <w:rFonts w:cs="Times New Roman"/>
                <w:sz w:val="16"/>
                <w:szCs w:val="16"/>
              </w:rPr>
            </w:pPr>
            <m:oMathPara>
              <m:oMath>
                <m:r>
                  <w:rPr>
                    <w:rFonts w:ascii="Cambria Math" w:hAnsi="Cambria Math" w:cs="Times New Roman"/>
                    <w:sz w:val="16"/>
                    <w:szCs w:val="16"/>
                  </w:rPr>
                  <w:lastRenderedPageBreak/>
                  <m:t>s=</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W</m:t>
                        </m:r>
                      </m:e>
                      <m:sub>
                        <m:r>
                          <w:rPr>
                            <w:rFonts w:ascii="Cambria Math" w:hAnsi="Cambria Math" w:cs="Times New Roman"/>
                            <w:sz w:val="16"/>
                            <w:szCs w:val="16"/>
                          </w:rPr>
                          <m:t>s</m:t>
                        </m:r>
                      </m:sub>
                    </m:sSub>
                  </m:num>
                  <m:den>
                    <m:sSub>
                      <m:sSubPr>
                        <m:ctrlPr>
                          <w:rPr>
                            <w:rFonts w:ascii="Cambria Math" w:hAnsi="Cambria Math" w:cs="Times New Roman"/>
                            <w:i/>
                            <w:sz w:val="16"/>
                            <w:szCs w:val="16"/>
                          </w:rPr>
                        </m:ctrlPr>
                      </m:sSubPr>
                      <m:e>
                        <m:r>
                          <w:rPr>
                            <w:rFonts w:ascii="Cambria Math" w:hAnsi="Cambria Math" w:cs="Times New Roman"/>
                            <w:sz w:val="16"/>
                            <w:szCs w:val="16"/>
                          </w:rPr>
                          <m:t>W</m:t>
                        </m:r>
                      </m:e>
                      <m:sub>
                        <m:r>
                          <w:rPr>
                            <w:rFonts w:ascii="Cambria Math" w:hAnsi="Cambria Math" w:cs="Times New Roman"/>
                            <w:sz w:val="16"/>
                            <w:szCs w:val="16"/>
                          </w:rPr>
                          <m:t>s</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W</m:t>
                        </m:r>
                      </m:e>
                      <m:sub>
                        <m:r>
                          <w:rPr>
                            <w:rFonts w:ascii="Cambria Math" w:hAnsi="Cambria Math" w:cs="Times New Roman"/>
                            <w:sz w:val="16"/>
                            <w:szCs w:val="16"/>
                          </w:rPr>
                          <m:t>x</m:t>
                        </m:r>
                      </m:sub>
                    </m:sSub>
                  </m:den>
                </m:f>
              </m:oMath>
            </m:oMathPara>
          </w:p>
        </w:tc>
        <w:tc>
          <w:tcPr>
            <w:tcW w:w="961" w:type="dxa"/>
            <w:noWrap/>
          </w:tcPr>
          <w:p w14:paraId="51AD80D2" w14:textId="77777777" w:rsidR="00831757" w:rsidRPr="00B503AD" w:rsidRDefault="00831757" w:rsidP="00D31D89">
            <w:pPr>
              <w:contextualSpacing/>
              <w:jc w:val="center"/>
              <w:rPr>
                <w:rFonts w:cs="Times New Roman"/>
                <w:sz w:val="16"/>
                <w:szCs w:val="16"/>
              </w:rPr>
            </w:pPr>
            <w:r w:rsidRPr="00B503AD">
              <w:rPr>
                <w:rFonts w:cs="Times New Roman"/>
                <w:sz w:val="16"/>
                <w:szCs w:val="16"/>
              </w:rPr>
              <w:lastRenderedPageBreak/>
              <w:t>NO</w:t>
            </w:r>
          </w:p>
        </w:tc>
        <w:tc>
          <w:tcPr>
            <w:tcW w:w="970" w:type="dxa"/>
          </w:tcPr>
          <w:p w14:paraId="48785D7F"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4CA79A1E" w14:textId="77777777" w:rsidR="00831757" w:rsidRPr="00E0292F" w:rsidRDefault="00831757" w:rsidP="0021123D">
            <w:pPr>
              <w:contextualSpacing/>
              <w:jc w:val="center"/>
              <w:rPr>
                <w:rFonts w:cs="Times New Roman"/>
                <w:sz w:val="16"/>
                <w:szCs w:val="16"/>
              </w:rPr>
            </w:pPr>
            <w:r>
              <w:rPr>
                <w:rFonts w:cs="Times New Roman"/>
                <w:sz w:val="16"/>
                <w:szCs w:val="16"/>
              </w:rPr>
              <w:t>This study</w:t>
            </w:r>
          </w:p>
        </w:tc>
      </w:tr>
      <w:tr w:rsidR="00831757" w:rsidRPr="00B503AD" w14:paraId="091F8289" w14:textId="77777777" w:rsidTr="00831757">
        <w:trPr>
          <w:trHeight w:val="275"/>
        </w:trPr>
        <w:tc>
          <w:tcPr>
            <w:tcW w:w="2123" w:type="dxa"/>
          </w:tcPr>
          <w:p w14:paraId="110264DD" w14:textId="77777777" w:rsidR="00831757" w:rsidRPr="00B503AD" w:rsidRDefault="00831757" w:rsidP="0021123D">
            <w:pPr>
              <w:contextualSpacing/>
              <w:rPr>
                <w:rFonts w:cs="Times New Roman"/>
                <w:sz w:val="16"/>
                <w:szCs w:val="16"/>
              </w:rPr>
            </w:pPr>
            <w:r>
              <w:rPr>
                <w:rFonts w:cs="Times New Roman"/>
                <w:sz w:val="16"/>
                <w:szCs w:val="16"/>
              </w:rPr>
              <w:lastRenderedPageBreak/>
              <w:t xml:space="preserve">México, </w:t>
            </w:r>
            <w:r w:rsidRPr="00B503AD">
              <w:rPr>
                <w:rFonts w:cs="Times New Roman"/>
                <w:sz w:val="16"/>
                <w:szCs w:val="16"/>
              </w:rPr>
              <w:t>PCM</w:t>
            </w:r>
          </w:p>
        </w:tc>
        <w:tc>
          <w:tcPr>
            <w:tcW w:w="1056" w:type="dxa"/>
            <w:noWrap/>
          </w:tcPr>
          <w:p w14:paraId="23E430C7" w14:textId="77777777" w:rsidR="00831757" w:rsidRPr="00B503AD" w:rsidRDefault="00831757" w:rsidP="00D31D89">
            <w:pPr>
              <w:contextualSpacing/>
              <w:jc w:val="center"/>
              <w:rPr>
                <w:rFonts w:cs="Times New Roman"/>
                <w:sz w:val="16"/>
                <w:szCs w:val="16"/>
              </w:rPr>
            </w:pPr>
            <w:r w:rsidRPr="00B503AD">
              <w:rPr>
                <w:rFonts w:cs="Times New Roman"/>
                <w:sz w:val="16"/>
                <w:szCs w:val="16"/>
              </w:rPr>
              <w:t>71.3097</w:t>
            </w:r>
          </w:p>
        </w:tc>
        <w:tc>
          <w:tcPr>
            <w:tcW w:w="1843" w:type="dxa"/>
            <w:vMerge/>
            <w:noWrap/>
          </w:tcPr>
          <w:p w14:paraId="69044323" w14:textId="67E61583" w:rsidR="00831757" w:rsidRPr="009C3419" w:rsidRDefault="00831757" w:rsidP="00852D73">
            <w:pPr>
              <w:ind w:left="176" w:right="34"/>
              <w:contextualSpacing/>
              <w:jc w:val="center"/>
              <w:rPr>
                <w:rFonts w:cs="Times New Roman"/>
                <w:sz w:val="16"/>
                <w:szCs w:val="16"/>
              </w:rPr>
            </w:pPr>
          </w:p>
        </w:tc>
        <w:tc>
          <w:tcPr>
            <w:tcW w:w="961" w:type="dxa"/>
            <w:noWrap/>
          </w:tcPr>
          <w:p w14:paraId="3B083EBC"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421EA0BF"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2C09A584" w14:textId="77777777" w:rsidR="00831757" w:rsidRPr="00E0292F" w:rsidRDefault="00831757" w:rsidP="0021123D">
            <w:pPr>
              <w:contextualSpacing/>
              <w:jc w:val="center"/>
              <w:rPr>
                <w:rFonts w:cs="Times New Roman"/>
                <w:sz w:val="16"/>
                <w:szCs w:val="16"/>
              </w:rPr>
            </w:pPr>
            <w:r>
              <w:rPr>
                <w:rFonts w:cs="Times New Roman"/>
                <w:sz w:val="16"/>
                <w:szCs w:val="16"/>
              </w:rPr>
              <w:t>This study</w:t>
            </w:r>
          </w:p>
        </w:tc>
      </w:tr>
      <w:tr w:rsidR="00831757" w:rsidRPr="00B503AD" w14:paraId="3224FA57" w14:textId="77777777" w:rsidTr="00831757">
        <w:trPr>
          <w:trHeight w:val="279"/>
        </w:trPr>
        <w:tc>
          <w:tcPr>
            <w:tcW w:w="2123" w:type="dxa"/>
          </w:tcPr>
          <w:p w14:paraId="51C3EAFC" w14:textId="77777777" w:rsidR="00831757" w:rsidRPr="00B503AD" w:rsidRDefault="00831757" w:rsidP="0021123D">
            <w:pPr>
              <w:contextualSpacing/>
              <w:rPr>
                <w:rFonts w:cs="Times New Roman"/>
                <w:sz w:val="16"/>
                <w:szCs w:val="16"/>
              </w:rPr>
            </w:pPr>
            <w:r>
              <w:rPr>
                <w:rFonts w:cs="Times New Roman"/>
                <w:sz w:val="16"/>
                <w:szCs w:val="16"/>
              </w:rPr>
              <w:t xml:space="preserve">México, </w:t>
            </w:r>
            <w:r w:rsidRPr="00B503AD">
              <w:rPr>
                <w:rFonts w:cs="Times New Roman"/>
                <w:sz w:val="16"/>
                <w:szCs w:val="16"/>
              </w:rPr>
              <w:t>Domesticated</w:t>
            </w:r>
          </w:p>
        </w:tc>
        <w:tc>
          <w:tcPr>
            <w:tcW w:w="1056" w:type="dxa"/>
            <w:noWrap/>
          </w:tcPr>
          <w:p w14:paraId="641AB590" w14:textId="77777777" w:rsidR="00831757" w:rsidRPr="00B503AD" w:rsidRDefault="00831757" w:rsidP="00D31D89">
            <w:pPr>
              <w:contextualSpacing/>
              <w:jc w:val="center"/>
              <w:rPr>
                <w:rFonts w:cs="Times New Roman"/>
                <w:sz w:val="16"/>
                <w:szCs w:val="16"/>
              </w:rPr>
            </w:pPr>
            <w:r w:rsidRPr="00B503AD">
              <w:rPr>
                <w:rFonts w:cs="Times New Roman"/>
                <w:sz w:val="16"/>
                <w:szCs w:val="16"/>
              </w:rPr>
              <w:t>65.5765</w:t>
            </w:r>
          </w:p>
        </w:tc>
        <w:tc>
          <w:tcPr>
            <w:tcW w:w="1843" w:type="dxa"/>
            <w:vMerge/>
            <w:noWrap/>
          </w:tcPr>
          <w:p w14:paraId="200D28B1" w14:textId="00D434DC" w:rsidR="00831757" w:rsidRPr="009C3419" w:rsidRDefault="00831757" w:rsidP="00852D73">
            <w:pPr>
              <w:ind w:left="176" w:right="34"/>
              <w:contextualSpacing/>
              <w:jc w:val="center"/>
              <w:rPr>
                <w:rFonts w:cs="Times New Roman"/>
                <w:sz w:val="16"/>
                <w:szCs w:val="16"/>
              </w:rPr>
            </w:pPr>
          </w:p>
        </w:tc>
        <w:tc>
          <w:tcPr>
            <w:tcW w:w="961" w:type="dxa"/>
            <w:noWrap/>
          </w:tcPr>
          <w:p w14:paraId="07ECF0BB"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3A20581F"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05E15FCD" w14:textId="77777777" w:rsidR="00831757" w:rsidRPr="00E0292F" w:rsidRDefault="00831757" w:rsidP="0021123D">
            <w:pPr>
              <w:contextualSpacing/>
              <w:jc w:val="center"/>
              <w:rPr>
                <w:rFonts w:cs="Times New Roman"/>
                <w:sz w:val="16"/>
                <w:szCs w:val="16"/>
              </w:rPr>
            </w:pPr>
            <w:r>
              <w:rPr>
                <w:rFonts w:cs="Times New Roman"/>
                <w:sz w:val="16"/>
                <w:szCs w:val="16"/>
              </w:rPr>
              <w:t>This study</w:t>
            </w:r>
          </w:p>
        </w:tc>
      </w:tr>
      <w:tr w:rsidR="00831757" w:rsidRPr="00B503AD" w14:paraId="2DE48685" w14:textId="77777777" w:rsidTr="00831757">
        <w:trPr>
          <w:trHeight w:val="270"/>
        </w:trPr>
        <w:tc>
          <w:tcPr>
            <w:tcW w:w="2123" w:type="dxa"/>
          </w:tcPr>
          <w:p w14:paraId="7959700B" w14:textId="77777777" w:rsidR="00831757" w:rsidRPr="00B503AD" w:rsidRDefault="00831757" w:rsidP="0021123D">
            <w:pPr>
              <w:contextualSpacing/>
              <w:rPr>
                <w:rFonts w:cs="Times New Roman"/>
                <w:sz w:val="16"/>
                <w:szCs w:val="16"/>
              </w:rPr>
            </w:pPr>
            <w:r>
              <w:rPr>
                <w:rFonts w:cs="Times New Roman"/>
                <w:sz w:val="16"/>
                <w:szCs w:val="16"/>
              </w:rPr>
              <w:t xml:space="preserve">México, </w:t>
            </w:r>
            <w:r w:rsidRPr="00B503AD">
              <w:rPr>
                <w:rFonts w:cs="Times New Roman"/>
                <w:sz w:val="16"/>
                <w:szCs w:val="16"/>
              </w:rPr>
              <w:t>SPM</w:t>
            </w:r>
          </w:p>
        </w:tc>
        <w:tc>
          <w:tcPr>
            <w:tcW w:w="1056" w:type="dxa"/>
            <w:noWrap/>
          </w:tcPr>
          <w:p w14:paraId="772C5D2A" w14:textId="77777777" w:rsidR="00831757" w:rsidRPr="00B503AD" w:rsidRDefault="00831757" w:rsidP="00D31D89">
            <w:pPr>
              <w:contextualSpacing/>
              <w:jc w:val="center"/>
              <w:rPr>
                <w:rFonts w:cs="Times New Roman"/>
                <w:sz w:val="16"/>
                <w:szCs w:val="16"/>
              </w:rPr>
            </w:pPr>
            <w:r w:rsidRPr="00B503AD">
              <w:rPr>
                <w:rFonts w:cs="Times New Roman"/>
                <w:sz w:val="16"/>
                <w:szCs w:val="16"/>
              </w:rPr>
              <w:t>40.8510</w:t>
            </w:r>
          </w:p>
        </w:tc>
        <w:tc>
          <w:tcPr>
            <w:tcW w:w="1843" w:type="dxa"/>
            <w:vMerge/>
            <w:noWrap/>
          </w:tcPr>
          <w:p w14:paraId="7027C566" w14:textId="67FC8F78" w:rsidR="00831757" w:rsidRPr="00C7629C" w:rsidRDefault="00831757" w:rsidP="00852D73">
            <w:pPr>
              <w:ind w:left="176" w:right="34"/>
              <w:contextualSpacing/>
              <w:jc w:val="center"/>
              <w:rPr>
                <w:rFonts w:cs="Times New Roman"/>
                <w:sz w:val="16"/>
                <w:szCs w:val="16"/>
              </w:rPr>
            </w:pPr>
          </w:p>
        </w:tc>
        <w:tc>
          <w:tcPr>
            <w:tcW w:w="961" w:type="dxa"/>
            <w:noWrap/>
          </w:tcPr>
          <w:p w14:paraId="091855B2" w14:textId="77777777" w:rsidR="00831757" w:rsidRPr="00B503AD" w:rsidRDefault="00831757" w:rsidP="00D31D89">
            <w:pPr>
              <w:contextualSpacing/>
              <w:jc w:val="center"/>
              <w:rPr>
                <w:rFonts w:cs="Times New Roman"/>
                <w:sz w:val="16"/>
                <w:szCs w:val="16"/>
              </w:rPr>
            </w:pPr>
            <w:r w:rsidRPr="00B503AD">
              <w:rPr>
                <w:rFonts w:cs="Times New Roman"/>
                <w:sz w:val="16"/>
                <w:szCs w:val="16"/>
              </w:rPr>
              <w:t>NO</w:t>
            </w:r>
          </w:p>
        </w:tc>
        <w:tc>
          <w:tcPr>
            <w:tcW w:w="970" w:type="dxa"/>
          </w:tcPr>
          <w:p w14:paraId="541D4F09" w14:textId="77777777" w:rsidR="00831757" w:rsidRPr="00B503AD" w:rsidRDefault="00831757" w:rsidP="00D31D89">
            <w:pPr>
              <w:contextualSpacing/>
              <w:jc w:val="center"/>
              <w:rPr>
                <w:rFonts w:cs="Times New Roman"/>
                <w:sz w:val="16"/>
                <w:szCs w:val="16"/>
              </w:rPr>
            </w:pPr>
            <w:r w:rsidRPr="00B503AD">
              <w:rPr>
                <w:rFonts w:cs="Times New Roman"/>
                <w:sz w:val="16"/>
                <w:szCs w:val="16"/>
              </w:rPr>
              <w:t>A</w:t>
            </w:r>
            <w:r>
              <w:rPr>
                <w:rFonts w:cs="Times New Roman"/>
                <w:sz w:val="16"/>
                <w:szCs w:val="16"/>
              </w:rPr>
              <w:t>merican</w:t>
            </w:r>
          </w:p>
        </w:tc>
        <w:tc>
          <w:tcPr>
            <w:tcW w:w="1236" w:type="dxa"/>
          </w:tcPr>
          <w:p w14:paraId="036DFF37" w14:textId="77777777" w:rsidR="00831757" w:rsidRPr="00E0292F" w:rsidRDefault="00831757" w:rsidP="0021123D">
            <w:pPr>
              <w:contextualSpacing/>
              <w:jc w:val="center"/>
              <w:rPr>
                <w:rFonts w:cs="Times New Roman"/>
                <w:sz w:val="16"/>
                <w:szCs w:val="16"/>
              </w:rPr>
            </w:pPr>
            <w:r>
              <w:rPr>
                <w:rFonts w:cs="Times New Roman"/>
                <w:sz w:val="16"/>
                <w:szCs w:val="16"/>
              </w:rPr>
              <w:t>This study</w:t>
            </w:r>
          </w:p>
        </w:tc>
      </w:tr>
    </w:tbl>
    <w:p w14:paraId="3309763B" w14:textId="77777777" w:rsidR="008250F9" w:rsidRDefault="008250F9" w:rsidP="001D5601">
      <w:pPr>
        <w:jc w:val="both"/>
      </w:pPr>
    </w:p>
    <w:p w14:paraId="0D098E14" w14:textId="77777777" w:rsidR="001D5601" w:rsidRPr="00DE78E3" w:rsidRDefault="001D5601" w:rsidP="001D5601">
      <w:pPr>
        <w:jc w:val="both"/>
        <w:rPr>
          <w:rFonts w:cs="Times New Roman"/>
          <w:b/>
          <w:color w:val="000000"/>
        </w:rPr>
      </w:pPr>
      <w:r w:rsidRPr="00DE78E3">
        <w:rPr>
          <w:rFonts w:cs="Times New Roman"/>
          <w:b/>
          <w:color w:val="000000"/>
        </w:rPr>
        <w:t>Results</w:t>
      </w:r>
    </w:p>
    <w:p w14:paraId="429C442C" w14:textId="23D9961E" w:rsidR="001D5601" w:rsidRPr="005B584E" w:rsidRDefault="001D5601" w:rsidP="001D5601">
      <w:pPr>
        <w:jc w:val="both"/>
        <w:rPr>
          <w:rFonts w:cs="Times New Roman"/>
          <w:color w:val="000000"/>
        </w:rPr>
      </w:pPr>
      <w:r>
        <w:rPr>
          <w:rFonts w:cs="Times New Roman"/>
          <w:color w:val="000000"/>
        </w:rPr>
        <w:t>Of the studies</w:t>
      </w:r>
      <w:r w:rsidRPr="005B584E">
        <w:rPr>
          <w:rFonts w:cs="Times New Roman"/>
          <w:color w:val="000000"/>
        </w:rPr>
        <w:t xml:space="preserve"> analyzed (n = 5</w:t>
      </w:r>
      <w:r>
        <w:rPr>
          <w:rFonts w:cs="Times New Roman"/>
          <w:color w:val="000000"/>
        </w:rPr>
        <w:t>3</w:t>
      </w:r>
      <w:r w:rsidRPr="005B584E">
        <w:rPr>
          <w:rFonts w:cs="Times New Roman"/>
          <w:color w:val="000000"/>
        </w:rPr>
        <w:t>), 59</w:t>
      </w:r>
      <w:r w:rsidR="00972D24">
        <w:rPr>
          <w:rFonts w:cs="Times New Roman"/>
          <w:color w:val="000000"/>
        </w:rPr>
        <w:t xml:space="preserve"> </w:t>
      </w:r>
      <w:r w:rsidRPr="005B584E">
        <w:rPr>
          <w:rFonts w:cs="Times New Roman"/>
          <w:color w:val="000000"/>
        </w:rPr>
        <w:t xml:space="preserve">% were below the </w:t>
      </w:r>
      <w:r>
        <w:rPr>
          <w:rFonts w:cs="Times New Roman"/>
          <w:color w:val="000000"/>
        </w:rPr>
        <w:t>IEO</w:t>
      </w:r>
      <w:r w:rsidRPr="005B584E">
        <w:rPr>
          <w:rFonts w:cs="Times New Roman"/>
          <w:color w:val="000000"/>
        </w:rPr>
        <w:t xml:space="preserve"> average (</w:t>
      </w:r>
      <w:r>
        <w:rPr>
          <w:rFonts w:cs="Times New Roman"/>
          <w:color w:val="000000"/>
        </w:rPr>
        <w:t>40.74</w:t>
      </w:r>
      <w:r w:rsidRPr="005B584E">
        <w:rPr>
          <w:rFonts w:cs="Times New Roman"/>
          <w:color w:val="000000"/>
        </w:rPr>
        <w:t>), 81</w:t>
      </w:r>
      <w:r w:rsidR="00972D24">
        <w:rPr>
          <w:rFonts w:cs="Times New Roman"/>
          <w:color w:val="000000"/>
        </w:rPr>
        <w:t xml:space="preserve"> </w:t>
      </w:r>
      <w:r w:rsidRPr="005B584E">
        <w:rPr>
          <w:rFonts w:cs="Times New Roman"/>
          <w:color w:val="000000"/>
        </w:rPr>
        <w:t>% of these studies used some type of insecticide in their experiments (Figure 2</w:t>
      </w:r>
      <w:r>
        <w:rPr>
          <w:rFonts w:cs="Times New Roman"/>
          <w:color w:val="000000"/>
        </w:rPr>
        <w:t>A</w:t>
      </w:r>
      <w:r w:rsidRPr="005B584E">
        <w:rPr>
          <w:rFonts w:cs="Times New Roman"/>
          <w:color w:val="000000"/>
        </w:rPr>
        <w:t>). Regarding studies that are above the average, insecticides were used in 33</w:t>
      </w:r>
      <w:r w:rsidR="00972D24">
        <w:rPr>
          <w:rFonts w:cs="Times New Roman"/>
          <w:color w:val="000000"/>
        </w:rPr>
        <w:t xml:space="preserve"> </w:t>
      </w:r>
      <w:r w:rsidRPr="005B584E">
        <w:rPr>
          <w:rFonts w:cs="Times New Roman"/>
          <w:color w:val="000000"/>
        </w:rPr>
        <w:t>% of them</w:t>
      </w:r>
      <w:r w:rsidR="00972D24">
        <w:rPr>
          <w:rFonts w:cs="Times New Roman"/>
          <w:color w:val="000000"/>
        </w:rPr>
        <w:t>;</w:t>
      </w:r>
      <w:r w:rsidRPr="005B584E">
        <w:rPr>
          <w:rFonts w:cs="Times New Roman"/>
          <w:color w:val="000000"/>
        </w:rPr>
        <w:t xml:space="preserve"> however</w:t>
      </w:r>
      <w:r w:rsidR="00972D24">
        <w:rPr>
          <w:rFonts w:cs="Times New Roman"/>
          <w:color w:val="000000"/>
        </w:rPr>
        <w:t>,</w:t>
      </w:r>
      <w:r w:rsidRPr="005B584E">
        <w:rPr>
          <w:rFonts w:cs="Times New Roman"/>
          <w:color w:val="000000"/>
        </w:rPr>
        <w:t xml:space="preserve"> they recorded higher </w:t>
      </w:r>
      <w:r>
        <w:rPr>
          <w:rFonts w:cs="Times New Roman"/>
          <w:color w:val="000000"/>
        </w:rPr>
        <w:t>IEO values</w:t>
      </w:r>
      <w:r w:rsidRPr="005B584E">
        <w:rPr>
          <w:rFonts w:cs="Times New Roman"/>
          <w:color w:val="000000"/>
        </w:rPr>
        <w:t xml:space="preserve"> than those articles that, besides using insecticides, did not consider pollinators (Figure 2</w:t>
      </w:r>
      <w:r>
        <w:rPr>
          <w:rFonts w:cs="Times New Roman"/>
          <w:color w:val="000000"/>
        </w:rPr>
        <w:t>B and 2C</w:t>
      </w:r>
      <w:r w:rsidRPr="005B584E">
        <w:rPr>
          <w:rFonts w:cs="Times New Roman"/>
          <w:color w:val="000000"/>
        </w:rPr>
        <w:t xml:space="preserve">). </w:t>
      </w:r>
    </w:p>
    <w:p w14:paraId="7FF01A95" w14:textId="059B85EE" w:rsidR="001D5601" w:rsidRDefault="001D5601" w:rsidP="001D5601">
      <w:pPr>
        <w:jc w:val="both"/>
        <w:rPr>
          <w:rFonts w:cs="Times New Roman"/>
          <w:color w:val="000000"/>
        </w:rPr>
      </w:pPr>
      <w:r w:rsidRPr="005B584E">
        <w:rPr>
          <w:rFonts w:cs="Times New Roman"/>
          <w:color w:val="000000"/>
        </w:rPr>
        <w:t>We analyzed the geographical patterns (by continents)</w:t>
      </w:r>
      <w:r w:rsidR="00F407F4">
        <w:rPr>
          <w:rFonts w:cs="Times New Roman"/>
          <w:color w:val="000000"/>
        </w:rPr>
        <w:t xml:space="preserve"> and </w:t>
      </w:r>
      <w:r>
        <w:rPr>
          <w:rFonts w:cs="Times New Roman"/>
          <w:color w:val="000000"/>
        </w:rPr>
        <w:t xml:space="preserve">agricultural </w:t>
      </w:r>
      <w:r w:rsidRPr="005B584E">
        <w:rPr>
          <w:rFonts w:cs="Times New Roman"/>
          <w:color w:val="000000"/>
        </w:rPr>
        <w:t xml:space="preserve">management (pest control), and </w:t>
      </w:r>
      <w:r w:rsidR="008212C8">
        <w:rPr>
          <w:rFonts w:cs="Times New Roman"/>
          <w:color w:val="000000"/>
        </w:rPr>
        <w:t>-</w:t>
      </w:r>
      <w:r w:rsidRPr="005B584E">
        <w:rPr>
          <w:rFonts w:cs="Times New Roman"/>
          <w:color w:val="000000"/>
        </w:rPr>
        <w:t xml:space="preserve">given the wide dispersion of the data within and between each </w:t>
      </w:r>
      <w:r>
        <w:rPr>
          <w:rFonts w:cs="Times New Roman"/>
          <w:color w:val="000000"/>
        </w:rPr>
        <w:t>one of them</w:t>
      </w:r>
      <w:r w:rsidR="008212C8">
        <w:rPr>
          <w:rFonts w:cs="Times New Roman"/>
          <w:color w:val="000000"/>
        </w:rPr>
        <w:t>-</w:t>
      </w:r>
      <w:r w:rsidRPr="005B584E">
        <w:rPr>
          <w:rFonts w:cs="Times New Roman"/>
          <w:color w:val="000000"/>
        </w:rPr>
        <w:t xml:space="preserve"> we only found significant differences with the papers published before 1960 and afterwards.</w:t>
      </w:r>
    </w:p>
    <w:p w14:paraId="159CD24F" w14:textId="77777777" w:rsidR="001D5601" w:rsidRPr="005B584E" w:rsidRDefault="001D5601" w:rsidP="001D5601">
      <w:pPr>
        <w:rPr>
          <w:rFonts w:cs="Times New Roman"/>
        </w:rPr>
      </w:pPr>
      <w:r w:rsidRPr="000A1634">
        <w:rPr>
          <w:rFonts w:cs="Times New Roman"/>
          <w:noProof/>
        </w:rPr>
        <w:drawing>
          <wp:inline distT="0" distB="0" distL="0" distR="0" wp14:anchorId="0DF20E66" wp14:editId="1A1F16A7">
            <wp:extent cx="5491480" cy="36747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1_Fig2_IEO-Te.tif"/>
                    <pic:cNvPicPr/>
                  </pic:nvPicPr>
                  <pic:blipFill>
                    <a:blip r:embed="rId11"/>
                    <a:stretch>
                      <a:fillRect/>
                    </a:stretch>
                  </pic:blipFill>
                  <pic:spPr>
                    <a:xfrm>
                      <a:off x="0" y="0"/>
                      <a:ext cx="5491480" cy="3674745"/>
                    </a:xfrm>
                    <a:prstGeom prst="rect">
                      <a:avLst/>
                    </a:prstGeom>
                  </pic:spPr>
                </pic:pic>
              </a:graphicData>
            </a:graphic>
          </wp:inline>
        </w:drawing>
      </w:r>
      <w:r w:rsidRPr="006D2261">
        <w:rPr>
          <w:rFonts w:cs="Times New Roman"/>
          <w:noProof/>
        </w:rPr>
        <mc:AlternateContent>
          <mc:Choice Requires="wps">
            <w:drawing>
              <wp:anchor distT="0" distB="0" distL="114300" distR="114300" simplePos="0" relativeHeight="251659264" behindDoc="0" locked="0" layoutInCell="1" allowOverlap="1" wp14:anchorId="35B4D5F7" wp14:editId="758141A3">
                <wp:simplePos x="0" y="0"/>
                <wp:positionH relativeFrom="column">
                  <wp:posOffset>4535805</wp:posOffset>
                </wp:positionH>
                <wp:positionV relativeFrom="paragraph">
                  <wp:posOffset>102870</wp:posOffset>
                </wp:positionV>
                <wp:extent cx="304165" cy="2381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041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97AF0" w14:textId="77777777" w:rsidR="006C35FF" w:rsidRDefault="006C35FF" w:rsidP="001D56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B4D5F7" id="_x0000_t202" coordsize="21600,21600" o:spt="202" path="m,l,21600r21600,l21600,xe">
                <v:stroke joinstyle="miter"/>
                <v:path gradientshapeok="t" o:connecttype="rect"/>
              </v:shapetype>
              <v:shape id="Cuadro de texto 6" o:spid="_x0000_s1026" type="#_x0000_t202" style="position:absolute;margin-left:357.15pt;margin-top:8.1pt;width:23.95pt;height:18.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" filled="f" stroked="f" strokeweight=".5pt">
                <v:textbox>
                  <w:txbxContent>
                    <w:p w14:paraId="0CF97AF0" w14:textId="77777777" w:rsidR="006C35FF" w:rsidRDefault="006C35FF" w:rsidP="001D5601"/>
                  </w:txbxContent>
                </v:textbox>
              </v:shape>
            </w:pict>
          </mc:Fallback>
        </mc:AlternateContent>
      </w:r>
    </w:p>
    <w:p w14:paraId="3C3CE39C" w14:textId="77777777" w:rsidR="001D5601" w:rsidRPr="005B584E" w:rsidRDefault="001D5601" w:rsidP="001D5601">
      <w:pPr>
        <w:jc w:val="both"/>
        <w:rPr>
          <w:rFonts w:cs="Times New Roman"/>
          <w:color w:val="000000"/>
        </w:rPr>
      </w:pPr>
      <w:r w:rsidRPr="005B584E">
        <w:rPr>
          <w:rFonts w:cs="Times New Roman"/>
          <w:color w:val="000000"/>
        </w:rPr>
        <w:t xml:space="preserve">Figure 2. A) </w:t>
      </w:r>
      <w:r w:rsidRPr="00762C24">
        <w:rPr>
          <w:rFonts w:cs="Times New Roman"/>
          <w:color w:val="000000"/>
        </w:rPr>
        <w:t xml:space="preserve">Indirectly Estimated Outcrossing </w:t>
      </w:r>
      <w:r>
        <w:rPr>
          <w:rFonts w:cs="Times New Roman"/>
          <w:color w:val="000000"/>
        </w:rPr>
        <w:t>r</w:t>
      </w:r>
      <w:r w:rsidRPr="00762C24">
        <w:rPr>
          <w:rFonts w:cs="Times New Roman"/>
          <w:color w:val="000000"/>
        </w:rPr>
        <w:t>ate</w:t>
      </w:r>
      <w:r w:rsidRPr="005B584E">
        <w:rPr>
          <w:rFonts w:cs="Times New Roman"/>
          <w:color w:val="000000"/>
        </w:rPr>
        <w:t xml:space="preserve"> (</w:t>
      </w:r>
      <w:r>
        <w:rPr>
          <w:rFonts w:cs="Times New Roman"/>
          <w:color w:val="000000"/>
        </w:rPr>
        <w:t>IEO</w:t>
      </w:r>
      <w:r w:rsidRPr="005B584E">
        <w:rPr>
          <w:rFonts w:cs="Times New Roman"/>
          <w:color w:val="000000"/>
        </w:rPr>
        <w:t>) of the analy</w:t>
      </w:r>
      <w:r>
        <w:rPr>
          <w:rFonts w:cs="Times New Roman"/>
          <w:color w:val="000000"/>
        </w:rPr>
        <w:t>z</w:t>
      </w:r>
      <w:r w:rsidRPr="005B584E">
        <w:rPr>
          <w:rFonts w:cs="Times New Roman"/>
          <w:color w:val="000000"/>
        </w:rPr>
        <w:t xml:space="preserve">ed studies and the Outcrossing </w:t>
      </w:r>
      <w:r>
        <w:rPr>
          <w:rFonts w:cs="Times New Roman"/>
          <w:color w:val="000000"/>
        </w:rPr>
        <w:t>r</w:t>
      </w:r>
      <w:r w:rsidRPr="005B584E">
        <w:rPr>
          <w:rFonts w:cs="Times New Roman"/>
          <w:color w:val="000000"/>
        </w:rPr>
        <w:t>ate (</w:t>
      </w:r>
      <w:r w:rsidRPr="00AC72F8">
        <w:rPr>
          <w:rFonts w:cs="Times New Roman"/>
          <w:i/>
          <w:color w:val="000000"/>
        </w:rPr>
        <w:t>Te</w:t>
      </w:r>
      <w:r w:rsidRPr="005B584E">
        <w:rPr>
          <w:rFonts w:cs="Times New Roman"/>
          <w:color w:val="000000"/>
        </w:rPr>
        <w:t xml:space="preserve">) of our study. The shape denotes the use (triangle) or absence (circle) of insecticide. Studies taking into account pollinators in the methods, results or discussion are in blue, otherwise in red. Code color for the Outcrossing </w:t>
      </w:r>
      <w:r>
        <w:rPr>
          <w:rFonts w:cs="Times New Roman"/>
          <w:color w:val="000000"/>
        </w:rPr>
        <w:t>r</w:t>
      </w:r>
      <w:r w:rsidRPr="005B584E">
        <w:rPr>
          <w:rFonts w:cs="Times New Roman"/>
          <w:color w:val="000000"/>
        </w:rPr>
        <w:t>ate:  YPM (orange), CPM (</w:t>
      </w:r>
      <w:r>
        <w:rPr>
          <w:rFonts w:cs="Times New Roman"/>
          <w:color w:val="000000"/>
        </w:rPr>
        <w:t>navy</w:t>
      </w:r>
      <w:r w:rsidRPr="005B584E">
        <w:rPr>
          <w:rFonts w:cs="Times New Roman"/>
          <w:color w:val="000000"/>
        </w:rPr>
        <w:t>) SPM (green) and domesticated plants (</w:t>
      </w:r>
      <w:r>
        <w:rPr>
          <w:rFonts w:cs="Times New Roman"/>
          <w:color w:val="000000"/>
        </w:rPr>
        <w:t>scarlet</w:t>
      </w:r>
      <w:r w:rsidRPr="005B584E">
        <w:rPr>
          <w:rFonts w:cs="Times New Roman"/>
          <w:color w:val="000000"/>
        </w:rPr>
        <w:t xml:space="preserve">). The dotted line represents the average of </w:t>
      </w:r>
      <w:r>
        <w:rPr>
          <w:rFonts w:cs="Times New Roman"/>
          <w:color w:val="000000"/>
        </w:rPr>
        <w:t>IEO</w:t>
      </w:r>
      <w:r w:rsidRPr="005B584E">
        <w:rPr>
          <w:rFonts w:cs="Times New Roman"/>
          <w:color w:val="000000"/>
        </w:rPr>
        <w:t>.</w:t>
      </w:r>
      <w:r>
        <w:rPr>
          <w:rFonts w:cs="Times New Roman"/>
          <w:color w:val="000000"/>
        </w:rPr>
        <w:t xml:space="preserve"> B) Density analysis, presence of pollinators (pink) and use of insecticide data (violet).</w:t>
      </w:r>
    </w:p>
    <w:p w14:paraId="06F4B962" w14:textId="77777777" w:rsidR="001D5601" w:rsidRPr="005B584E" w:rsidRDefault="001D5601" w:rsidP="001D5601">
      <w:pPr>
        <w:jc w:val="both"/>
        <w:outlineLvl w:val="0"/>
        <w:rPr>
          <w:rFonts w:cs="Times New Roman"/>
          <w:b/>
          <w:bCs/>
          <w:color w:val="000000"/>
        </w:rPr>
      </w:pPr>
      <w:r w:rsidRPr="005B584E">
        <w:rPr>
          <w:rFonts w:cs="Times New Roman"/>
          <w:b/>
          <w:bCs/>
          <w:color w:val="000000"/>
        </w:rPr>
        <w:lastRenderedPageBreak/>
        <w:t>Discu</w:t>
      </w:r>
      <w:r>
        <w:rPr>
          <w:rFonts w:cs="Times New Roman"/>
          <w:b/>
          <w:bCs/>
          <w:color w:val="000000"/>
        </w:rPr>
        <w:t>s</w:t>
      </w:r>
      <w:r w:rsidRPr="005B584E">
        <w:rPr>
          <w:rFonts w:cs="Times New Roman"/>
          <w:b/>
          <w:bCs/>
          <w:color w:val="000000"/>
        </w:rPr>
        <w:t>si</w:t>
      </w:r>
      <w:r>
        <w:rPr>
          <w:rFonts w:cs="Times New Roman"/>
          <w:b/>
          <w:bCs/>
          <w:color w:val="000000"/>
        </w:rPr>
        <w:t>on</w:t>
      </w:r>
      <w:r w:rsidRPr="005B584E">
        <w:rPr>
          <w:rFonts w:cs="Times New Roman"/>
          <w:b/>
          <w:bCs/>
          <w:color w:val="000000"/>
        </w:rPr>
        <w:t xml:space="preserve"> </w:t>
      </w:r>
    </w:p>
    <w:p w14:paraId="757892AE" w14:textId="1B61DAD9" w:rsidR="001D5601" w:rsidRPr="008250F9" w:rsidRDefault="001D5601" w:rsidP="001D5601">
      <w:pPr>
        <w:jc w:val="both"/>
        <w:rPr>
          <w:rFonts w:cs="Times New Roman"/>
          <w:color w:val="000000" w:themeColor="text1"/>
        </w:rPr>
      </w:pPr>
      <w:r w:rsidRPr="005B584E">
        <w:rPr>
          <w:rFonts w:cs="Times New Roman"/>
          <w:color w:val="000000"/>
        </w:rPr>
        <w:t xml:space="preserve">The studies </w:t>
      </w:r>
      <w:r>
        <w:rPr>
          <w:rFonts w:cs="Times New Roman"/>
          <w:color w:val="000000"/>
        </w:rPr>
        <w:t>measuring</w:t>
      </w:r>
      <w:r w:rsidRPr="005B584E">
        <w:rPr>
          <w:rFonts w:cs="Times New Roman"/>
          <w:color w:val="000000"/>
        </w:rPr>
        <w:t xml:space="preserve"> </w:t>
      </w:r>
      <w:r>
        <w:rPr>
          <w:rFonts w:cs="Times New Roman"/>
          <w:color w:val="000000"/>
        </w:rPr>
        <w:t xml:space="preserve">the </w:t>
      </w:r>
      <w:r w:rsidRPr="005B584E">
        <w:rPr>
          <w:rFonts w:cs="Times New Roman"/>
          <w:color w:val="000000"/>
        </w:rPr>
        <w:t xml:space="preserve">pollen </w:t>
      </w:r>
      <w:r>
        <w:rPr>
          <w:rFonts w:cs="Times New Roman"/>
          <w:color w:val="000000"/>
        </w:rPr>
        <w:t>dispersal</w:t>
      </w:r>
      <w:r w:rsidRPr="005B584E">
        <w:rPr>
          <w:rFonts w:cs="Times New Roman"/>
          <w:color w:val="000000"/>
        </w:rPr>
        <w:t xml:space="preserve"> distance are </w:t>
      </w:r>
      <w:r>
        <w:rPr>
          <w:rFonts w:cs="Times New Roman"/>
          <w:color w:val="000000"/>
        </w:rPr>
        <w:t>plentiful</w:t>
      </w:r>
      <w:r w:rsidRPr="005B584E">
        <w:rPr>
          <w:rFonts w:cs="Times New Roman"/>
          <w:color w:val="000000"/>
        </w:rPr>
        <w:t xml:space="preserve"> </w:t>
      </w:r>
      <w:r>
        <w:rPr>
          <w:rFonts w:cs="Times New Roman"/>
          <w:color w:val="000000"/>
        </w:rPr>
        <w:t>for</w:t>
      </w:r>
      <w:r w:rsidRPr="005B584E">
        <w:rPr>
          <w:rFonts w:cs="Times New Roman"/>
          <w:color w:val="000000"/>
        </w:rPr>
        <w:t xml:space="preserve"> domesticated cotton (34</w:t>
      </w:r>
      <w:r>
        <w:rPr>
          <w:rFonts w:cs="Times New Roman"/>
          <w:color w:val="000000"/>
        </w:rPr>
        <w:t xml:space="preserve"> out of the </w:t>
      </w:r>
      <w:r w:rsidRPr="00FB73B7">
        <w:rPr>
          <w:rFonts w:cs="Times New Roman"/>
          <w:color w:val="000000"/>
        </w:rPr>
        <w:t>5</w:t>
      </w:r>
      <w:r w:rsidRPr="00E17EC8">
        <w:rPr>
          <w:rFonts w:cs="Times New Roman"/>
          <w:color w:val="000000"/>
        </w:rPr>
        <w:t>3</w:t>
      </w:r>
      <w:r w:rsidRPr="005B584E">
        <w:rPr>
          <w:rFonts w:cs="Times New Roman"/>
          <w:color w:val="000000"/>
        </w:rPr>
        <w:t xml:space="preserve"> </w:t>
      </w:r>
      <w:r>
        <w:rPr>
          <w:rFonts w:cs="Times New Roman"/>
          <w:color w:val="000000"/>
        </w:rPr>
        <w:t xml:space="preserve">studies analyzed, </w:t>
      </w:r>
      <w:r w:rsidRPr="005B584E">
        <w:rPr>
          <w:rFonts w:cs="Times New Roman"/>
          <w:color w:val="000000"/>
        </w:rPr>
        <w:t xml:space="preserve">Table 1). These studies </w:t>
      </w:r>
      <w:r>
        <w:rPr>
          <w:rFonts w:cs="Times New Roman"/>
          <w:color w:val="000000"/>
        </w:rPr>
        <w:t>may</w:t>
      </w:r>
      <w:r w:rsidRPr="005B584E">
        <w:rPr>
          <w:rFonts w:cs="Times New Roman"/>
          <w:color w:val="000000"/>
        </w:rPr>
        <w:t xml:space="preserve"> be used to compare local outcrossing in different geographic areas, </w:t>
      </w:r>
      <w:r>
        <w:rPr>
          <w:rFonts w:cs="Times New Roman"/>
          <w:color w:val="000000"/>
        </w:rPr>
        <w:t>time of year</w:t>
      </w:r>
      <w:r w:rsidRPr="005B584E">
        <w:rPr>
          <w:rFonts w:cs="Times New Roman"/>
          <w:color w:val="000000"/>
        </w:rPr>
        <w:t xml:space="preserve"> and repetitions among other variables by homogenizing the results with the </w:t>
      </w:r>
      <w:r>
        <w:rPr>
          <w:rFonts w:cs="Times New Roman"/>
          <w:color w:val="000000" w:themeColor="text1"/>
        </w:rPr>
        <w:t>IEO</w:t>
      </w:r>
      <w:r w:rsidRPr="005B584E">
        <w:rPr>
          <w:rFonts w:cs="Times New Roman"/>
          <w:color w:val="000000"/>
        </w:rPr>
        <w:t xml:space="preserve"> (Figure 1). </w:t>
      </w:r>
      <w:r>
        <w:rPr>
          <w:rFonts w:cs="Times New Roman"/>
          <w:color w:val="000000"/>
        </w:rPr>
        <w:t xml:space="preserve">It is worth noting that a large number of the studies were published </w:t>
      </w:r>
      <w:r w:rsidRPr="005B584E">
        <w:rPr>
          <w:rFonts w:cs="Times New Roman"/>
          <w:color w:val="000000"/>
        </w:rPr>
        <w:t>before 1980 given the interest in improving the crop and after 2000 due to the interest for management of genetically modified cotton.</w:t>
      </w:r>
    </w:p>
    <w:p w14:paraId="2DA01240" w14:textId="03F5C8C2" w:rsidR="001D5601" w:rsidRDefault="001D5601" w:rsidP="001D5601">
      <w:pPr>
        <w:jc w:val="both"/>
        <w:rPr>
          <w:rFonts w:cs="Times New Roman"/>
          <w:color w:val="000000"/>
        </w:rPr>
      </w:pPr>
      <w:r w:rsidRPr="005B584E">
        <w:rPr>
          <w:rFonts w:cs="Times New Roman"/>
          <w:color w:val="000000"/>
        </w:rPr>
        <w:t xml:space="preserve">The </w:t>
      </w:r>
      <w:r>
        <w:rPr>
          <w:rFonts w:cs="Times New Roman"/>
          <w:color w:val="000000"/>
        </w:rPr>
        <w:t>outcomes</w:t>
      </w:r>
      <w:r w:rsidRPr="005B584E">
        <w:rPr>
          <w:rFonts w:cs="Times New Roman"/>
          <w:color w:val="000000"/>
        </w:rPr>
        <w:t xml:space="preserve"> of these analys</w:t>
      </w:r>
      <w:r>
        <w:rPr>
          <w:rFonts w:cs="Times New Roman"/>
          <w:color w:val="000000"/>
        </w:rPr>
        <w:t>es</w:t>
      </w:r>
      <w:r w:rsidRPr="005B584E">
        <w:rPr>
          <w:rFonts w:cs="Times New Roman"/>
          <w:color w:val="000000"/>
        </w:rPr>
        <w:t xml:space="preserve"> show variability that can be seen in the outcrossing rates of a mixed system</w:t>
      </w:r>
      <w:r w:rsidR="008212C8">
        <w:rPr>
          <w:rFonts w:cs="Times New Roman"/>
          <w:color w:val="000000"/>
        </w:rPr>
        <w:t>,</w:t>
      </w:r>
      <w:r w:rsidRPr="005B584E">
        <w:rPr>
          <w:rFonts w:cs="Times New Roman"/>
          <w:color w:val="000000"/>
        </w:rPr>
        <w:t xml:space="preserve"> such as the one </w:t>
      </w:r>
      <w:r>
        <w:rPr>
          <w:rFonts w:cs="Times New Roman"/>
          <w:color w:val="000000"/>
        </w:rPr>
        <w:t>observed for</w:t>
      </w:r>
      <w:r w:rsidRPr="005B584E">
        <w:rPr>
          <w:rFonts w:cs="Times New Roman"/>
          <w:color w:val="000000"/>
        </w:rPr>
        <w:t xml:space="preserve"> cotton.</w:t>
      </w:r>
      <w:r>
        <w:rPr>
          <w:rFonts w:cs="Times New Roman"/>
          <w:color w:val="000000"/>
        </w:rPr>
        <w:t xml:space="preserve"> The </w:t>
      </w:r>
      <w:r w:rsidRPr="005B584E">
        <w:rPr>
          <w:rFonts w:cs="Times New Roman"/>
          <w:color w:val="000000"/>
        </w:rPr>
        <w:t>experimental design and the environment</w:t>
      </w:r>
      <w:r>
        <w:rPr>
          <w:rFonts w:cs="Times New Roman"/>
          <w:color w:val="000000"/>
        </w:rPr>
        <w:t>al conditions</w:t>
      </w:r>
      <w:r w:rsidRPr="005B584E">
        <w:rPr>
          <w:rFonts w:cs="Times New Roman"/>
          <w:color w:val="000000"/>
        </w:rPr>
        <w:t xml:space="preserve"> </w:t>
      </w:r>
      <w:r>
        <w:rPr>
          <w:rFonts w:cs="Times New Roman"/>
          <w:color w:val="000000"/>
        </w:rPr>
        <w:t>might</w:t>
      </w:r>
      <w:r w:rsidRPr="005B584E">
        <w:rPr>
          <w:rFonts w:cs="Times New Roman"/>
          <w:color w:val="000000"/>
        </w:rPr>
        <w:t xml:space="preserve"> strongly influence the results</w:t>
      </w:r>
      <w:r>
        <w:rPr>
          <w:rFonts w:cs="Times New Roman"/>
          <w:color w:val="000000"/>
        </w:rPr>
        <w:t>. A</w:t>
      </w:r>
      <w:r w:rsidRPr="005B584E">
        <w:rPr>
          <w:rFonts w:cs="Times New Roman"/>
          <w:color w:val="000000"/>
        </w:rPr>
        <w:t xml:space="preserve">mong </w:t>
      </w:r>
      <w:r>
        <w:rPr>
          <w:rFonts w:cs="Times New Roman"/>
          <w:color w:val="000000"/>
        </w:rPr>
        <w:t>the factors</w:t>
      </w:r>
      <w:r w:rsidRPr="005B584E">
        <w:rPr>
          <w:rFonts w:cs="Times New Roman"/>
          <w:color w:val="000000"/>
        </w:rPr>
        <w:t xml:space="preserve"> </w:t>
      </w:r>
      <w:r>
        <w:rPr>
          <w:rFonts w:cs="Times New Roman"/>
          <w:color w:val="000000"/>
        </w:rPr>
        <w:t>causing</w:t>
      </w:r>
      <w:r w:rsidRPr="005B584E">
        <w:rPr>
          <w:rFonts w:cs="Times New Roman"/>
          <w:color w:val="000000"/>
        </w:rPr>
        <w:t xml:space="preserve"> alterations are: shape and arrangement of plots,</w:t>
      </w:r>
      <w:r>
        <w:rPr>
          <w:rFonts w:cs="Times New Roman"/>
          <w:color w:val="000000"/>
        </w:rPr>
        <w:t xml:space="preserve"> distance,</w:t>
      </w:r>
      <w:r w:rsidRPr="005B584E">
        <w:rPr>
          <w:rFonts w:cs="Times New Roman"/>
          <w:color w:val="000000"/>
        </w:rPr>
        <w:t xml:space="preserve"> measure</w:t>
      </w:r>
      <w:r>
        <w:rPr>
          <w:rFonts w:cs="Times New Roman"/>
          <w:color w:val="000000"/>
        </w:rPr>
        <w:t xml:space="preserve"> of the </w:t>
      </w:r>
      <w:r w:rsidRPr="005B584E">
        <w:rPr>
          <w:rFonts w:cs="Times New Roman"/>
          <w:color w:val="000000"/>
        </w:rPr>
        <w:t xml:space="preserve">distance, presence of barriers, pollinator exclusion, seasonality, agricultural management, and even the technical </w:t>
      </w:r>
      <w:r>
        <w:rPr>
          <w:rFonts w:cs="Times New Roman"/>
          <w:color w:val="000000"/>
        </w:rPr>
        <w:t>capa</w:t>
      </w:r>
      <w:r w:rsidRPr="005B584E">
        <w:rPr>
          <w:rFonts w:cs="Times New Roman"/>
          <w:color w:val="000000"/>
        </w:rPr>
        <w:t xml:space="preserve">bilities to detect outcrossing </w:t>
      </w:r>
      <w:r w:rsidRPr="005B584E">
        <w:rPr>
          <w:rFonts w:cs="Times New Roman"/>
          <w:color w:val="000000"/>
        </w:rPr>
        <w:fldChar w:fldCharType="begin"/>
      </w:r>
      <w:r w:rsidRPr="005B584E">
        <w:rPr>
          <w:rFonts w:cs="Times New Roman"/>
          <w:color w:val="000000"/>
        </w:rPr>
        <w:instrText xml:space="preserve"> ADDIN EN.CITE &lt;EndNote&gt;&lt;Cite&gt;&lt;Author&gt;Simpson&lt;/Author&gt;&lt;Year&gt;1954&lt;/Year&gt;&lt;RecNum&gt;2830&lt;/RecNum&gt;&lt;DisplayText&gt;(Simpson, 1954)&lt;/DisplayText&gt;&lt;record&gt;&lt;rec-number&gt;2830&lt;/rec-number&gt;&lt;foreign-keys&gt;&lt;key app="EN" db-id="z05ppf5p255e57exxrivdapb2tep0rddrxsx" timestamp="1499801382"&gt;2830&lt;/key&gt;&lt;/foreign-keys&gt;&lt;ref-type name="Journal Article"&gt;17&lt;/ref-type&gt;&lt;contributors&gt;&lt;authors&gt;&lt;author&gt;Simpson, D. M.&lt;/author&gt;&lt;/authors&gt;&lt;/contributors&gt;&lt;titles&gt;&lt;title&gt;Natural cross-pollination in cotton&lt;/title&gt;&lt;secondary-title&gt;Technical Bulletin 1094&lt;/secondary-title&gt;&lt;/titles&gt;&lt;volume&gt;United States Department of Agriculture&lt;/volume&gt;&lt;dates&gt;&lt;year&gt;1954&lt;/year&gt;&lt;/dates&gt;&lt;urls&gt;&lt;/urls&gt;&lt;research-notes&gt;Javier&lt;/research-notes&gt;&lt;/record&gt;&lt;/Cite&gt;&lt;/EndNote&gt;</w:instrText>
      </w:r>
      <w:r w:rsidRPr="005B584E">
        <w:rPr>
          <w:rFonts w:cs="Times New Roman"/>
          <w:color w:val="000000"/>
        </w:rPr>
        <w:fldChar w:fldCharType="separate"/>
      </w:r>
      <w:r w:rsidRPr="005B584E">
        <w:rPr>
          <w:rFonts w:cs="Times New Roman"/>
          <w:noProof/>
          <w:color w:val="000000"/>
        </w:rPr>
        <w:t>(</w:t>
      </w:r>
      <w:hyperlink w:anchor="_ENREF_16" w:tooltip="Simpson, 1954 #2830" w:history="1">
        <w:r w:rsidR="009A46D9" w:rsidRPr="005B584E">
          <w:rPr>
            <w:rFonts w:cs="Times New Roman"/>
            <w:noProof/>
            <w:color w:val="000000"/>
          </w:rPr>
          <w:t>Simpson, 1954</w:t>
        </w:r>
      </w:hyperlink>
      <w:r w:rsidRPr="005B584E">
        <w:rPr>
          <w:rFonts w:cs="Times New Roman"/>
          <w:noProof/>
          <w:color w:val="000000"/>
        </w:rPr>
        <w:t>)</w:t>
      </w:r>
      <w:r w:rsidRPr="005B584E">
        <w:rPr>
          <w:rFonts w:cs="Times New Roman"/>
          <w:color w:val="000000"/>
        </w:rPr>
        <w:fldChar w:fldCharType="end"/>
      </w:r>
      <w:r>
        <w:rPr>
          <w:rFonts w:cs="Times New Roman"/>
          <w:color w:val="000000"/>
        </w:rPr>
        <w:t>;</w:t>
      </w:r>
      <w:r w:rsidRPr="005B584E">
        <w:rPr>
          <w:rFonts w:cs="Times New Roman"/>
          <w:color w:val="000000"/>
        </w:rPr>
        <w:t xml:space="preserve"> nevertheless, our data was also influenced by methodological aspects as described in </w:t>
      </w:r>
      <w:r>
        <w:rPr>
          <w:rFonts w:cs="Times New Roman"/>
          <w:color w:val="000000"/>
        </w:rPr>
        <w:t>our</w:t>
      </w:r>
      <w:r w:rsidRPr="005B584E">
        <w:rPr>
          <w:rFonts w:cs="Times New Roman"/>
          <w:color w:val="000000"/>
        </w:rPr>
        <w:t xml:space="preserve"> man</w:t>
      </w:r>
      <w:r w:rsidR="008250F9">
        <w:rPr>
          <w:rFonts w:cs="Times New Roman"/>
          <w:color w:val="000000"/>
        </w:rPr>
        <w:t>uscript.</w:t>
      </w:r>
    </w:p>
    <w:p w14:paraId="70E8F099" w14:textId="76D36CB7" w:rsidR="001D5601" w:rsidRDefault="001D5601" w:rsidP="001D5601">
      <w:pPr>
        <w:jc w:val="both"/>
        <w:rPr>
          <w:rFonts w:cs="Times New Roman"/>
        </w:rPr>
      </w:pPr>
      <w:r>
        <w:rPr>
          <w:rFonts w:cs="Times New Roman"/>
          <w:color w:val="000000"/>
        </w:rPr>
        <w:t xml:space="preserve">There are two reasons to think that the data is still underestimated. Firstly, we only used the outcrossing data with marking of donor plots, which </w:t>
      </w:r>
      <w:r w:rsidR="008212C8">
        <w:rPr>
          <w:rFonts w:cs="Times New Roman"/>
          <w:color w:val="000000"/>
        </w:rPr>
        <w:t>-</w:t>
      </w:r>
      <w:r>
        <w:rPr>
          <w:rFonts w:cs="Times New Roman"/>
          <w:color w:val="000000"/>
        </w:rPr>
        <w:t>within our analysis</w:t>
      </w:r>
      <w:r w:rsidR="008212C8">
        <w:rPr>
          <w:rFonts w:cs="Times New Roman"/>
          <w:color w:val="000000"/>
        </w:rPr>
        <w:t>-</w:t>
      </w:r>
      <w:r>
        <w:rPr>
          <w:rFonts w:cs="Times New Roman"/>
          <w:color w:val="000000"/>
        </w:rPr>
        <w:t xml:space="preserve"> precludes the outcrossing from unmarked plants located both nearby and further away. Secondly, only the </w:t>
      </w:r>
      <w:r w:rsidRPr="005B584E">
        <w:rPr>
          <w:rFonts w:cs="Times New Roman"/>
        </w:rPr>
        <w:t>first three quantified distances were used</w:t>
      </w:r>
      <w:r w:rsidR="008212C8">
        <w:rPr>
          <w:rFonts w:cs="Times New Roman"/>
        </w:rPr>
        <w:t>;</w:t>
      </w:r>
      <w:r w:rsidRPr="005B584E">
        <w:rPr>
          <w:rFonts w:cs="Times New Roman"/>
        </w:rPr>
        <w:t xml:space="preserve"> however, </w:t>
      </w:r>
      <w:r>
        <w:rPr>
          <w:rFonts w:cs="Times New Roman"/>
        </w:rPr>
        <w:t xml:space="preserve">the studies </w:t>
      </w:r>
      <w:r w:rsidR="008212C8">
        <w:rPr>
          <w:rFonts w:cs="Times New Roman"/>
        </w:rPr>
        <w:t xml:space="preserve">often suggest </w:t>
      </w:r>
      <w:r>
        <w:rPr>
          <w:rFonts w:cs="Times New Roman"/>
        </w:rPr>
        <w:t>that the pollen contribution to outcrossing continues beyond such areas. Due to the fact that the data reported in the studies is highly variable</w:t>
      </w:r>
      <w:r w:rsidR="008212C8">
        <w:rPr>
          <w:rFonts w:cs="Times New Roman"/>
        </w:rPr>
        <w:t>,</w:t>
      </w:r>
      <w:r>
        <w:rPr>
          <w:rFonts w:cs="Times New Roman"/>
        </w:rPr>
        <w:t xml:space="preserve"> we were only able to assuredly obtain the first three data points. A possible solution to this is to estimate further distances similarly to </w:t>
      </w:r>
      <w:r w:rsidRPr="00E17EC8">
        <w:rPr>
          <w:rFonts w:cs="Times New Roman"/>
          <w:i/>
        </w:rPr>
        <w:t>a´</w:t>
      </w:r>
      <w:r>
        <w:rPr>
          <w:rFonts w:cs="Times New Roman"/>
        </w:rPr>
        <w:t>, although we would then obtain the opposite effect: an overestimation of the data</w:t>
      </w:r>
      <w:r w:rsidR="008212C8">
        <w:rPr>
          <w:rFonts w:cs="Times New Roman"/>
        </w:rPr>
        <w:t>,</w:t>
      </w:r>
      <w:r>
        <w:rPr>
          <w:rFonts w:cs="Times New Roman"/>
        </w:rPr>
        <w:t xml:space="preserve"> as 59</w:t>
      </w:r>
      <w:r w:rsidR="008212C8">
        <w:rPr>
          <w:rFonts w:cs="Times New Roman"/>
        </w:rPr>
        <w:t xml:space="preserve"> </w:t>
      </w:r>
      <w:r>
        <w:rPr>
          <w:rFonts w:cs="Times New Roman"/>
        </w:rPr>
        <w:t>% of the studies did not report outcrossing for at least</w:t>
      </w:r>
      <w:r w:rsidR="008250F9">
        <w:rPr>
          <w:rFonts w:cs="Times New Roman"/>
        </w:rPr>
        <w:t xml:space="preserve"> one of the assessed distances.</w:t>
      </w:r>
    </w:p>
    <w:p w14:paraId="33630522" w14:textId="63C51F94" w:rsidR="001D5601" w:rsidRDefault="001D5601" w:rsidP="008250F9">
      <w:pPr>
        <w:jc w:val="both"/>
        <w:rPr>
          <w:rFonts w:cs="Times New Roman"/>
        </w:rPr>
      </w:pPr>
      <w:r>
        <w:rPr>
          <w:rFonts w:cs="Times New Roman"/>
        </w:rPr>
        <w:t xml:space="preserve">As shown in Figure 2, our data is over the IEO average and is similar to those studies that did not use insecticide. </w:t>
      </w:r>
      <w:r w:rsidR="008212C8">
        <w:rPr>
          <w:rFonts w:cs="Times New Roman"/>
        </w:rPr>
        <w:t>M</w:t>
      </w:r>
      <w:r>
        <w:rPr>
          <w:rFonts w:cs="Times New Roman"/>
        </w:rPr>
        <w:t>ore frequent interactions with pollinators within the center of origin</w:t>
      </w:r>
      <w:r w:rsidR="008212C8" w:rsidRPr="008212C8">
        <w:rPr>
          <w:rFonts w:cs="Times New Roman"/>
        </w:rPr>
        <w:t xml:space="preserve"> </w:t>
      </w:r>
      <w:r w:rsidR="008212C8">
        <w:rPr>
          <w:rFonts w:cs="Times New Roman"/>
        </w:rPr>
        <w:t>would be expected</w:t>
      </w:r>
      <w:r>
        <w:rPr>
          <w:rFonts w:cs="Times New Roman"/>
        </w:rPr>
        <w:t xml:space="preserve">, so that the outcrossing is present; nonetheless, when comparing with other studies, several sites have high rates of outcrossing and for most of the cases low IEO values are associated with insecticide management. On the other hand, the observation of pollinators on a plant is </w:t>
      </w:r>
      <w:r w:rsidR="008212C8">
        <w:rPr>
          <w:rFonts w:cs="Times New Roman"/>
        </w:rPr>
        <w:t>common</w:t>
      </w:r>
      <w:r>
        <w:rPr>
          <w:rFonts w:cs="Times New Roman"/>
        </w:rPr>
        <w:t xml:space="preserve"> among both low and high IEO values</w:t>
      </w:r>
      <w:r w:rsidR="008212C8">
        <w:rPr>
          <w:rFonts w:cs="Times New Roman"/>
        </w:rPr>
        <w:t>;</w:t>
      </w:r>
      <w:r>
        <w:rPr>
          <w:rFonts w:cs="Times New Roman"/>
        </w:rPr>
        <w:t xml:space="preserve"> therefore, it is our belief the type and density</w:t>
      </w:r>
      <w:r w:rsidR="006D3415">
        <w:rPr>
          <w:rFonts w:cs="Times New Roman"/>
        </w:rPr>
        <w:t xml:space="preserve"> </w:t>
      </w:r>
      <w:r>
        <w:rPr>
          <w:rFonts w:cs="Times New Roman"/>
        </w:rPr>
        <w:t xml:space="preserve">of pollinators are what would be varying. </w:t>
      </w:r>
      <w:hyperlink w:anchor="_ENREF_25" w:tooltip="Yan, 2015 #2958" w:history="1">
        <w:r w:rsidR="009A46D9">
          <w:rPr>
            <w:rFonts w:cs="Times New Roman"/>
          </w:rPr>
          <w:fldChar w:fldCharType="begin"/>
        </w:r>
        <w:r w:rsidR="009A46D9">
          <w:rPr>
            <w:rFonts w:cs="Times New Roman"/>
          </w:rPr>
          <w:instrText xml:space="preserve"> ADDIN EN.CITE &lt;EndNote&gt;&lt;Cite AuthorYear="1"&gt;&lt;Author&gt;Yan&lt;/Author&gt;&lt;Year&gt;2015&lt;/Year&gt;&lt;RecNum&gt;2958&lt;/RecNum&gt;&lt;DisplayText&gt;Yan et al. (2015)&lt;/DisplayText&gt;&lt;record&gt;&lt;rec-number&gt;2958&lt;/rec-number&gt;&lt;foreign-keys&gt;&lt;key app="EN" db-id="z05ppf5p255e57exxrivdapb2tep0rddrxsx" timestamp="1500062044"&gt;2958&lt;/key&gt;&lt;/foreign-keys&gt;&lt;ref-type name="Journal Article"&gt;17&lt;/ref-type&gt;&lt;contributors&gt;&lt;authors&gt;&lt;author&gt;Yan, Shuo&lt;/author&gt;&lt;author&gt;Zhu, Jialin&lt;/author&gt;&lt;author&gt;Zhu, Weilong&lt;/author&gt;&lt;author&gt;Li, Zhen&lt;/author&gt;&lt;author&gt;Shelton, Anthony M.&lt;/author&gt;&lt;author&gt;Luo, Junyu&lt;/author&gt;&lt;author&gt;Cui, Jinjie&lt;/author&gt;&lt;author&gt;Zhang, Qingwen&lt;/author&gt;&lt;author&gt;Liu, Xiaoxia&lt;/author&gt;&lt;/authors&gt;&lt;/contributors&gt;&lt;titles&gt;&lt;title&gt;Pollen-mediated gene flow from transgenic cotton under greenhouse conditions is dependent on different pollinators&lt;/title&gt;&lt;secondary-title&gt;Scientific Reports&lt;/secondary-title&gt;&lt;/titles&gt;&lt;periodical&gt;&lt;full-title&gt;Scientific Reports&lt;/full-title&gt;&lt;abbr-1&gt;Sci. Rep.&lt;/abbr-1&gt;&lt;abbr-2&gt;Sci Rep&lt;/abbr-2&gt;&lt;/periodical&gt;&lt;pages&gt;15917&lt;/pages&gt;&lt;volume&gt;5&lt;/volume&gt;&lt;dates&gt;&lt;year&gt;2015&lt;/year&gt;&lt;pub-dates&gt;&lt;date&gt;11/03/online&lt;/date&gt;&lt;/pub-dates&gt;&lt;/dates&gt;&lt;publisher&gt;The Author(s)&lt;/publisher&gt;&lt;work-type&gt;Article&lt;/work-type&gt;&lt;urls&gt;&lt;related-urls&gt;&lt;url&gt;http://dx.doi.org/10.1038/srep15917&lt;/url&gt;&lt;/related-urls&gt;&lt;/urls&gt;&lt;electronic-resource-num&gt;10.1038/srep15917&lt;/electronic-resource-num&gt;&lt;research-notes&gt;Javier&lt;/research-notes&gt;&lt;/record&gt;&lt;/Cite&gt;&lt;/EndNote&gt;</w:instrText>
        </w:r>
        <w:r w:rsidR="009A46D9">
          <w:rPr>
            <w:rFonts w:cs="Times New Roman"/>
          </w:rPr>
          <w:fldChar w:fldCharType="separate"/>
        </w:r>
        <w:r w:rsidR="009A46D9">
          <w:rPr>
            <w:rFonts w:cs="Times New Roman"/>
            <w:noProof/>
          </w:rPr>
          <w:t>Yan et al. (2015)</w:t>
        </w:r>
        <w:r w:rsidR="009A46D9">
          <w:rPr>
            <w:rFonts w:cs="Times New Roman"/>
          </w:rPr>
          <w:fldChar w:fldCharType="end"/>
        </w:r>
      </w:hyperlink>
      <w:r w:rsidR="006D3415">
        <w:rPr>
          <w:rFonts w:cs="Times New Roman"/>
        </w:rPr>
        <w:t xml:space="preserve"> </w:t>
      </w:r>
      <w:r w:rsidRPr="00CF4A09">
        <w:rPr>
          <w:rFonts w:cs="Times New Roman"/>
        </w:rPr>
        <w:t xml:space="preserve">showed that the pollen-mediated </w:t>
      </w:r>
      <w:r>
        <w:rPr>
          <w:rFonts w:cs="Times New Roman"/>
        </w:rPr>
        <w:t xml:space="preserve">gene </w:t>
      </w:r>
      <w:r w:rsidRPr="00CF4A09">
        <w:rPr>
          <w:rFonts w:cs="Times New Roman"/>
        </w:rPr>
        <w:t>flow between transgenic crops and their wild relatives depends on the pollinating species (</w:t>
      </w:r>
      <w:r w:rsidRPr="003B6B3B">
        <w:rPr>
          <w:rFonts w:cs="Times New Roman"/>
          <w:i/>
          <w:iCs/>
        </w:rPr>
        <w:t>Bombus ignitus</w:t>
      </w:r>
      <w:r w:rsidRPr="003B6B3B">
        <w:rPr>
          <w:rFonts w:cs="Times New Roman"/>
        </w:rPr>
        <w:t> </w:t>
      </w:r>
      <w:r w:rsidRPr="00CF4A09">
        <w:rPr>
          <w:rFonts w:cs="Times New Roman"/>
        </w:rPr>
        <w:t>(10.83</w:t>
      </w:r>
      <w:r w:rsidR="008212C8">
        <w:rPr>
          <w:rFonts w:cs="Times New Roman"/>
        </w:rPr>
        <w:t xml:space="preserve"> </w:t>
      </w:r>
      <w:r w:rsidRPr="00CF4A09">
        <w:rPr>
          <w:rFonts w:cs="Times New Roman"/>
        </w:rPr>
        <w:t>%),</w:t>
      </w:r>
      <w:r w:rsidRPr="006140FD">
        <w:rPr>
          <w:rFonts w:cs="Times New Roman"/>
          <w:i/>
        </w:rPr>
        <w:t xml:space="preserve"> </w:t>
      </w:r>
      <w:r w:rsidRPr="003B6B3B">
        <w:rPr>
          <w:rFonts w:cs="Times New Roman"/>
          <w:i/>
          <w:iCs/>
        </w:rPr>
        <w:t>Apis mellifera</w:t>
      </w:r>
      <w:r w:rsidRPr="003B6B3B">
        <w:rPr>
          <w:rFonts w:cs="Times New Roman"/>
        </w:rPr>
        <w:t> </w:t>
      </w:r>
      <w:r w:rsidRPr="00CF4A09">
        <w:rPr>
          <w:rFonts w:cs="Times New Roman"/>
        </w:rPr>
        <w:t>(5.52</w:t>
      </w:r>
      <w:r w:rsidR="008212C8">
        <w:rPr>
          <w:rFonts w:cs="Times New Roman"/>
        </w:rPr>
        <w:t xml:space="preserve"> </w:t>
      </w:r>
      <w:r w:rsidRPr="00CF4A09">
        <w:rPr>
          <w:rFonts w:cs="Times New Roman"/>
        </w:rPr>
        <w:t xml:space="preserve">%) and </w:t>
      </w:r>
      <w:r w:rsidRPr="003B6B3B">
        <w:rPr>
          <w:rFonts w:cs="Times New Roman"/>
          <w:i/>
          <w:iCs/>
        </w:rPr>
        <w:t>Pieris rapae</w:t>
      </w:r>
      <w:r w:rsidRPr="006D2261" w:rsidDel="006D2261">
        <w:rPr>
          <w:rFonts w:cs="Times New Roman"/>
          <w:i/>
        </w:rPr>
        <w:t xml:space="preserve"> </w:t>
      </w:r>
      <w:r>
        <w:rPr>
          <w:rFonts w:cs="Times New Roman"/>
        </w:rPr>
        <w:t>(2.71</w:t>
      </w:r>
      <w:r w:rsidR="008212C8">
        <w:rPr>
          <w:rFonts w:cs="Times New Roman"/>
        </w:rPr>
        <w:t xml:space="preserve"> </w:t>
      </w:r>
      <w:r w:rsidR="00236D43">
        <w:rPr>
          <w:rFonts w:cs="Times New Roman"/>
        </w:rPr>
        <w:t>%</w:t>
      </w:r>
      <w:r>
        <w:rPr>
          <w:rFonts w:cs="Times New Roman"/>
        </w:rPr>
        <w:t>)</w:t>
      </w:r>
      <w:r w:rsidRPr="00CF4A09">
        <w:rPr>
          <w:rFonts w:cs="Times New Roman"/>
        </w:rPr>
        <w:t>, in addition to the distance between receiving plants and pollen donors.</w:t>
      </w:r>
      <w:r w:rsidR="008212C8">
        <w:rPr>
          <w:rFonts w:cs="Times New Roman"/>
        </w:rPr>
        <w:t xml:space="preserve"> </w:t>
      </w:r>
      <w:r>
        <w:rPr>
          <w:rFonts w:cs="Times New Roman"/>
        </w:rPr>
        <w:t>Unfortunately, the data does not meet the characteri</w:t>
      </w:r>
      <w:r w:rsidR="008250F9">
        <w:rPr>
          <w:rFonts w:cs="Times New Roman"/>
        </w:rPr>
        <w:t>stics to conduct such analysis.</w:t>
      </w:r>
      <w:bookmarkStart w:id="1" w:name="_GoBack"/>
      <w:bookmarkEnd w:id="1"/>
    </w:p>
    <w:p w14:paraId="7423F635" w14:textId="11735391" w:rsidR="007A1465" w:rsidRPr="008250F9" w:rsidRDefault="00700694" w:rsidP="008250F9">
      <w:pPr>
        <w:jc w:val="both"/>
        <w:rPr>
          <w:rFonts w:cs="Times New Roman"/>
        </w:rPr>
      </w:pPr>
      <w:r>
        <w:rPr>
          <w:rFonts w:cs="Times New Roman"/>
        </w:rPr>
        <w:t>Over the years, m</w:t>
      </w:r>
      <w:r w:rsidR="007A1465" w:rsidRPr="007A1465">
        <w:rPr>
          <w:rFonts w:cs="Times New Roman"/>
        </w:rPr>
        <w:t>any changes in the processes of</w:t>
      </w:r>
      <w:r w:rsidR="00EA0555">
        <w:rPr>
          <w:rFonts w:cs="Times New Roman"/>
        </w:rPr>
        <w:t xml:space="preserve"> </w:t>
      </w:r>
      <w:r w:rsidR="001D4B11">
        <w:rPr>
          <w:rFonts w:cs="Times New Roman"/>
        </w:rPr>
        <w:t xml:space="preserve">management and </w:t>
      </w:r>
      <w:r w:rsidR="007A1465" w:rsidRPr="007A1465">
        <w:rPr>
          <w:rFonts w:cs="Times New Roman"/>
        </w:rPr>
        <w:t xml:space="preserve">genetic improvement </w:t>
      </w:r>
      <w:r w:rsidR="00052EFA">
        <w:rPr>
          <w:rFonts w:cs="Times New Roman"/>
        </w:rPr>
        <w:t xml:space="preserve">of crops </w:t>
      </w:r>
      <w:r w:rsidR="007A1465" w:rsidRPr="007A1465">
        <w:rPr>
          <w:rFonts w:cs="Times New Roman"/>
        </w:rPr>
        <w:t xml:space="preserve">have occurred, especially those considered cash crops such as cotton. </w:t>
      </w:r>
      <w:r w:rsidR="00135876">
        <w:rPr>
          <w:rFonts w:cs="Times New Roman"/>
        </w:rPr>
        <w:t>After</w:t>
      </w:r>
      <w:r w:rsidR="007A1465" w:rsidRPr="007A1465">
        <w:rPr>
          <w:rFonts w:cs="Times New Roman"/>
        </w:rPr>
        <w:t xml:space="preserve"> 1960 a significant change was </w:t>
      </w:r>
      <w:r w:rsidR="00052EFA">
        <w:rPr>
          <w:rFonts w:cs="Times New Roman"/>
        </w:rPr>
        <w:t>observed</w:t>
      </w:r>
      <w:r w:rsidR="007A1465" w:rsidRPr="007A1465">
        <w:rPr>
          <w:rFonts w:cs="Times New Roman"/>
        </w:rPr>
        <w:t xml:space="preserve"> in the IEO, </w:t>
      </w:r>
      <w:r w:rsidR="00957BE8">
        <w:rPr>
          <w:rFonts w:cs="Times New Roman"/>
        </w:rPr>
        <w:t xml:space="preserve">highlighting </w:t>
      </w:r>
      <w:r w:rsidR="007A1465" w:rsidRPr="007A1465">
        <w:rPr>
          <w:rFonts w:cs="Times New Roman"/>
        </w:rPr>
        <w:t xml:space="preserve">a low outcrossing rate </w:t>
      </w:r>
      <w:r w:rsidR="00957BE8">
        <w:rPr>
          <w:rFonts w:cs="Times New Roman"/>
        </w:rPr>
        <w:t xml:space="preserve">for the following </w:t>
      </w:r>
      <w:r w:rsidR="00052EFA">
        <w:rPr>
          <w:rFonts w:cs="Times New Roman"/>
        </w:rPr>
        <w:t>years</w:t>
      </w:r>
      <w:r w:rsidR="00DC6EB4">
        <w:rPr>
          <w:rFonts w:cs="Times New Roman"/>
        </w:rPr>
        <w:t xml:space="preserve"> (Figure 2)</w:t>
      </w:r>
      <w:r w:rsidR="007A1465" w:rsidRPr="007A1465">
        <w:rPr>
          <w:rFonts w:cs="Times New Roman"/>
        </w:rPr>
        <w:t>.</w:t>
      </w:r>
      <w:r w:rsidR="00F22572">
        <w:rPr>
          <w:rFonts w:cs="Times New Roman"/>
        </w:rPr>
        <w:t xml:space="preserve"> </w:t>
      </w:r>
      <w:r w:rsidR="007A1465" w:rsidRPr="007A1465">
        <w:rPr>
          <w:rFonts w:cs="Times New Roman"/>
        </w:rPr>
        <w:t>We assume that</w:t>
      </w:r>
      <w:r w:rsidR="009F34BB">
        <w:rPr>
          <w:rFonts w:cs="Times New Roman"/>
        </w:rPr>
        <w:t xml:space="preserve">, in part, </w:t>
      </w:r>
      <w:r w:rsidR="007A1465" w:rsidRPr="007A1465">
        <w:rPr>
          <w:rFonts w:cs="Times New Roman"/>
        </w:rPr>
        <w:t>it is due to a decrease</w:t>
      </w:r>
      <w:r w:rsidR="00957BE8">
        <w:rPr>
          <w:rFonts w:cs="Times New Roman"/>
        </w:rPr>
        <w:t xml:space="preserve"> in the number </w:t>
      </w:r>
      <w:r w:rsidR="001E274B">
        <w:rPr>
          <w:rFonts w:cs="Times New Roman"/>
        </w:rPr>
        <w:t>of</w:t>
      </w:r>
      <w:r w:rsidR="007A1465" w:rsidRPr="007A1465">
        <w:rPr>
          <w:rFonts w:cs="Times New Roman"/>
        </w:rPr>
        <w:t xml:space="preserve"> pollinators, however the use of insecticides and the region in which the studies were conducted are not significant</w:t>
      </w:r>
      <w:r w:rsidR="00B171CD">
        <w:rPr>
          <w:rFonts w:cs="Times New Roman"/>
        </w:rPr>
        <w:t xml:space="preserve"> nor </w:t>
      </w:r>
      <w:r w:rsidR="009F34BB">
        <w:rPr>
          <w:rFonts w:cs="Times New Roman"/>
        </w:rPr>
        <w:t xml:space="preserve">comparable. </w:t>
      </w:r>
      <w:r w:rsidR="00B171CD">
        <w:rPr>
          <w:rFonts w:cs="Times New Roman"/>
        </w:rPr>
        <w:t xml:space="preserve">In order to </w:t>
      </w:r>
      <w:r w:rsidR="00EC2409">
        <w:rPr>
          <w:rFonts w:cs="Times New Roman"/>
        </w:rPr>
        <w:t xml:space="preserve">learn more about </w:t>
      </w:r>
      <w:r w:rsidR="00B171CD">
        <w:rPr>
          <w:rFonts w:cs="Times New Roman"/>
        </w:rPr>
        <w:t xml:space="preserve">the causes of such difference more experiments should be </w:t>
      </w:r>
      <w:r w:rsidR="00EC2409">
        <w:rPr>
          <w:rFonts w:cs="Times New Roman"/>
        </w:rPr>
        <w:t>carried out.</w:t>
      </w:r>
    </w:p>
    <w:p w14:paraId="78C8C463" w14:textId="4441B4FA" w:rsidR="001D5601" w:rsidRDefault="001D5601" w:rsidP="008212C8">
      <w:pPr>
        <w:jc w:val="both"/>
        <w:rPr>
          <w:rFonts w:cs="Times New Roman"/>
          <w:color w:val="000000"/>
        </w:rPr>
      </w:pPr>
      <w:r>
        <w:rPr>
          <w:rFonts w:cs="Times New Roman"/>
          <w:color w:val="000000"/>
        </w:rPr>
        <w:t>T</w:t>
      </w:r>
      <w:r w:rsidRPr="005B584E">
        <w:rPr>
          <w:rFonts w:cs="Times New Roman"/>
          <w:color w:val="000000"/>
        </w:rPr>
        <w:t xml:space="preserve">he </w:t>
      </w:r>
      <w:r w:rsidR="008212C8">
        <w:rPr>
          <w:rFonts w:cs="Times New Roman"/>
          <w:color w:val="000000"/>
        </w:rPr>
        <w:t xml:space="preserve">dispersal </w:t>
      </w:r>
      <w:r w:rsidRPr="005B584E">
        <w:rPr>
          <w:rFonts w:cs="Times New Roman"/>
          <w:color w:val="000000"/>
        </w:rPr>
        <w:t>of the specie</w:t>
      </w:r>
      <w:r>
        <w:rPr>
          <w:rFonts w:cs="Times New Roman"/>
          <w:color w:val="000000"/>
        </w:rPr>
        <w:t>s</w:t>
      </w:r>
      <w:r w:rsidRPr="005B584E">
        <w:rPr>
          <w:rFonts w:cs="Times New Roman"/>
          <w:color w:val="000000"/>
        </w:rPr>
        <w:t xml:space="preserve"> is via seeds</w:t>
      </w:r>
      <w:r w:rsidR="008212C8">
        <w:rPr>
          <w:rFonts w:cs="Times New Roman"/>
          <w:color w:val="000000"/>
        </w:rPr>
        <w:t>,</w:t>
      </w:r>
      <w:r w:rsidRPr="005B584E">
        <w:rPr>
          <w:rFonts w:cs="Times New Roman"/>
          <w:color w:val="000000"/>
        </w:rPr>
        <w:t xml:space="preserve"> </w:t>
      </w:r>
      <w:r w:rsidR="008212C8">
        <w:rPr>
          <w:rFonts w:cs="Times New Roman"/>
          <w:color w:val="000000"/>
        </w:rPr>
        <w:t xml:space="preserve">not </w:t>
      </w:r>
      <w:r w:rsidRPr="005B584E">
        <w:rPr>
          <w:rFonts w:cs="Times New Roman"/>
          <w:color w:val="000000"/>
        </w:rPr>
        <w:t xml:space="preserve">pollen. Seed dispersal has been thoroughly </w:t>
      </w:r>
      <w:r>
        <w:rPr>
          <w:rFonts w:cs="Times New Roman"/>
          <w:color w:val="000000"/>
        </w:rPr>
        <w:t>investigat</w:t>
      </w:r>
      <w:r w:rsidRPr="005B584E">
        <w:rPr>
          <w:rFonts w:cs="Times New Roman"/>
          <w:color w:val="000000"/>
        </w:rPr>
        <w:t xml:space="preserve">ed and it has shaped the evolution of the </w:t>
      </w:r>
      <w:r w:rsidRPr="005B584E">
        <w:rPr>
          <w:rFonts w:cs="Times New Roman"/>
          <w:i/>
          <w:iCs/>
          <w:color w:val="000000"/>
        </w:rPr>
        <w:t>Gossypium</w:t>
      </w:r>
      <w:r w:rsidRPr="005B584E">
        <w:rPr>
          <w:rFonts w:cs="Times New Roman"/>
          <w:color w:val="000000"/>
        </w:rPr>
        <w:t xml:space="preserve"> genera</w:t>
      </w:r>
      <w:r>
        <w:rPr>
          <w:rFonts w:cs="Times New Roman"/>
          <w:color w:val="000000"/>
        </w:rPr>
        <w:t xml:space="preserve"> as</w:t>
      </w:r>
      <w:r w:rsidRPr="005B584E">
        <w:rPr>
          <w:rFonts w:cs="Times New Roman"/>
          <w:color w:val="000000"/>
        </w:rPr>
        <w:t xml:space="preserve"> the species are </w:t>
      </w:r>
      <w:r w:rsidR="008212C8">
        <w:rPr>
          <w:rFonts w:cs="Times New Roman"/>
          <w:color w:val="000000"/>
        </w:rPr>
        <w:t>widely</w:t>
      </w:r>
      <w:r w:rsidRPr="005B584E">
        <w:rPr>
          <w:rFonts w:cs="Times New Roman"/>
          <w:color w:val="000000"/>
        </w:rPr>
        <w:t xml:space="preserve"> spread throughout diverse geographic regions of the world. The </w:t>
      </w:r>
      <w:r>
        <w:rPr>
          <w:rFonts w:cs="Times New Roman"/>
          <w:color w:val="000000"/>
        </w:rPr>
        <w:t>cap</w:t>
      </w:r>
      <w:r w:rsidRPr="005B584E">
        <w:rPr>
          <w:rFonts w:cs="Times New Roman"/>
          <w:color w:val="000000"/>
        </w:rPr>
        <w:t xml:space="preserve">ability of seeds to migrate </w:t>
      </w:r>
      <w:r w:rsidRPr="005B584E">
        <w:rPr>
          <w:rFonts w:cs="Times New Roman"/>
          <w:color w:val="000000"/>
        </w:rPr>
        <w:fldChar w:fldCharType="begin"/>
      </w:r>
      <w:r w:rsidRPr="005B584E">
        <w:rPr>
          <w:rFonts w:cs="Times New Roman"/>
          <w:color w:val="000000"/>
        </w:rPr>
        <w:instrText xml:space="preserve"> ADDIN EN.CITE &lt;EndNote&gt;&lt;Cite&gt;&lt;Author&gt;Stephens&lt;/Author&gt;&lt;Year&gt;1958&lt;/Year&gt;&lt;RecNum&gt;3243&lt;/RecNum&gt;&lt;DisplayText&gt;(Stephens, 1958)&lt;/DisplayText&gt;&lt;record&gt;&lt;rec-number&gt;3243&lt;/rec-number&gt;&lt;foreign-keys&gt;&lt;key app="EN" db-id="z05ppf5p255e57exxrivdapb2tep0rddrxsx" timestamp="1502765277"&gt;3243&lt;/key&gt;&lt;/foreign-keys&gt;&lt;ref-type name="Journal Article"&gt;17&lt;/ref-type&gt;&lt;contributors&gt;&lt;authors&gt;&lt;author&gt;Stephens, S. G.&lt;/author&gt;&lt;/authors&gt;&lt;/contributors&gt;&lt;titles&gt;&lt;title&gt;&lt;style face="normal" font="default" size="100%"&gt;Salt water tolerance of seeds of &lt;/style&gt;&lt;style face="italic" font="default" size="100%"&gt;Gossypium&lt;/style&gt;&lt;style face="normal" font="default" size="100%"&gt; species as a possible factor in seed dispersal&lt;/style&gt;&lt;/title&gt;&lt;secondary-title&gt;The American Naturalist&lt;/secondary-title&gt;&lt;/titles&gt;&lt;periodical&gt;&lt;full-title&gt;The American Naturalist&lt;/full-title&gt;&lt;/periodical&gt;&lt;pages&gt;83-92&lt;/pages&gt;&lt;volume&gt;92&lt;/volume&gt;&lt;number&gt;863&lt;/number&gt;&lt;dates&gt;&lt;year&gt;1958&lt;/year&gt;&lt;/dates&gt;&lt;publisher&gt;[University of Chicago Press, American Society of Naturalists]&lt;/publisher&gt;&lt;isbn&gt;00030147, 15375323&lt;/isbn&gt;&lt;urls&gt;&lt;related-urls&gt;&lt;url&gt;http://www.jstor.org/stable/2458569&lt;/url&gt;&lt;/related-urls&gt;&lt;/urls&gt;&lt;custom1&gt;Full publication date: Mar. - Apr., 1958&lt;/custom1&gt;&lt;/record&gt;&lt;/Cite&gt;&lt;/EndNote&gt;</w:instrText>
      </w:r>
      <w:r w:rsidRPr="005B584E">
        <w:rPr>
          <w:rFonts w:cs="Times New Roman"/>
          <w:color w:val="000000"/>
        </w:rPr>
        <w:fldChar w:fldCharType="separate"/>
      </w:r>
      <w:r w:rsidRPr="005B584E">
        <w:rPr>
          <w:rFonts w:cs="Times New Roman"/>
          <w:noProof/>
          <w:color w:val="000000"/>
        </w:rPr>
        <w:t>(</w:t>
      </w:r>
      <w:hyperlink w:anchor="_ENREF_18" w:tooltip="Stephens, 1958 #3243" w:history="1">
        <w:r w:rsidR="009A46D9" w:rsidRPr="005B584E">
          <w:rPr>
            <w:rFonts w:cs="Times New Roman"/>
            <w:noProof/>
            <w:color w:val="000000"/>
          </w:rPr>
          <w:t>Stephens, 1958</w:t>
        </w:r>
      </w:hyperlink>
      <w:r w:rsidRPr="005B584E">
        <w:rPr>
          <w:rFonts w:cs="Times New Roman"/>
          <w:noProof/>
          <w:color w:val="000000"/>
        </w:rPr>
        <w:t>)</w:t>
      </w:r>
      <w:r w:rsidRPr="005B584E">
        <w:rPr>
          <w:rFonts w:cs="Times New Roman"/>
          <w:color w:val="000000"/>
        </w:rPr>
        <w:fldChar w:fldCharType="end"/>
      </w:r>
      <w:r w:rsidRPr="005B584E">
        <w:rPr>
          <w:rFonts w:cs="Times New Roman"/>
          <w:color w:val="000000"/>
        </w:rPr>
        <w:t xml:space="preserve"> is the </w:t>
      </w:r>
      <w:r w:rsidRPr="005B584E">
        <w:rPr>
          <w:rFonts w:cs="Times New Roman"/>
          <w:color w:val="000000"/>
        </w:rPr>
        <w:lastRenderedPageBreak/>
        <w:t xml:space="preserve">reason why distance is not a good measure to prevent gene flow between the species of </w:t>
      </w:r>
      <w:r w:rsidRPr="005B584E">
        <w:rPr>
          <w:rFonts w:cs="Times New Roman"/>
          <w:i/>
          <w:iCs/>
          <w:color w:val="000000"/>
        </w:rPr>
        <w:t>Gossypium</w:t>
      </w:r>
      <w:r w:rsidRPr="005B584E">
        <w:rPr>
          <w:rFonts w:cs="Times New Roman"/>
          <w:color w:val="000000"/>
        </w:rPr>
        <w:t xml:space="preserve"> </w:t>
      </w:r>
      <w:r w:rsidRPr="005B584E">
        <w:rPr>
          <w:rFonts w:cs="Times New Roman"/>
          <w:color w:val="000000"/>
        </w:rPr>
        <w:fldChar w:fldCharType="begin">
          <w:fldData xml:space="preserve">PEVuZE5vdGU+PENpdGU+PEF1dGhvcj5XZW5kZWw8L0F1dGhvcj48WWVhcj4yMDA5PC9ZZWFyPjxS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</w:fldData>
        </w:fldChar>
      </w:r>
      <w:r w:rsidR="0067516A">
        <w:rPr>
          <w:rFonts w:cs="Times New Roman"/>
          <w:color w:val="000000"/>
        </w:rPr>
        <w:instrText xml:space="preserve"> ADDIN EN.CITE </w:instrText>
      </w:r>
      <w:r w:rsidR="0067516A">
        <w:rPr>
          <w:rFonts w:cs="Times New Roman"/>
          <w:color w:val="000000"/>
        </w:rPr>
        <w:fldChar w:fldCharType="begin">
          <w:fldData xml:space="preserve">PEVuZE5vdGU+PENpdGU+PEF1dGhvcj5XZW5kZWw8L0F1dGhvcj48WWVhcj4yMDA5PC9ZZWFyPjxS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</w:fldData>
        </w:fldChar>
      </w:r>
      <w:r w:rsidR="0067516A">
        <w:rPr>
          <w:rFonts w:cs="Times New Roman"/>
          <w:color w:val="000000"/>
        </w:rPr>
        <w:instrText xml:space="preserve"> ADDIN EN.CITE.DATA </w:instrText>
      </w:r>
      <w:r w:rsidR="0067516A">
        <w:rPr>
          <w:rFonts w:cs="Times New Roman"/>
          <w:color w:val="000000"/>
        </w:rPr>
      </w:r>
      <w:r w:rsidR="0067516A">
        <w:rPr>
          <w:rFonts w:cs="Times New Roman"/>
          <w:color w:val="000000"/>
        </w:rPr>
        <w:fldChar w:fldCharType="end"/>
      </w:r>
      <w:r w:rsidRPr="005B584E">
        <w:rPr>
          <w:rFonts w:cs="Times New Roman"/>
          <w:color w:val="000000"/>
        </w:rPr>
      </w:r>
      <w:r w:rsidRPr="005B584E">
        <w:rPr>
          <w:rFonts w:cs="Times New Roman"/>
          <w:color w:val="000000"/>
        </w:rPr>
        <w:fldChar w:fldCharType="separate"/>
      </w:r>
      <w:r w:rsidRPr="005B584E">
        <w:rPr>
          <w:rFonts w:cs="Times New Roman"/>
          <w:noProof/>
          <w:color w:val="000000"/>
        </w:rPr>
        <w:t>(</w:t>
      </w:r>
      <w:hyperlink w:anchor="_ENREF_23" w:tooltip="Wendel, 2009 #3007" w:history="1">
        <w:r w:rsidR="009A46D9" w:rsidRPr="005B584E">
          <w:rPr>
            <w:rFonts w:cs="Times New Roman"/>
            <w:noProof/>
            <w:color w:val="000000"/>
          </w:rPr>
          <w:t>Wendel et al., 2009</w:t>
        </w:r>
      </w:hyperlink>
      <w:r w:rsidRPr="005B584E">
        <w:rPr>
          <w:rFonts w:cs="Times New Roman"/>
          <w:noProof/>
          <w:color w:val="000000"/>
        </w:rPr>
        <w:t xml:space="preserve">; </w:t>
      </w:r>
      <w:hyperlink w:anchor="_ENREF_22" w:tooltip="Wegier, 2011 #2806" w:history="1">
        <w:r w:rsidR="009A46D9" w:rsidRPr="005B584E">
          <w:rPr>
            <w:rFonts w:cs="Times New Roman"/>
            <w:noProof/>
            <w:color w:val="000000"/>
          </w:rPr>
          <w:t>Wegier et al., 2011</w:t>
        </w:r>
      </w:hyperlink>
      <w:r w:rsidRPr="005B584E">
        <w:rPr>
          <w:rFonts w:cs="Times New Roman"/>
          <w:noProof/>
          <w:color w:val="000000"/>
        </w:rPr>
        <w:t xml:space="preserve">; </w:t>
      </w:r>
      <w:hyperlink w:anchor="_ENREF_5" w:tooltip="Ellstrand, 2014 #2974" w:history="1">
        <w:r w:rsidR="009A46D9" w:rsidRPr="005B584E">
          <w:rPr>
            <w:rFonts w:cs="Times New Roman"/>
            <w:noProof/>
            <w:color w:val="000000"/>
          </w:rPr>
          <w:t>Ellstrand, 2014</w:t>
        </w:r>
      </w:hyperlink>
      <w:r w:rsidRPr="005B584E">
        <w:rPr>
          <w:rFonts w:cs="Times New Roman"/>
          <w:noProof/>
          <w:color w:val="000000"/>
        </w:rPr>
        <w:t>)</w:t>
      </w:r>
      <w:r w:rsidRPr="005B584E">
        <w:rPr>
          <w:rFonts w:cs="Times New Roman"/>
          <w:color w:val="000000"/>
        </w:rPr>
        <w:fldChar w:fldCharType="end"/>
      </w:r>
      <w:r>
        <w:rPr>
          <w:rFonts w:cs="Times New Roman"/>
          <w:color w:val="000000"/>
        </w:rPr>
        <w:t>.</w:t>
      </w:r>
    </w:p>
    <w:p w14:paraId="5E8699BF" w14:textId="77777777" w:rsidR="001D5601" w:rsidRPr="003B6B3B" w:rsidRDefault="001D5601" w:rsidP="001D5601">
      <w:pPr>
        <w:rPr>
          <w:rFonts w:cs="Times New Roman"/>
          <w:b/>
        </w:rPr>
      </w:pPr>
      <w:r w:rsidRPr="003B6B3B">
        <w:rPr>
          <w:rFonts w:cs="Times New Roman"/>
          <w:b/>
          <w:color w:val="000000"/>
        </w:rPr>
        <w:t>Conclusion</w:t>
      </w:r>
      <w:r w:rsidRPr="003B6B3B">
        <w:rPr>
          <w:rFonts w:cs="Times New Roman"/>
          <w:b/>
        </w:rPr>
        <w:t xml:space="preserve"> </w:t>
      </w:r>
    </w:p>
    <w:p w14:paraId="6CC5168A" w14:textId="4725C0D5" w:rsidR="001D5601" w:rsidRDefault="001D5601" w:rsidP="001D5601">
      <w:pPr>
        <w:jc w:val="both"/>
        <w:rPr>
          <w:rFonts w:cs="Times New Roman"/>
        </w:rPr>
      </w:pPr>
      <w:r>
        <w:rPr>
          <w:rFonts w:cs="Times New Roman"/>
        </w:rPr>
        <w:t>The d</w:t>
      </w:r>
      <w:r w:rsidRPr="00E17EC8">
        <w:rPr>
          <w:rFonts w:cs="Times New Roman"/>
        </w:rPr>
        <w:t>ata from the</w:t>
      </w:r>
      <w:r>
        <w:rPr>
          <w:rFonts w:cs="Times New Roman"/>
        </w:rPr>
        <w:t xml:space="preserve"> examined studies was adjusted to a negative exponential trend line. The IEO depends on the biological and physical reality of the studied area</w:t>
      </w:r>
      <w:r w:rsidR="008212C8">
        <w:rPr>
          <w:rFonts w:cs="Times New Roman"/>
        </w:rPr>
        <w:t>,</w:t>
      </w:r>
      <w:r>
        <w:rPr>
          <w:rFonts w:cs="Times New Roman"/>
        </w:rPr>
        <w:t xml:space="preserve"> as well as the shape and size of plots</w:t>
      </w:r>
      <w:r w:rsidR="008212C8">
        <w:rPr>
          <w:rFonts w:cs="Times New Roman"/>
        </w:rPr>
        <w:t>;</w:t>
      </w:r>
      <w:r>
        <w:rPr>
          <w:rFonts w:cs="Times New Roman"/>
        </w:rPr>
        <w:t xml:space="preserve"> however, it may be used as a first point of comparison, as is the case of our study.</w:t>
      </w:r>
    </w:p>
    <w:p w14:paraId="47DB745A" w14:textId="77777777" w:rsidR="001D5601" w:rsidRPr="00C8528F" w:rsidRDefault="008250F9" w:rsidP="008250F9">
      <w:pPr>
        <w:jc w:val="both"/>
        <w:rPr>
          <w:rFonts w:cs="Times New Roman"/>
          <w:b/>
          <w:lang w:val="es-MX"/>
        </w:rPr>
      </w:pPr>
      <w:r w:rsidRPr="00C8528F">
        <w:rPr>
          <w:rFonts w:cs="Times New Roman"/>
          <w:b/>
          <w:lang w:val="es-MX"/>
        </w:rPr>
        <w:t>References</w:t>
      </w:r>
    </w:p>
    <w:p w14:paraId="72A97906" w14:textId="77777777" w:rsidR="009A46D9" w:rsidRPr="009A46D9" w:rsidRDefault="001D5601" w:rsidP="009A46D9">
      <w:pPr>
        <w:pStyle w:val="EndNoteBibliography"/>
        <w:ind w:left="720" w:hanging="720"/>
        <w:rPr>
          <w:noProof/>
        </w:rPr>
      </w:pPr>
      <w:r>
        <w:fldChar w:fldCharType="begin"/>
      </w:r>
      <w:r w:rsidRPr="00C8528F">
        <w:rPr>
          <w:lang w:val="es-MX"/>
        </w:rPr>
        <w:instrText xml:space="preserve"> ADDIN EN.REFLIST </w:instrText>
      </w:r>
      <w:r>
        <w:fldChar w:fldCharType="separate"/>
      </w:r>
      <w:bookmarkStart w:id="2" w:name="_ENREF_1"/>
      <w:r w:rsidR="009A46D9" w:rsidRPr="009A46D9">
        <w:rPr>
          <w:noProof/>
        </w:rPr>
        <w:t xml:space="preserve">Al Jibouri, H.A. (1960). Natural crossing in cotton in Iraq. </w:t>
      </w:r>
      <w:r w:rsidR="009A46D9" w:rsidRPr="009A46D9">
        <w:rPr>
          <w:i/>
          <w:noProof/>
        </w:rPr>
        <w:t>Agron Jour</w:t>
      </w:r>
      <w:r w:rsidR="009A46D9" w:rsidRPr="009A46D9">
        <w:rPr>
          <w:noProof/>
        </w:rPr>
        <w:t xml:space="preserve"> 52</w:t>
      </w:r>
      <w:r w:rsidR="009A46D9" w:rsidRPr="009A46D9">
        <w:rPr>
          <w:b/>
          <w:noProof/>
        </w:rPr>
        <w:t>,</w:t>
      </w:r>
      <w:r w:rsidR="009A46D9" w:rsidRPr="009A46D9">
        <w:rPr>
          <w:noProof/>
        </w:rPr>
        <w:t xml:space="preserve"> 53.</w:t>
      </w:r>
      <w:bookmarkEnd w:id="2"/>
    </w:p>
    <w:p w14:paraId="03277E25" w14:textId="77777777" w:rsidR="009A46D9" w:rsidRPr="009A46D9" w:rsidRDefault="009A46D9" w:rsidP="009A46D9">
      <w:pPr>
        <w:pStyle w:val="EndNoteBibliography"/>
        <w:ind w:left="720" w:hanging="720"/>
        <w:rPr>
          <w:noProof/>
        </w:rPr>
      </w:pPr>
      <w:bookmarkStart w:id="3" w:name="_ENREF_2"/>
      <w:r w:rsidRPr="009A46D9">
        <w:rPr>
          <w:noProof/>
        </w:rPr>
        <w:t>Ali, A.M., Mekki, W.H., Ibrahim, A.A., El-Siddig, K., and Babiker, E.A. (2003). "Natural outcrossing and distance of isolation in cotton (</w:t>
      </w:r>
      <w:r w:rsidRPr="009A46D9">
        <w:rPr>
          <w:i/>
          <w:noProof/>
        </w:rPr>
        <w:t>G. hirsutum</w:t>
      </w:r>
      <w:r w:rsidRPr="009A46D9">
        <w:rPr>
          <w:noProof/>
        </w:rPr>
        <w:t xml:space="preserve">) under Gezira conditions", in: </w:t>
      </w:r>
      <w:r w:rsidRPr="009A46D9">
        <w:rPr>
          <w:i/>
          <w:noProof/>
        </w:rPr>
        <w:t>Proceedings to the 39th and 40th meetings of the national crop husbandry committee</w:t>
      </w:r>
      <w:r w:rsidRPr="009A46D9">
        <w:rPr>
          <w:noProof/>
        </w:rPr>
        <w:t>,  (El-Siddig, Wad Medani, Sudan).</w:t>
      </w:r>
      <w:bookmarkEnd w:id="3"/>
    </w:p>
    <w:p w14:paraId="32FE26FB" w14:textId="77777777" w:rsidR="009A46D9" w:rsidRPr="009A46D9" w:rsidRDefault="009A46D9" w:rsidP="009A46D9">
      <w:pPr>
        <w:pStyle w:val="EndNoteBibliography"/>
        <w:ind w:left="720" w:hanging="720"/>
        <w:rPr>
          <w:noProof/>
        </w:rPr>
      </w:pPr>
      <w:bookmarkStart w:id="4" w:name="_ENREF_3"/>
      <w:r w:rsidRPr="009A46D9">
        <w:rPr>
          <w:noProof/>
        </w:rPr>
        <w:t xml:space="preserve">Berkey, D.A., Savoy, B.R., Miller, S.R., and Johnson, P.G. (2002). "Pollen dissemination from adjacent fields of genetically enhanced cotton in the Mississippi delta", in: </w:t>
      </w:r>
      <w:r w:rsidRPr="009A46D9">
        <w:rPr>
          <w:i/>
          <w:noProof/>
        </w:rPr>
        <w:t>Proceedings of the 2002 Beltwide Cotton Conferences</w:t>
      </w:r>
      <w:r w:rsidRPr="009A46D9">
        <w:rPr>
          <w:noProof/>
        </w:rPr>
        <w:t>,  (Memphis, Tennessee: National Cotton Council).</w:t>
      </w:r>
      <w:bookmarkEnd w:id="4"/>
    </w:p>
    <w:p w14:paraId="179690BC" w14:textId="77777777" w:rsidR="009A46D9" w:rsidRPr="009A46D9" w:rsidRDefault="009A46D9" w:rsidP="009A46D9">
      <w:pPr>
        <w:pStyle w:val="EndNoteBibliography"/>
        <w:ind w:left="720" w:hanging="720"/>
        <w:rPr>
          <w:noProof/>
        </w:rPr>
      </w:pPr>
      <w:bookmarkStart w:id="5" w:name="_ENREF_4"/>
      <w:r w:rsidRPr="009A46D9">
        <w:rPr>
          <w:noProof/>
        </w:rPr>
        <w:t>Elfawal, M.A., Bishr, M.A., and Hassoub, E.K. (1976). Natural cross pollination in Egyptian cotton (</w:t>
      </w:r>
      <w:r w:rsidRPr="009A46D9">
        <w:rPr>
          <w:i/>
          <w:noProof/>
        </w:rPr>
        <w:t>Gossypium barbadense</w:t>
      </w:r>
      <w:r w:rsidRPr="009A46D9">
        <w:rPr>
          <w:noProof/>
        </w:rPr>
        <w:t xml:space="preserve"> L.). </w:t>
      </w:r>
      <w:r w:rsidRPr="009A46D9">
        <w:rPr>
          <w:i/>
          <w:noProof/>
        </w:rPr>
        <w:t>J. Agric. Sci.</w:t>
      </w:r>
      <w:r w:rsidRPr="009A46D9">
        <w:rPr>
          <w:noProof/>
        </w:rPr>
        <w:t xml:space="preserve"> 86</w:t>
      </w:r>
      <w:r w:rsidRPr="009A46D9">
        <w:rPr>
          <w:b/>
          <w:noProof/>
        </w:rPr>
        <w:t>,</w:t>
      </w:r>
      <w:r w:rsidRPr="009A46D9">
        <w:rPr>
          <w:noProof/>
        </w:rPr>
        <w:t xml:space="preserve"> 205-209. doi: 10.1017/S0021859600065151.</w:t>
      </w:r>
      <w:bookmarkEnd w:id="5"/>
    </w:p>
    <w:p w14:paraId="26A79BFC" w14:textId="77777777" w:rsidR="009A46D9" w:rsidRPr="009A46D9" w:rsidRDefault="009A46D9" w:rsidP="009A46D9">
      <w:pPr>
        <w:pStyle w:val="EndNoteBibliography"/>
        <w:ind w:left="720" w:hanging="720"/>
        <w:rPr>
          <w:noProof/>
        </w:rPr>
      </w:pPr>
      <w:bookmarkStart w:id="6" w:name="_ENREF_5"/>
      <w:r w:rsidRPr="009A46D9">
        <w:rPr>
          <w:noProof/>
        </w:rPr>
        <w:t xml:space="preserve">Ellstrand, N.C. (2014). Is gene flow the most important evolutionary force in plants? </w:t>
      </w:r>
      <w:r w:rsidRPr="009A46D9">
        <w:rPr>
          <w:i/>
          <w:noProof/>
        </w:rPr>
        <w:t>Am. J. Bot.</w:t>
      </w:r>
      <w:r w:rsidRPr="009A46D9">
        <w:rPr>
          <w:noProof/>
        </w:rPr>
        <w:t xml:space="preserve"> 101</w:t>
      </w:r>
      <w:r w:rsidRPr="009A46D9">
        <w:rPr>
          <w:b/>
          <w:noProof/>
        </w:rPr>
        <w:t>,</w:t>
      </w:r>
      <w:r w:rsidRPr="009A46D9">
        <w:rPr>
          <w:noProof/>
        </w:rPr>
        <w:t xml:space="preserve"> 737-753. doi: 10.3732/ajb.1400024.</w:t>
      </w:r>
      <w:bookmarkEnd w:id="6"/>
    </w:p>
    <w:p w14:paraId="2B54F0E0" w14:textId="77777777" w:rsidR="009A46D9" w:rsidRPr="009A46D9" w:rsidRDefault="009A46D9" w:rsidP="009A46D9">
      <w:pPr>
        <w:pStyle w:val="EndNoteBibliography"/>
        <w:ind w:left="720" w:hanging="720"/>
        <w:rPr>
          <w:noProof/>
        </w:rPr>
      </w:pPr>
      <w:bookmarkStart w:id="7" w:name="_ENREF_6"/>
      <w:r w:rsidRPr="009A46D9">
        <w:rPr>
          <w:noProof/>
        </w:rPr>
        <w:t>Galal, H.E., Abou-El-Fittouh, H.A., and Morshed, G. (1972). Effect of direction and distance on cross pollination in Egyptian cotton (</w:t>
      </w:r>
      <w:r w:rsidRPr="009A46D9">
        <w:rPr>
          <w:i/>
          <w:noProof/>
        </w:rPr>
        <w:t>Gossypium barbadense</w:t>
      </w:r>
      <w:r w:rsidRPr="009A46D9">
        <w:rPr>
          <w:noProof/>
        </w:rPr>
        <w:t xml:space="preserve"> L.). </w:t>
      </w:r>
      <w:r w:rsidRPr="009A46D9">
        <w:rPr>
          <w:i/>
          <w:noProof/>
        </w:rPr>
        <w:t>Exp. Agric.</w:t>
      </w:r>
      <w:r w:rsidRPr="009A46D9">
        <w:rPr>
          <w:noProof/>
        </w:rPr>
        <w:t xml:space="preserve"> 8</w:t>
      </w:r>
      <w:r w:rsidRPr="009A46D9">
        <w:rPr>
          <w:b/>
          <w:noProof/>
        </w:rPr>
        <w:t>,</w:t>
      </w:r>
      <w:r w:rsidRPr="009A46D9">
        <w:rPr>
          <w:noProof/>
        </w:rPr>
        <w:t xml:space="preserve"> 67-71. doi: 10.1017/S0014479700023516.</w:t>
      </w:r>
      <w:bookmarkEnd w:id="7"/>
    </w:p>
    <w:p w14:paraId="6C25C17D" w14:textId="77777777" w:rsidR="009A46D9" w:rsidRPr="009A46D9" w:rsidRDefault="009A46D9" w:rsidP="009A46D9">
      <w:pPr>
        <w:pStyle w:val="EndNoteBibliography"/>
        <w:ind w:left="720" w:hanging="720"/>
        <w:rPr>
          <w:noProof/>
        </w:rPr>
      </w:pPr>
      <w:bookmarkStart w:id="8" w:name="_ENREF_7"/>
      <w:r w:rsidRPr="009A46D9">
        <w:rPr>
          <w:noProof/>
        </w:rPr>
        <w:t xml:space="preserve">Garibaldi, L.A., Aizen, M.A., Klein, A.M., Cunningham, S.A., and Harder, L.D. (2011). Global growth and stability of agricultural yield decrease with pollinator dependence. </w:t>
      </w:r>
      <w:r w:rsidRPr="009A46D9">
        <w:rPr>
          <w:i/>
          <w:noProof/>
        </w:rPr>
        <w:t>Proceedings of the National Academy of Sciences</w:t>
      </w:r>
      <w:r w:rsidRPr="009A46D9">
        <w:rPr>
          <w:noProof/>
        </w:rPr>
        <w:t xml:space="preserve"> 108</w:t>
      </w:r>
      <w:r w:rsidRPr="009A46D9">
        <w:rPr>
          <w:b/>
          <w:noProof/>
        </w:rPr>
        <w:t>,</w:t>
      </w:r>
      <w:r w:rsidRPr="009A46D9">
        <w:rPr>
          <w:noProof/>
        </w:rPr>
        <w:t xml:space="preserve"> 5909-5914.</w:t>
      </w:r>
      <w:bookmarkEnd w:id="8"/>
    </w:p>
    <w:p w14:paraId="0A788CCA" w14:textId="77777777" w:rsidR="009A46D9" w:rsidRPr="009A46D9" w:rsidRDefault="009A46D9" w:rsidP="009A46D9">
      <w:pPr>
        <w:pStyle w:val="EndNoteBibliography"/>
        <w:ind w:left="720" w:hanging="720"/>
        <w:rPr>
          <w:noProof/>
        </w:rPr>
      </w:pPr>
      <w:bookmarkStart w:id="9" w:name="_ENREF_8"/>
      <w:r w:rsidRPr="009A46D9">
        <w:rPr>
          <w:noProof/>
        </w:rPr>
        <w:t xml:space="preserve">Garibaldi, L.A., Steffan-Dewenter, I., Winfree, R., Aizen, M.A., Bommarco, R., Cunningham, S.A., et al. (2013). Wild pollinators enhance fruit set of crops regardless of honey bee abundance. </w:t>
      </w:r>
      <w:r w:rsidRPr="009A46D9">
        <w:rPr>
          <w:i/>
          <w:noProof/>
        </w:rPr>
        <w:t>science</w:t>
      </w:r>
      <w:r w:rsidRPr="009A46D9">
        <w:rPr>
          <w:noProof/>
        </w:rPr>
        <w:t xml:space="preserve"> 339</w:t>
      </w:r>
      <w:r w:rsidRPr="009A46D9">
        <w:rPr>
          <w:b/>
          <w:noProof/>
        </w:rPr>
        <w:t>,</w:t>
      </w:r>
      <w:r w:rsidRPr="009A46D9">
        <w:rPr>
          <w:noProof/>
        </w:rPr>
        <w:t xml:space="preserve"> 1608-1611.</w:t>
      </w:r>
      <w:bookmarkEnd w:id="9"/>
    </w:p>
    <w:p w14:paraId="49AA482B" w14:textId="77777777" w:rsidR="009A46D9" w:rsidRPr="009A46D9" w:rsidRDefault="009A46D9" w:rsidP="009A46D9">
      <w:pPr>
        <w:pStyle w:val="EndNoteBibliography"/>
        <w:ind w:left="720" w:hanging="720"/>
        <w:rPr>
          <w:noProof/>
        </w:rPr>
      </w:pPr>
      <w:bookmarkStart w:id="10" w:name="_ENREF_9"/>
      <w:r w:rsidRPr="009A46D9">
        <w:rPr>
          <w:noProof/>
        </w:rPr>
        <w:t xml:space="preserve">Kennedy, C.M., Lonsdorf, E., Neel, M.C., Williams, N.M., Ricketts, T.H., Winfree, R., et al. (2013). A global quantitative synthesis of local and landscape effects on wild bee pollinators in agroecosystems. </w:t>
      </w:r>
      <w:r w:rsidRPr="009A46D9">
        <w:rPr>
          <w:i/>
          <w:noProof/>
        </w:rPr>
        <w:t>Ecology letters</w:t>
      </w:r>
      <w:r w:rsidRPr="009A46D9">
        <w:rPr>
          <w:noProof/>
        </w:rPr>
        <w:t xml:space="preserve"> 16</w:t>
      </w:r>
      <w:r w:rsidRPr="009A46D9">
        <w:rPr>
          <w:b/>
          <w:noProof/>
        </w:rPr>
        <w:t>,</w:t>
      </w:r>
      <w:r w:rsidRPr="009A46D9">
        <w:rPr>
          <w:noProof/>
        </w:rPr>
        <w:t xml:space="preserve"> 584-599.</w:t>
      </w:r>
      <w:bookmarkEnd w:id="10"/>
    </w:p>
    <w:p w14:paraId="14C1202C" w14:textId="77777777" w:rsidR="009A46D9" w:rsidRPr="009A46D9" w:rsidRDefault="009A46D9" w:rsidP="009A46D9">
      <w:pPr>
        <w:pStyle w:val="EndNoteBibliography"/>
        <w:ind w:left="720" w:hanging="720"/>
        <w:rPr>
          <w:noProof/>
        </w:rPr>
      </w:pPr>
      <w:bookmarkStart w:id="11" w:name="_ENREF_10"/>
      <w:r w:rsidRPr="009A46D9">
        <w:rPr>
          <w:noProof/>
        </w:rPr>
        <w:t xml:space="preserve">Khan, A.H., and Afzal, M. (1950). Natural crossing in cotton in western Punjab. IV. Agents of natural crossing. </w:t>
      </w:r>
      <w:r w:rsidRPr="009A46D9">
        <w:rPr>
          <w:i/>
          <w:noProof/>
        </w:rPr>
        <w:t>Agron. J.</w:t>
      </w:r>
      <w:r w:rsidRPr="009A46D9">
        <w:rPr>
          <w:noProof/>
        </w:rPr>
        <w:t xml:space="preserve"> 42</w:t>
      </w:r>
      <w:r w:rsidRPr="009A46D9">
        <w:rPr>
          <w:b/>
          <w:noProof/>
        </w:rPr>
        <w:t>,</w:t>
      </w:r>
      <w:r w:rsidRPr="009A46D9">
        <w:rPr>
          <w:noProof/>
        </w:rPr>
        <w:t xml:space="preserve"> 236-238.</w:t>
      </w:r>
      <w:bookmarkEnd w:id="11"/>
    </w:p>
    <w:p w14:paraId="61860011" w14:textId="77777777" w:rsidR="009A46D9" w:rsidRPr="009A46D9" w:rsidRDefault="009A46D9" w:rsidP="009A46D9">
      <w:pPr>
        <w:pStyle w:val="EndNoteBibliography"/>
        <w:ind w:left="720" w:hanging="720"/>
        <w:rPr>
          <w:noProof/>
        </w:rPr>
      </w:pPr>
      <w:bookmarkStart w:id="12" w:name="_ENREF_11"/>
      <w:r w:rsidRPr="009A46D9">
        <w:rPr>
          <w:noProof/>
        </w:rPr>
        <w:t xml:space="preserve">Llewellyn, D., and Fitt, G. (1996). Pollen dispersal from two field trials of transgenic cotton in the Namoi Valley, Australia. </w:t>
      </w:r>
      <w:r w:rsidRPr="009A46D9">
        <w:rPr>
          <w:i/>
          <w:noProof/>
        </w:rPr>
        <w:t>Mol. Breed.</w:t>
      </w:r>
      <w:r w:rsidRPr="009A46D9">
        <w:rPr>
          <w:noProof/>
        </w:rPr>
        <w:t xml:space="preserve"> 2</w:t>
      </w:r>
      <w:r w:rsidRPr="009A46D9">
        <w:rPr>
          <w:b/>
          <w:noProof/>
        </w:rPr>
        <w:t>,</w:t>
      </w:r>
      <w:r w:rsidRPr="009A46D9">
        <w:rPr>
          <w:noProof/>
        </w:rPr>
        <w:t xml:space="preserve"> 157-166. doi: 10.1007/bf00441430.</w:t>
      </w:r>
      <w:bookmarkEnd w:id="12"/>
    </w:p>
    <w:p w14:paraId="672390DA" w14:textId="09FF77F6" w:rsidR="009A46D9" w:rsidRPr="009A46D9" w:rsidRDefault="009A46D9" w:rsidP="009A46D9">
      <w:pPr>
        <w:pStyle w:val="EndNoteBibliography"/>
        <w:ind w:left="720" w:hanging="720"/>
        <w:rPr>
          <w:noProof/>
        </w:rPr>
      </w:pPr>
      <w:bookmarkStart w:id="13" w:name="_ENREF_12"/>
      <w:r w:rsidRPr="009A46D9">
        <w:rPr>
          <w:noProof/>
        </w:rPr>
        <w:t xml:space="preserve">Llewellyn, D., Tyson, C., Constable, G., Duggan, B., Beale, S., and Steel, P. (2007). Containment of regulated genetically modified cotton in the field. </w:t>
      </w:r>
      <w:r w:rsidRPr="009A46D9">
        <w:rPr>
          <w:i/>
          <w:noProof/>
        </w:rPr>
        <w:t>Agric. Ecosyst. Environ.</w:t>
      </w:r>
      <w:r w:rsidRPr="009A46D9">
        <w:rPr>
          <w:noProof/>
        </w:rPr>
        <w:t xml:space="preserve"> 121</w:t>
      </w:r>
      <w:r w:rsidRPr="009A46D9">
        <w:rPr>
          <w:b/>
          <w:noProof/>
        </w:rPr>
        <w:t>,</w:t>
      </w:r>
      <w:r w:rsidRPr="009A46D9">
        <w:rPr>
          <w:noProof/>
        </w:rPr>
        <w:t xml:space="preserve"> 419-429. doi: </w:t>
      </w:r>
      <w:hyperlink r:id="rId12" w:history="1">
        <w:r w:rsidRPr="009A46D9">
          <w:rPr>
            <w:rStyle w:val="Hyperlink"/>
            <w:rFonts w:eastAsiaTheme="minorHAnsi" w:cstheme="minorBidi"/>
            <w:noProof/>
            <w:szCs w:val="22"/>
          </w:rPr>
          <w:t>http://dx.doi.org/10.1016/j.agee.2006.11.019</w:t>
        </w:r>
      </w:hyperlink>
      <w:r w:rsidRPr="009A46D9">
        <w:rPr>
          <w:noProof/>
        </w:rPr>
        <w:t>.</w:t>
      </w:r>
      <w:bookmarkEnd w:id="13"/>
    </w:p>
    <w:p w14:paraId="65BA19FD" w14:textId="31B8C576" w:rsidR="009A46D9" w:rsidRPr="009A46D9" w:rsidRDefault="009A46D9" w:rsidP="009A46D9">
      <w:pPr>
        <w:pStyle w:val="EndNoteBibliography"/>
        <w:ind w:left="720" w:hanging="720"/>
        <w:rPr>
          <w:noProof/>
        </w:rPr>
      </w:pPr>
      <w:bookmarkStart w:id="14" w:name="_ENREF_13"/>
      <w:r w:rsidRPr="009A46D9">
        <w:rPr>
          <w:noProof/>
        </w:rPr>
        <w:t xml:space="preserve">Loureiro, I., García-Ruiz, E., Gutiérrez, E., Gómez, P., Escorial, M.-C., and Chueca, M.-C. (2016). Pollen-mediated gene flow in the cultivation of transgenic cotton under experimental field conditions in Spain. </w:t>
      </w:r>
      <w:r w:rsidRPr="009A46D9">
        <w:rPr>
          <w:i/>
          <w:noProof/>
        </w:rPr>
        <w:t>Ind. Crops Prod.</w:t>
      </w:r>
      <w:r w:rsidRPr="009A46D9">
        <w:rPr>
          <w:noProof/>
        </w:rPr>
        <w:t xml:space="preserve"> 85</w:t>
      </w:r>
      <w:r w:rsidRPr="009A46D9">
        <w:rPr>
          <w:b/>
          <w:noProof/>
        </w:rPr>
        <w:t>,</w:t>
      </w:r>
      <w:r w:rsidRPr="009A46D9">
        <w:rPr>
          <w:noProof/>
        </w:rPr>
        <w:t xml:space="preserve"> 22-28. doi: </w:t>
      </w:r>
      <w:hyperlink r:id="rId13" w:history="1">
        <w:r w:rsidRPr="009A46D9">
          <w:rPr>
            <w:rStyle w:val="Hyperlink"/>
            <w:rFonts w:eastAsiaTheme="minorHAnsi" w:cstheme="minorBidi"/>
            <w:noProof/>
            <w:szCs w:val="22"/>
          </w:rPr>
          <w:t>http://dx.doi.org/10.1016/j.indcrop.2016.02.045</w:t>
        </w:r>
      </w:hyperlink>
      <w:r w:rsidRPr="009A46D9">
        <w:rPr>
          <w:noProof/>
        </w:rPr>
        <w:t>.</w:t>
      </w:r>
      <w:bookmarkEnd w:id="14"/>
    </w:p>
    <w:p w14:paraId="2D2392D3" w14:textId="77777777" w:rsidR="009A46D9" w:rsidRPr="009A46D9" w:rsidRDefault="009A46D9" w:rsidP="009A46D9">
      <w:pPr>
        <w:pStyle w:val="EndNoteBibliography"/>
        <w:ind w:left="720" w:hanging="720"/>
        <w:rPr>
          <w:noProof/>
        </w:rPr>
      </w:pPr>
      <w:bookmarkStart w:id="15" w:name="_ENREF_14"/>
      <w:r w:rsidRPr="009A46D9">
        <w:rPr>
          <w:noProof/>
        </w:rPr>
        <w:t xml:space="preserve">Pope, O.A., Simpson, D.M., and Duncam, E.N. (1944). Effect of corn barriers on natural crossing in cotton. </w:t>
      </w:r>
      <w:r w:rsidRPr="009A46D9">
        <w:rPr>
          <w:i/>
          <w:noProof/>
        </w:rPr>
        <w:t>J. Agric. Res.</w:t>
      </w:r>
      <w:r w:rsidRPr="009A46D9">
        <w:rPr>
          <w:noProof/>
        </w:rPr>
        <w:t xml:space="preserve"> 68</w:t>
      </w:r>
      <w:r w:rsidRPr="009A46D9">
        <w:rPr>
          <w:b/>
          <w:noProof/>
        </w:rPr>
        <w:t>,</w:t>
      </w:r>
      <w:r w:rsidRPr="009A46D9">
        <w:rPr>
          <w:noProof/>
        </w:rPr>
        <w:t xml:space="preserve"> 347-361.</w:t>
      </w:r>
      <w:bookmarkEnd w:id="15"/>
    </w:p>
    <w:p w14:paraId="06357095" w14:textId="77777777" w:rsidR="009A46D9" w:rsidRPr="009A46D9" w:rsidRDefault="009A46D9" w:rsidP="009A46D9">
      <w:pPr>
        <w:pStyle w:val="EndNoteBibliography"/>
        <w:ind w:left="720" w:hanging="720"/>
        <w:rPr>
          <w:noProof/>
        </w:rPr>
      </w:pPr>
      <w:bookmarkStart w:id="16" w:name="_ENREF_15"/>
      <w:r w:rsidRPr="009A46D9">
        <w:rPr>
          <w:noProof/>
        </w:rPr>
        <w:lastRenderedPageBreak/>
        <w:t>Sen, I., Oglakci, M., Bolek, Y., Cicek, B., Kisakurek, N., and Aydin, S. (2004). Assessing the out-crossing ratio, isolation distance and pollinator insects in cotton (</w:t>
      </w:r>
      <w:r w:rsidRPr="009A46D9">
        <w:rPr>
          <w:i/>
          <w:noProof/>
        </w:rPr>
        <w:t>Gossypium hirsutum</w:t>
      </w:r>
      <w:r w:rsidRPr="009A46D9">
        <w:rPr>
          <w:noProof/>
        </w:rPr>
        <w:t xml:space="preserve"> L.). </w:t>
      </w:r>
      <w:r w:rsidRPr="009A46D9">
        <w:rPr>
          <w:i/>
          <w:noProof/>
        </w:rPr>
        <w:t>Asian J. Plant Sci.</w:t>
      </w:r>
      <w:r w:rsidRPr="009A46D9">
        <w:rPr>
          <w:noProof/>
        </w:rPr>
        <w:t xml:space="preserve"> 3.</w:t>
      </w:r>
      <w:bookmarkEnd w:id="16"/>
    </w:p>
    <w:p w14:paraId="0CA3B176" w14:textId="77777777" w:rsidR="009A46D9" w:rsidRPr="009A46D9" w:rsidRDefault="009A46D9" w:rsidP="009A46D9">
      <w:pPr>
        <w:pStyle w:val="EndNoteBibliography"/>
        <w:ind w:left="720" w:hanging="720"/>
        <w:rPr>
          <w:noProof/>
        </w:rPr>
      </w:pPr>
      <w:bookmarkStart w:id="17" w:name="_ENREF_16"/>
      <w:r w:rsidRPr="009A46D9">
        <w:rPr>
          <w:noProof/>
        </w:rPr>
        <w:t xml:space="preserve">Simpson, D.M. (1954). Natural cross-pollination in cotton. </w:t>
      </w:r>
      <w:r w:rsidRPr="009A46D9">
        <w:rPr>
          <w:i/>
          <w:noProof/>
        </w:rPr>
        <w:t>Technical Bulletin 1094</w:t>
      </w:r>
      <w:r w:rsidRPr="009A46D9">
        <w:rPr>
          <w:noProof/>
        </w:rPr>
        <w:t xml:space="preserve"> United States Department of Agriculture.</w:t>
      </w:r>
      <w:bookmarkEnd w:id="17"/>
    </w:p>
    <w:p w14:paraId="2DB16C6E" w14:textId="77777777" w:rsidR="009A46D9" w:rsidRPr="009A46D9" w:rsidRDefault="009A46D9" w:rsidP="009A46D9">
      <w:pPr>
        <w:pStyle w:val="EndNoteBibliography"/>
        <w:ind w:left="720" w:hanging="720"/>
        <w:rPr>
          <w:noProof/>
        </w:rPr>
      </w:pPr>
      <w:bookmarkStart w:id="18" w:name="_ENREF_17"/>
      <w:r w:rsidRPr="009A46D9">
        <w:rPr>
          <w:noProof/>
        </w:rPr>
        <w:t xml:space="preserve">Simpson, D.M., and Duncan, E.N. (1956). Cotton pollen dispersal by insects. </w:t>
      </w:r>
      <w:r w:rsidRPr="009A46D9">
        <w:rPr>
          <w:i/>
          <w:noProof/>
        </w:rPr>
        <w:t>Agron. J.</w:t>
      </w:r>
      <w:r w:rsidRPr="009A46D9">
        <w:rPr>
          <w:noProof/>
        </w:rPr>
        <w:t xml:space="preserve"> 48</w:t>
      </w:r>
      <w:r w:rsidRPr="009A46D9">
        <w:rPr>
          <w:b/>
          <w:noProof/>
        </w:rPr>
        <w:t>,</w:t>
      </w:r>
      <w:r w:rsidRPr="009A46D9">
        <w:rPr>
          <w:noProof/>
        </w:rPr>
        <w:t xml:space="preserve"> 305-308. doi: 10.2134/agronj1956.00021962004800070007x.</w:t>
      </w:r>
      <w:bookmarkEnd w:id="18"/>
    </w:p>
    <w:p w14:paraId="3C9B83C3" w14:textId="77777777" w:rsidR="009A46D9" w:rsidRPr="009A46D9" w:rsidRDefault="009A46D9" w:rsidP="009A46D9">
      <w:pPr>
        <w:pStyle w:val="EndNoteBibliography"/>
        <w:ind w:left="720" w:hanging="720"/>
        <w:rPr>
          <w:noProof/>
        </w:rPr>
      </w:pPr>
      <w:bookmarkStart w:id="19" w:name="_ENREF_18"/>
      <w:r w:rsidRPr="009A46D9">
        <w:rPr>
          <w:noProof/>
        </w:rPr>
        <w:t xml:space="preserve">Stephens, S.G. (1958). Salt water tolerance of seeds of </w:t>
      </w:r>
      <w:r w:rsidRPr="009A46D9">
        <w:rPr>
          <w:i/>
          <w:noProof/>
        </w:rPr>
        <w:t>Gossypium</w:t>
      </w:r>
      <w:r w:rsidRPr="009A46D9">
        <w:rPr>
          <w:noProof/>
        </w:rPr>
        <w:t xml:space="preserve"> species as a possible factor in seed dispersal. </w:t>
      </w:r>
      <w:r w:rsidRPr="009A46D9">
        <w:rPr>
          <w:i/>
          <w:noProof/>
        </w:rPr>
        <w:t>The American Naturalist</w:t>
      </w:r>
      <w:r w:rsidRPr="009A46D9">
        <w:rPr>
          <w:noProof/>
        </w:rPr>
        <w:t xml:space="preserve"> 92</w:t>
      </w:r>
      <w:r w:rsidRPr="009A46D9">
        <w:rPr>
          <w:b/>
          <w:noProof/>
        </w:rPr>
        <w:t>,</w:t>
      </w:r>
      <w:r w:rsidRPr="009A46D9">
        <w:rPr>
          <w:noProof/>
        </w:rPr>
        <w:t xml:space="preserve"> 83-92.</w:t>
      </w:r>
      <w:bookmarkEnd w:id="19"/>
    </w:p>
    <w:p w14:paraId="7ABB93C1" w14:textId="77777777" w:rsidR="009A46D9" w:rsidRPr="009A46D9" w:rsidRDefault="009A46D9" w:rsidP="009A46D9">
      <w:pPr>
        <w:pStyle w:val="EndNoteBibliography"/>
        <w:ind w:left="720" w:hanging="720"/>
        <w:rPr>
          <w:noProof/>
        </w:rPr>
      </w:pPr>
      <w:bookmarkStart w:id="20" w:name="_ENREF_19"/>
      <w:r w:rsidRPr="009A46D9">
        <w:rPr>
          <w:noProof/>
        </w:rPr>
        <w:t xml:space="preserve">Stephens, S.G., and Finkner, M.D. (1953). Natural crossing in cotton. </w:t>
      </w:r>
      <w:r w:rsidRPr="009A46D9">
        <w:rPr>
          <w:i/>
          <w:noProof/>
        </w:rPr>
        <w:t>Econ. Bot.</w:t>
      </w:r>
      <w:r w:rsidRPr="009A46D9">
        <w:rPr>
          <w:noProof/>
        </w:rPr>
        <w:t xml:space="preserve"> 7</w:t>
      </w:r>
      <w:r w:rsidRPr="009A46D9">
        <w:rPr>
          <w:b/>
          <w:noProof/>
        </w:rPr>
        <w:t>,</w:t>
      </w:r>
      <w:r w:rsidRPr="009A46D9">
        <w:rPr>
          <w:noProof/>
        </w:rPr>
        <w:t xml:space="preserve"> 257-269. doi: 10.1007/bf02984952.</w:t>
      </w:r>
      <w:bookmarkEnd w:id="20"/>
    </w:p>
    <w:p w14:paraId="2FEA3BA0" w14:textId="77777777" w:rsidR="009A46D9" w:rsidRPr="009A46D9" w:rsidRDefault="009A46D9" w:rsidP="009A46D9">
      <w:pPr>
        <w:pStyle w:val="EndNoteBibliography"/>
        <w:ind w:left="720" w:hanging="720"/>
        <w:rPr>
          <w:noProof/>
        </w:rPr>
      </w:pPr>
      <w:bookmarkStart w:id="21" w:name="_ENREF_20"/>
      <w:r w:rsidRPr="009A46D9">
        <w:rPr>
          <w:noProof/>
        </w:rPr>
        <w:t xml:space="preserve">Umbeck, P.F., Barton, K.A., Nordheim, E.V., McCarty, J.C., Parrott, W.L., and Jenkins, J.N. (1991). Degree of pollen dispersal by insects from a field test of genetically engineered cotton. </w:t>
      </w:r>
      <w:r w:rsidRPr="009A46D9">
        <w:rPr>
          <w:i/>
          <w:noProof/>
        </w:rPr>
        <w:t>J. Econ. Entomol.</w:t>
      </w:r>
      <w:r w:rsidRPr="009A46D9">
        <w:rPr>
          <w:noProof/>
        </w:rPr>
        <w:t xml:space="preserve"> 84</w:t>
      </w:r>
      <w:r w:rsidRPr="009A46D9">
        <w:rPr>
          <w:b/>
          <w:noProof/>
        </w:rPr>
        <w:t>,</w:t>
      </w:r>
      <w:r w:rsidRPr="009A46D9">
        <w:rPr>
          <w:noProof/>
        </w:rPr>
        <w:t xml:space="preserve"> 1943-1950. doi: 10.1093/jee/84.6.1943.</w:t>
      </w:r>
      <w:bookmarkEnd w:id="21"/>
    </w:p>
    <w:p w14:paraId="7C50FDF5" w14:textId="77777777" w:rsidR="009A46D9" w:rsidRPr="009A46D9" w:rsidRDefault="009A46D9" w:rsidP="009A46D9">
      <w:pPr>
        <w:pStyle w:val="EndNoteBibliography"/>
        <w:ind w:left="720" w:hanging="720"/>
        <w:rPr>
          <w:noProof/>
        </w:rPr>
      </w:pPr>
      <w:bookmarkStart w:id="22" w:name="_ENREF_21"/>
      <w:r w:rsidRPr="009A46D9">
        <w:rPr>
          <w:noProof/>
        </w:rPr>
        <w:t xml:space="preserve">Van Deynze, A.E., Sundstrom, F.J., and Bradford, K.J. (2005). Pollen-mediated gene flow in California cotton depends on pollinator activity. </w:t>
      </w:r>
      <w:r w:rsidRPr="009A46D9">
        <w:rPr>
          <w:i/>
          <w:noProof/>
        </w:rPr>
        <w:t>Crop Sci.</w:t>
      </w:r>
      <w:r w:rsidRPr="009A46D9">
        <w:rPr>
          <w:noProof/>
        </w:rPr>
        <w:t xml:space="preserve"> 45</w:t>
      </w:r>
      <w:r w:rsidRPr="009A46D9">
        <w:rPr>
          <w:b/>
          <w:noProof/>
        </w:rPr>
        <w:t>,</w:t>
      </w:r>
      <w:r w:rsidRPr="009A46D9">
        <w:rPr>
          <w:noProof/>
        </w:rPr>
        <w:t xml:space="preserve"> 1565-1570. doi: 10.2135/cropsci2004.0463.</w:t>
      </w:r>
      <w:bookmarkEnd w:id="22"/>
    </w:p>
    <w:p w14:paraId="1647AB3F" w14:textId="77777777" w:rsidR="009A46D9" w:rsidRPr="009A46D9" w:rsidRDefault="009A46D9" w:rsidP="009A46D9">
      <w:pPr>
        <w:pStyle w:val="EndNoteBibliography"/>
        <w:ind w:left="720" w:hanging="720"/>
        <w:rPr>
          <w:noProof/>
        </w:rPr>
      </w:pPr>
      <w:bookmarkStart w:id="23" w:name="_ENREF_22"/>
      <w:r w:rsidRPr="009A46D9">
        <w:rPr>
          <w:noProof/>
        </w:rPr>
        <w:t>Wegier, A., Piñeyro-Nelson, A., Alarcón, J., Gálvez-Mariscal, A., Alvarez-Buylla, E.R., and Piñero, D. (2011). Recent long-distance transgene flow into wild populations conforms to historical patterns of gene flow in cotton (</w:t>
      </w:r>
      <w:r w:rsidRPr="009A46D9">
        <w:rPr>
          <w:i/>
          <w:noProof/>
        </w:rPr>
        <w:t>Gossypium hirsutum</w:t>
      </w:r>
      <w:r w:rsidRPr="009A46D9">
        <w:rPr>
          <w:noProof/>
        </w:rPr>
        <w:t xml:space="preserve">) at its centre of origin. </w:t>
      </w:r>
      <w:r w:rsidRPr="009A46D9">
        <w:rPr>
          <w:i/>
          <w:noProof/>
        </w:rPr>
        <w:t>Mol. Ecol.</w:t>
      </w:r>
      <w:r w:rsidRPr="009A46D9">
        <w:rPr>
          <w:noProof/>
        </w:rPr>
        <w:t xml:space="preserve"> 20</w:t>
      </w:r>
      <w:r w:rsidRPr="009A46D9">
        <w:rPr>
          <w:b/>
          <w:noProof/>
        </w:rPr>
        <w:t>,</w:t>
      </w:r>
      <w:r w:rsidRPr="009A46D9">
        <w:rPr>
          <w:noProof/>
        </w:rPr>
        <w:t xml:space="preserve"> 4182–4194. doi: 10.1111/j.1365-294X.2011.05258.x.</w:t>
      </w:r>
      <w:bookmarkEnd w:id="23"/>
    </w:p>
    <w:p w14:paraId="74156573" w14:textId="77777777" w:rsidR="009A46D9" w:rsidRPr="009A46D9" w:rsidRDefault="009A46D9" w:rsidP="009A46D9">
      <w:pPr>
        <w:pStyle w:val="EndNoteBibliography"/>
        <w:ind w:left="720" w:hanging="720"/>
        <w:rPr>
          <w:noProof/>
        </w:rPr>
      </w:pPr>
      <w:bookmarkStart w:id="24" w:name="_ENREF_23"/>
      <w:r w:rsidRPr="009A46D9">
        <w:rPr>
          <w:noProof/>
        </w:rPr>
        <w:t xml:space="preserve">Wendel, J.F., Brubaker, C., Alvarez, I., Cronn, R., and Stewart, J.M. (2009). "Evolution and natural history of the cotton genus," in </w:t>
      </w:r>
      <w:r w:rsidRPr="009A46D9">
        <w:rPr>
          <w:i/>
          <w:noProof/>
        </w:rPr>
        <w:t>Genetics and Genomics of Cotton,</w:t>
      </w:r>
      <w:r w:rsidRPr="009A46D9">
        <w:rPr>
          <w:noProof/>
        </w:rPr>
        <w:t xml:space="preserve"> ed. A.H. Paterson.</w:t>
      </w:r>
      <w:r w:rsidRPr="009A46D9">
        <w:rPr>
          <w:i/>
          <w:noProof/>
        </w:rPr>
        <w:t xml:space="preserve"> </w:t>
      </w:r>
      <w:r w:rsidRPr="009A46D9">
        <w:rPr>
          <w:noProof/>
        </w:rPr>
        <w:t xml:space="preserve"> (New York, NY: Springer US), 3-22.</w:t>
      </w:r>
      <w:bookmarkEnd w:id="24"/>
    </w:p>
    <w:p w14:paraId="3BFFB9EF" w14:textId="77777777" w:rsidR="009A46D9" w:rsidRPr="009A46D9" w:rsidRDefault="009A46D9" w:rsidP="009A46D9">
      <w:pPr>
        <w:pStyle w:val="EndNoteBibliography"/>
        <w:ind w:left="720" w:hanging="720"/>
        <w:rPr>
          <w:noProof/>
        </w:rPr>
      </w:pPr>
      <w:bookmarkStart w:id="25" w:name="_ENREF_24"/>
      <w:r w:rsidRPr="009A46D9">
        <w:rPr>
          <w:noProof/>
        </w:rPr>
        <w:t>Xanthopoulos, F.P., and Kechagia, U.E. (2000). Natural crossing in cotton (</w:t>
      </w:r>
      <w:r w:rsidRPr="009A46D9">
        <w:rPr>
          <w:i/>
          <w:noProof/>
        </w:rPr>
        <w:t>Gossypium hirsutum</w:t>
      </w:r>
      <w:r w:rsidRPr="009A46D9">
        <w:rPr>
          <w:noProof/>
        </w:rPr>
        <w:t xml:space="preserve"> L.). </w:t>
      </w:r>
      <w:r w:rsidRPr="009A46D9">
        <w:rPr>
          <w:i/>
          <w:noProof/>
        </w:rPr>
        <w:t>Aust. J. Agric. Res.</w:t>
      </w:r>
      <w:r w:rsidRPr="009A46D9">
        <w:rPr>
          <w:noProof/>
        </w:rPr>
        <w:t xml:space="preserve"> 51</w:t>
      </w:r>
      <w:r w:rsidRPr="009A46D9">
        <w:rPr>
          <w:b/>
          <w:noProof/>
        </w:rPr>
        <w:t>,</w:t>
      </w:r>
      <w:r w:rsidRPr="009A46D9">
        <w:rPr>
          <w:noProof/>
        </w:rPr>
        <w:t xml:space="preserve"> 979-983.</w:t>
      </w:r>
      <w:bookmarkEnd w:id="25"/>
    </w:p>
    <w:p w14:paraId="37B0E7E8" w14:textId="77777777" w:rsidR="009A46D9" w:rsidRPr="009A46D9" w:rsidRDefault="009A46D9" w:rsidP="009A46D9">
      <w:pPr>
        <w:pStyle w:val="EndNoteBibliography"/>
        <w:ind w:left="720" w:hanging="720"/>
        <w:rPr>
          <w:noProof/>
        </w:rPr>
      </w:pPr>
      <w:bookmarkStart w:id="26" w:name="_ENREF_25"/>
      <w:r w:rsidRPr="009A46D9">
        <w:rPr>
          <w:noProof/>
        </w:rPr>
        <w:t xml:space="preserve">Yan, S., Zhu, J., Zhu, W., Li, Z., Shelton, A.M., Luo, J., et al. (2015). Pollen-mediated gene flow from transgenic cotton under greenhouse conditions is dependent on different pollinators. </w:t>
      </w:r>
      <w:r w:rsidRPr="009A46D9">
        <w:rPr>
          <w:i/>
          <w:noProof/>
        </w:rPr>
        <w:t>Sci. Rep.</w:t>
      </w:r>
      <w:r w:rsidRPr="009A46D9">
        <w:rPr>
          <w:noProof/>
        </w:rPr>
        <w:t xml:space="preserve"> 5</w:t>
      </w:r>
      <w:r w:rsidRPr="009A46D9">
        <w:rPr>
          <w:b/>
          <w:noProof/>
        </w:rPr>
        <w:t>,</w:t>
      </w:r>
      <w:r w:rsidRPr="009A46D9">
        <w:rPr>
          <w:noProof/>
        </w:rPr>
        <w:t xml:space="preserve"> 15917. doi: 10.1038/srep15917.</w:t>
      </w:r>
      <w:bookmarkEnd w:id="26"/>
    </w:p>
    <w:p w14:paraId="047ABAFB" w14:textId="77777777" w:rsidR="009A46D9" w:rsidRPr="009A46D9" w:rsidRDefault="009A46D9" w:rsidP="009A46D9">
      <w:pPr>
        <w:pStyle w:val="EndNoteBibliography"/>
        <w:ind w:left="720" w:hanging="720"/>
        <w:rPr>
          <w:noProof/>
        </w:rPr>
      </w:pPr>
      <w:bookmarkStart w:id="27" w:name="_ENREF_26"/>
      <w:r w:rsidRPr="009A46D9">
        <w:rPr>
          <w:noProof/>
        </w:rPr>
        <w:t>Zhang, B.-H., Pan, X.-P., Guo, T.-L., Wang, Q.-L., and Anderson, T.A. (2005). Measuring gene flow in the cultivation of transgenic cotton (</w:t>
      </w:r>
      <w:r w:rsidRPr="009A46D9">
        <w:rPr>
          <w:i/>
          <w:noProof/>
        </w:rPr>
        <w:t>Gossypium hirsutum</w:t>
      </w:r>
      <w:r w:rsidRPr="009A46D9">
        <w:rPr>
          <w:noProof/>
        </w:rPr>
        <w:t xml:space="preserve"> L.). </w:t>
      </w:r>
      <w:r w:rsidRPr="009A46D9">
        <w:rPr>
          <w:i/>
          <w:noProof/>
        </w:rPr>
        <w:t>Mol. Biotechnol.</w:t>
      </w:r>
      <w:r w:rsidRPr="009A46D9">
        <w:rPr>
          <w:noProof/>
        </w:rPr>
        <w:t xml:space="preserve"> 31</w:t>
      </w:r>
      <w:r w:rsidRPr="009A46D9">
        <w:rPr>
          <w:b/>
          <w:noProof/>
        </w:rPr>
        <w:t>,</w:t>
      </w:r>
      <w:r w:rsidRPr="009A46D9">
        <w:rPr>
          <w:noProof/>
        </w:rPr>
        <w:t xml:space="preserve"> 11-20. doi: 10.1385/mb:31:1:011.</w:t>
      </w:r>
      <w:bookmarkEnd w:id="27"/>
    </w:p>
    <w:p w14:paraId="0607AC1C" w14:textId="3976251E" w:rsidR="001D5601" w:rsidRDefault="001D5601" w:rsidP="001D5601">
      <w:r>
        <w:fldChar w:fldCharType="end"/>
      </w:r>
    </w:p>
    <w:p w14:paraId="2BCD548A" w14:textId="77777777" w:rsidR="001D5601" w:rsidRPr="001549D3" w:rsidRDefault="001D5601" w:rsidP="00654E8F">
      <w:pPr>
        <w:spacing w:before="240"/>
      </w:pPr>
    </w:p>
    <w:sectPr w:rsidR="001D5601" w:rsidRPr="001549D3" w:rsidSect="008250F9">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3B720" w14:textId="77777777" w:rsidR="00EE3BBE" w:rsidRDefault="00EE3BBE" w:rsidP="00117666">
      <w:pPr>
        <w:spacing w:after="0"/>
      </w:pPr>
      <w:r>
        <w:separator/>
      </w:r>
    </w:p>
  </w:endnote>
  <w:endnote w:type="continuationSeparator" w:id="0">
    <w:p w14:paraId="1897DA1A" w14:textId="77777777" w:rsidR="00EE3BBE" w:rsidRDefault="00EE3B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06CAE" w14:textId="77777777" w:rsidR="006C35FF" w:rsidRPr="00577C4C" w:rsidRDefault="006C35FF">
    <w:pPr>
      <w:rPr>
        <w:color w:val="C00000"/>
        <w:szCs w:val="24"/>
      </w:rPr>
    </w:pPr>
    <w:r>
      <w:rPr>
        <w:noProof/>
      </w:rPr>
      <mc:AlternateContent>
        <mc:Choice Requires="wps">
          <w:drawing>
            <wp:anchor distT="0" distB="0" distL="114300" distR="114300" simplePos="0" relativeHeight="251659264" behindDoc="0" locked="0" layoutInCell="1" allowOverlap="1" wp14:anchorId="62A60E77" wp14:editId="1785DE8C">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27626836" w14:textId="26522DFC" w:rsidR="006C35FF" w:rsidRPr="00577C4C" w:rsidRDefault="006C35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528F">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60E77" id="_x0000_t202" coordsize="21600,21600" o:spt="202" path="m,l,21600r21600,l21600,xe">
              <v:stroke joinstyle="miter"/>
              <v:path gradientshapeok="t" o:connecttype="rect"/>
            </v:shapetype>
            <v:shape id="Text Box 1" o:spid="_x0000_s1027"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27626836" w14:textId="26522DFC" w:rsidR="006C35FF" w:rsidRPr="00577C4C" w:rsidRDefault="006C35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528F">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737B" w14:textId="77777777" w:rsidR="006C35FF" w:rsidRPr="00577C4C" w:rsidRDefault="006C35FF">
    <w:pPr>
      <w:rPr>
        <w:b/>
        <w:sz w:val="20"/>
        <w:szCs w:val="24"/>
      </w:rPr>
    </w:pPr>
    <w:r>
      <w:rPr>
        <w:noProof/>
      </w:rPr>
      <mc:AlternateContent>
        <mc:Choice Requires="wps">
          <w:drawing>
            <wp:anchor distT="0" distB="0" distL="114300" distR="114300" simplePos="0" relativeHeight="251646976" behindDoc="0" locked="0" layoutInCell="1" allowOverlap="1" wp14:anchorId="05B7693E" wp14:editId="684D34D4">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35D9AE37" w14:textId="2DE349C9" w:rsidR="006C35FF" w:rsidRPr="00577C4C" w:rsidRDefault="006C35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528F">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B7693E" id="_x0000_t202" coordsize="21600,21600" o:spt="202" path="m,l,21600r21600,l21600,xe">
              <v:stroke joinstyle="miter"/>
              <v:path gradientshapeok="t" o:connecttype="rect"/>
            </v:shapetype>
            <v:shape id="Text Box 56" o:spid="_x0000_s1028"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35D9AE37" w14:textId="2DE349C9" w:rsidR="006C35FF" w:rsidRPr="00577C4C" w:rsidRDefault="006C35F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8528F">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450E7" w14:textId="77777777" w:rsidR="00EE3BBE" w:rsidRDefault="00EE3BBE" w:rsidP="00117666">
      <w:pPr>
        <w:spacing w:after="0"/>
      </w:pPr>
      <w:r>
        <w:separator/>
      </w:r>
    </w:p>
  </w:footnote>
  <w:footnote w:type="continuationSeparator" w:id="0">
    <w:p w14:paraId="0BF45391" w14:textId="77777777" w:rsidR="00EE3BBE" w:rsidRDefault="00EE3B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EBE88" w14:textId="77777777" w:rsidR="006C35FF" w:rsidRPr="009151AA" w:rsidRDefault="006C35F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4C10A" w14:textId="77777777" w:rsidR="006C35FF" w:rsidRDefault="006C35FF" w:rsidP="0093429D">
    <w:r w:rsidRPr="005A1D84">
      <w:rPr>
        <w:b/>
        <w:noProof/>
        <w:color w:val="A6A6A6" w:themeColor="background1" w:themeShade="A6"/>
      </w:rPr>
      <w:drawing>
        <wp:inline distT="0" distB="0" distL="0" distR="0" wp14:anchorId="74F0A9E4" wp14:editId="4FB279DA">
          <wp:extent cx="1382534" cy="497091"/>
          <wp:effectExtent l="0" t="0" r="0" b="0"/>
          <wp:docPr id="5"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872C24"/>
    <w:multiLevelType w:val="hybridMultilevel"/>
    <w:tmpl w:val="70A85D40"/>
    <w:lvl w:ilvl="0" w:tplc="85C6809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_algodón2018&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5ppf5p255e57exxrivdapb2tep0rddrxsx&quot;&gt;My EndNote Library&lt;record-ids&gt;&lt;item&gt;2731&lt;/item&gt;&lt;item&gt;2732&lt;/item&gt;&lt;item&gt;2742&lt;/item&gt;&lt;item&gt;2755&lt;/item&gt;&lt;item&gt;2756&lt;/item&gt;&lt;item&gt;2806&lt;/item&gt;&lt;item&gt;2825&lt;/item&gt;&lt;item&gt;2830&lt;/item&gt;&lt;item&gt;2954&lt;/item&gt;&lt;item&gt;2955&lt;/item&gt;&lt;item&gt;2956&lt;/item&gt;&lt;item&gt;2957&lt;/item&gt;&lt;item&gt;2958&lt;/item&gt;&lt;item&gt;2959&lt;/item&gt;&lt;item&gt;2960&lt;/item&gt;&lt;item&gt;2962&lt;/item&gt;&lt;item&gt;2963&lt;/item&gt;&lt;item&gt;2964&lt;/item&gt;&lt;item&gt;2965&lt;/item&gt;&lt;item&gt;2974&lt;/item&gt;&lt;item&gt;2990&lt;/item&gt;&lt;item&gt;3007&lt;/item&gt;&lt;item&gt;3243&lt;/item&gt;&lt;item&gt;4295&lt;/item&gt;&lt;item&gt;4296&lt;/item&gt;&lt;item&gt;4297&lt;/item&gt;&lt;/record-ids&gt;&lt;/item&gt;&lt;/Libraries&gt;"/>
  </w:docVars>
  <w:rsids>
    <w:rsidRoot w:val="001D5601"/>
    <w:rsid w:val="0001436A"/>
    <w:rsid w:val="0001544D"/>
    <w:rsid w:val="0002018B"/>
    <w:rsid w:val="0002610B"/>
    <w:rsid w:val="00034304"/>
    <w:rsid w:val="00035434"/>
    <w:rsid w:val="00036E72"/>
    <w:rsid w:val="00052A14"/>
    <w:rsid w:val="00052EFA"/>
    <w:rsid w:val="00074841"/>
    <w:rsid w:val="00077D53"/>
    <w:rsid w:val="00082DAF"/>
    <w:rsid w:val="000C122C"/>
    <w:rsid w:val="000F7757"/>
    <w:rsid w:val="00105FD9"/>
    <w:rsid w:val="00107998"/>
    <w:rsid w:val="00117666"/>
    <w:rsid w:val="00122D41"/>
    <w:rsid w:val="001356AF"/>
    <w:rsid w:val="00135876"/>
    <w:rsid w:val="00143A91"/>
    <w:rsid w:val="001549D3"/>
    <w:rsid w:val="00160065"/>
    <w:rsid w:val="00162748"/>
    <w:rsid w:val="00177D84"/>
    <w:rsid w:val="00181BEF"/>
    <w:rsid w:val="0018777D"/>
    <w:rsid w:val="00195E1A"/>
    <w:rsid w:val="001D45A1"/>
    <w:rsid w:val="001D4B11"/>
    <w:rsid w:val="001D5601"/>
    <w:rsid w:val="001E274B"/>
    <w:rsid w:val="00201D47"/>
    <w:rsid w:val="00206330"/>
    <w:rsid w:val="0021123D"/>
    <w:rsid w:val="00222D49"/>
    <w:rsid w:val="00236D43"/>
    <w:rsid w:val="00262685"/>
    <w:rsid w:val="00267D18"/>
    <w:rsid w:val="002717AF"/>
    <w:rsid w:val="00280CC7"/>
    <w:rsid w:val="002868E2"/>
    <w:rsid w:val="002869C3"/>
    <w:rsid w:val="002936E4"/>
    <w:rsid w:val="0029772A"/>
    <w:rsid w:val="002A35FF"/>
    <w:rsid w:val="002B4A57"/>
    <w:rsid w:val="002C74CA"/>
    <w:rsid w:val="003544FB"/>
    <w:rsid w:val="00391F25"/>
    <w:rsid w:val="0039310F"/>
    <w:rsid w:val="003B6B3B"/>
    <w:rsid w:val="003D2F2D"/>
    <w:rsid w:val="003F1844"/>
    <w:rsid w:val="003F5AF6"/>
    <w:rsid w:val="004003EA"/>
    <w:rsid w:val="00401590"/>
    <w:rsid w:val="004253A9"/>
    <w:rsid w:val="00447801"/>
    <w:rsid w:val="00451886"/>
    <w:rsid w:val="00452E9C"/>
    <w:rsid w:val="00473565"/>
    <w:rsid w:val="004735C8"/>
    <w:rsid w:val="004926F3"/>
    <w:rsid w:val="004961FF"/>
    <w:rsid w:val="004A5C25"/>
    <w:rsid w:val="004B3A5B"/>
    <w:rsid w:val="004C2FDE"/>
    <w:rsid w:val="004D52EC"/>
    <w:rsid w:val="004F1233"/>
    <w:rsid w:val="0051610F"/>
    <w:rsid w:val="00517A89"/>
    <w:rsid w:val="005250F2"/>
    <w:rsid w:val="005436A7"/>
    <w:rsid w:val="0055240F"/>
    <w:rsid w:val="00557D41"/>
    <w:rsid w:val="00593EEA"/>
    <w:rsid w:val="005A5EEE"/>
    <w:rsid w:val="005E3069"/>
    <w:rsid w:val="006026CE"/>
    <w:rsid w:val="006375C7"/>
    <w:rsid w:val="00654E8F"/>
    <w:rsid w:val="00660D05"/>
    <w:rsid w:val="0067516A"/>
    <w:rsid w:val="006820B1"/>
    <w:rsid w:val="006B7D14"/>
    <w:rsid w:val="006C35FF"/>
    <w:rsid w:val="006D3415"/>
    <w:rsid w:val="006D391C"/>
    <w:rsid w:val="006E1649"/>
    <w:rsid w:val="006E3476"/>
    <w:rsid w:val="006E508E"/>
    <w:rsid w:val="00700694"/>
    <w:rsid w:val="00701727"/>
    <w:rsid w:val="00702581"/>
    <w:rsid w:val="0070566C"/>
    <w:rsid w:val="00714C50"/>
    <w:rsid w:val="00715FC7"/>
    <w:rsid w:val="007250B9"/>
    <w:rsid w:val="00725A7D"/>
    <w:rsid w:val="007409D9"/>
    <w:rsid w:val="007501BE"/>
    <w:rsid w:val="00790BB3"/>
    <w:rsid w:val="007A1465"/>
    <w:rsid w:val="007C206C"/>
    <w:rsid w:val="007C3E26"/>
    <w:rsid w:val="007E1D47"/>
    <w:rsid w:val="007F3315"/>
    <w:rsid w:val="00817DD6"/>
    <w:rsid w:val="008212C8"/>
    <w:rsid w:val="0082263E"/>
    <w:rsid w:val="008250F9"/>
    <w:rsid w:val="00831757"/>
    <w:rsid w:val="00841062"/>
    <w:rsid w:val="00843309"/>
    <w:rsid w:val="00852D73"/>
    <w:rsid w:val="00855282"/>
    <w:rsid w:val="00885156"/>
    <w:rsid w:val="00885182"/>
    <w:rsid w:val="008903FD"/>
    <w:rsid w:val="0089606C"/>
    <w:rsid w:val="008C4FFD"/>
    <w:rsid w:val="008D651B"/>
    <w:rsid w:val="008E1225"/>
    <w:rsid w:val="00905889"/>
    <w:rsid w:val="009151AA"/>
    <w:rsid w:val="0093429D"/>
    <w:rsid w:val="00943573"/>
    <w:rsid w:val="00957BE8"/>
    <w:rsid w:val="00970F7D"/>
    <w:rsid w:val="00972D24"/>
    <w:rsid w:val="00984802"/>
    <w:rsid w:val="00992091"/>
    <w:rsid w:val="00994A3D"/>
    <w:rsid w:val="009A46D9"/>
    <w:rsid w:val="009A474F"/>
    <w:rsid w:val="009C2B12"/>
    <w:rsid w:val="009C3419"/>
    <w:rsid w:val="009C65C7"/>
    <w:rsid w:val="009F34BB"/>
    <w:rsid w:val="00A174D9"/>
    <w:rsid w:val="00A70BFC"/>
    <w:rsid w:val="00A94EC8"/>
    <w:rsid w:val="00AA53E9"/>
    <w:rsid w:val="00AB6715"/>
    <w:rsid w:val="00AC11AF"/>
    <w:rsid w:val="00AC72F8"/>
    <w:rsid w:val="00AC7ED0"/>
    <w:rsid w:val="00B12E11"/>
    <w:rsid w:val="00B1671E"/>
    <w:rsid w:val="00B171CD"/>
    <w:rsid w:val="00B23D85"/>
    <w:rsid w:val="00B25EB8"/>
    <w:rsid w:val="00B32344"/>
    <w:rsid w:val="00B37F4D"/>
    <w:rsid w:val="00B64889"/>
    <w:rsid w:val="00B96F8B"/>
    <w:rsid w:val="00BA6202"/>
    <w:rsid w:val="00BE0A20"/>
    <w:rsid w:val="00C52A7B"/>
    <w:rsid w:val="00C56BAF"/>
    <w:rsid w:val="00C679AA"/>
    <w:rsid w:val="00C75972"/>
    <w:rsid w:val="00C7629C"/>
    <w:rsid w:val="00C833CD"/>
    <w:rsid w:val="00C8528F"/>
    <w:rsid w:val="00CD066B"/>
    <w:rsid w:val="00CE4FEE"/>
    <w:rsid w:val="00CF5AB3"/>
    <w:rsid w:val="00D12F98"/>
    <w:rsid w:val="00D200C4"/>
    <w:rsid w:val="00D20ABD"/>
    <w:rsid w:val="00D30EA2"/>
    <w:rsid w:val="00D31D89"/>
    <w:rsid w:val="00D41AE3"/>
    <w:rsid w:val="00D52F91"/>
    <w:rsid w:val="00D54D8A"/>
    <w:rsid w:val="00D63492"/>
    <w:rsid w:val="00D66DB8"/>
    <w:rsid w:val="00DA19FB"/>
    <w:rsid w:val="00DB03D2"/>
    <w:rsid w:val="00DB04EA"/>
    <w:rsid w:val="00DB59C3"/>
    <w:rsid w:val="00DC259A"/>
    <w:rsid w:val="00DC6EB4"/>
    <w:rsid w:val="00DE23E8"/>
    <w:rsid w:val="00E052CD"/>
    <w:rsid w:val="00E14B82"/>
    <w:rsid w:val="00E36AAC"/>
    <w:rsid w:val="00E44E04"/>
    <w:rsid w:val="00E52377"/>
    <w:rsid w:val="00E56EF1"/>
    <w:rsid w:val="00E6062E"/>
    <w:rsid w:val="00E64E17"/>
    <w:rsid w:val="00E713A5"/>
    <w:rsid w:val="00E866C9"/>
    <w:rsid w:val="00E92A37"/>
    <w:rsid w:val="00EA0555"/>
    <w:rsid w:val="00EA3D3C"/>
    <w:rsid w:val="00EB2F46"/>
    <w:rsid w:val="00EB7F84"/>
    <w:rsid w:val="00EC2409"/>
    <w:rsid w:val="00EC28CB"/>
    <w:rsid w:val="00EE008A"/>
    <w:rsid w:val="00EE3BBE"/>
    <w:rsid w:val="00EE6C6A"/>
    <w:rsid w:val="00F22572"/>
    <w:rsid w:val="00F407F4"/>
    <w:rsid w:val="00F46900"/>
    <w:rsid w:val="00F61D89"/>
    <w:rsid w:val="00F81037"/>
    <w:rsid w:val="00FA2CDE"/>
    <w:rsid w:val="00FB0019"/>
    <w:rsid w:val="00FB0504"/>
    <w:rsid w:val="00FB33F2"/>
    <w:rsid w:val="00FC1998"/>
    <w:rsid w:val="00FE086C"/>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4D8C7"/>
  <w15:docId w15:val="{64FEC9ED-4637-484A-8C55-2A747BD0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rsid w:val="001D5601"/>
    <w:pPr>
      <w:spacing w:before="0" w:after="0"/>
    </w:pPr>
    <w:rPr>
      <w:rFonts w:eastAsiaTheme="minorEastAsia" w:cs="Times New Roman"/>
      <w:szCs w:val="24"/>
    </w:rPr>
  </w:style>
  <w:style w:type="paragraph" w:customStyle="1" w:styleId="EndNoteBibliographyTitle">
    <w:name w:val="EndNote Bibliography Title"/>
    <w:basedOn w:val="Normal"/>
    <w:rsid w:val="0067516A"/>
    <w:pPr>
      <w:spacing w:after="0"/>
      <w:jc w:val="center"/>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02858884">
      <w:bodyDiv w:val="1"/>
      <w:marLeft w:val="0"/>
      <w:marRight w:val="0"/>
      <w:marTop w:val="0"/>
      <w:marBottom w:val="0"/>
      <w:divBdr>
        <w:top w:val="none" w:sz="0" w:space="0" w:color="auto"/>
        <w:left w:val="none" w:sz="0" w:space="0" w:color="auto"/>
        <w:bottom w:val="none" w:sz="0" w:space="0" w:color="auto"/>
        <w:right w:val="none" w:sz="0" w:space="0" w:color="auto"/>
      </w:divBdr>
    </w:div>
    <w:div w:id="144107237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ecavelazquezl@gmail.com" TargetMode="External"/><Relationship Id="rId13" Type="http://schemas.openxmlformats.org/officeDocument/2006/relationships/hyperlink" Target="http://dx.doi.org/10.1016/j.indcrop.2016.02.0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016/j.agee.2006.11.01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wegier@ib.unam.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vier\AppData\Local\Temp\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539AAE-DE2B-4E9F-8ECB-16CF5444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9</Pages>
  <Words>13849</Words>
  <Characters>78943</Characters>
  <Application>Microsoft Office Word</Application>
  <DocSecurity>0</DocSecurity>
  <Lines>657</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 López</dc:creator>
  <cp:lastModifiedBy>Ana Parra Munoz</cp:lastModifiedBy>
  <cp:revision>3</cp:revision>
  <cp:lastPrinted>2013-10-03T12:51:00Z</cp:lastPrinted>
  <dcterms:created xsi:type="dcterms:W3CDTF">2018-04-17T06:37:00Z</dcterms:created>
  <dcterms:modified xsi:type="dcterms:W3CDTF">2018-04-17T06:38:00Z</dcterms:modified>
</cp:coreProperties>
</file>