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27" w:rsidRPr="00761852" w:rsidRDefault="006E4027" w:rsidP="000A4E83">
      <w:pPr>
        <w:spacing w:after="0" w:line="240" w:lineRule="auto"/>
        <w:jc w:val="both"/>
        <w:rPr>
          <w:rFonts w:ascii="Times New Roman" w:eastAsiaTheme="minorEastAsia" w:hAnsi="Times New Roman" w:cs="Times New Roman"/>
          <w:sz w:val="24"/>
          <w:szCs w:val="24"/>
          <w:lang w:eastAsia="es-ES"/>
        </w:rPr>
      </w:pPr>
      <w:r w:rsidRPr="00B9192C">
        <w:rPr>
          <w:rFonts w:ascii="Times New Roman" w:eastAsiaTheme="minorEastAsia" w:hAnsi="Times New Roman" w:cs="Times New Roman"/>
          <w:b/>
          <w:sz w:val="24"/>
          <w:szCs w:val="24"/>
          <w:lang w:eastAsia="es-ES"/>
        </w:rPr>
        <w:t xml:space="preserve">Table 2. Uses of </w:t>
      </w:r>
      <w:proofErr w:type="spellStart"/>
      <w:r w:rsidRPr="00B9192C">
        <w:rPr>
          <w:rFonts w:ascii="Times New Roman" w:eastAsiaTheme="minorEastAsia" w:hAnsi="Times New Roman" w:cs="Times New Roman"/>
          <w:b/>
          <w:sz w:val="24"/>
          <w:szCs w:val="24"/>
          <w:lang w:eastAsia="es-ES"/>
        </w:rPr>
        <w:t>chiles</w:t>
      </w:r>
      <w:proofErr w:type="spellEnd"/>
      <w:r w:rsidRPr="00B9192C">
        <w:rPr>
          <w:rFonts w:ascii="Times New Roman" w:eastAsiaTheme="minorEastAsia" w:hAnsi="Times New Roman" w:cs="Times New Roman"/>
          <w:b/>
          <w:sz w:val="24"/>
          <w:szCs w:val="24"/>
          <w:lang w:eastAsia="es-ES"/>
        </w:rPr>
        <w:t xml:space="preserve"> as medicine in Mesoamerica and </w:t>
      </w:r>
      <w:proofErr w:type="spellStart"/>
      <w:r w:rsidRPr="00B9192C">
        <w:rPr>
          <w:rFonts w:ascii="Times New Roman" w:eastAsiaTheme="minorEastAsia" w:hAnsi="Times New Roman" w:cs="Times New Roman"/>
          <w:b/>
          <w:sz w:val="24"/>
          <w:szCs w:val="24"/>
          <w:lang w:eastAsia="es-ES"/>
        </w:rPr>
        <w:t>Aridoamerica</w:t>
      </w:r>
      <w:proofErr w:type="spellEnd"/>
      <w:r w:rsidRPr="00B9192C">
        <w:rPr>
          <w:rFonts w:ascii="Times New Roman" w:eastAsiaTheme="minorEastAsia" w:hAnsi="Times New Roman" w:cs="Times New Roman"/>
          <w:b/>
          <w:sz w:val="24"/>
          <w:szCs w:val="24"/>
          <w:lang w:eastAsia="es-ES"/>
        </w:rPr>
        <w:t xml:space="preserve"> Landscapes in the </w:t>
      </w:r>
      <w:proofErr w:type="spellStart"/>
      <w:r w:rsidRPr="00B9192C">
        <w:rPr>
          <w:rFonts w:ascii="Times New Roman" w:eastAsiaTheme="minorEastAsia" w:hAnsi="Times New Roman" w:cs="Times New Roman"/>
          <w:b/>
          <w:sz w:val="24"/>
          <w:szCs w:val="24"/>
          <w:lang w:eastAsia="es-ES"/>
        </w:rPr>
        <w:t>Neotropics</w:t>
      </w:r>
      <w:proofErr w:type="spellEnd"/>
      <w:r w:rsidRPr="00B9192C">
        <w:rPr>
          <w:rFonts w:ascii="Times New Roman" w:eastAsiaTheme="minorEastAsia" w:hAnsi="Times New Roman" w:cs="Times New Roman"/>
          <w:b/>
          <w:sz w:val="24"/>
          <w:szCs w:val="24"/>
          <w:lang w:eastAsia="es-ES"/>
        </w:rPr>
        <w:t xml:space="preserve">. </w:t>
      </w:r>
      <w:r w:rsidRPr="00B9192C">
        <w:rPr>
          <w:rFonts w:ascii="Times New Roman" w:eastAsia="Times New Roman" w:hAnsi="Times New Roman" w:cs="Times New Roman"/>
          <w:b/>
          <w:sz w:val="24"/>
          <w:szCs w:val="24"/>
          <w:lang w:eastAsia="es-ES"/>
        </w:rPr>
        <w:t xml:space="preserve">Data comes from different sources that validate the ancestral and modern use of </w:t>
      </w:r>
      <w:proofErr w:type="spellStart"/>
      <w:r w:rsidRPr="00B9192C">
        <w:rPr>
          <w:rFonts w:ascii="Times New Roman" w:eastAsia="Times New Roman" w:hAnsi="Times New Roman" w:cs="Times New Roman"/>
          <w:b/>
          <w:sz w:val="24"/>
          <w:szCs w:val="24"/>
          <w:lang w:eastAsia="es-ES"/>
        </w:rPr>
        <w:t>chiles</w:t>
      </w:r>
      <w:proofErr w:type="spellEnd"/>
      <w:r w:rsidRPr="00B9192C">
        <w:rPr>
          <w:rFonts w:ascii="Times New Roman" w:eastAsia="Times New Roman" w:hAnsi="Times New Roman" w:cs="Times New Roman"/>
          <w:b/>
          <w:sz w:val="24"/>
          <w:szCs w:val="24"/>
          <w:lang w:eastAsia="es-ES"/>
        </w:rPr>
        <w:t xml:space="preserve"> by different cultures (see supplemental references). The language classification is based on De Avila (2008) and each language represents a culture, although there are linguistic variants that can be sum up to 364 different indigenous cultures. Out of 58 indigenous cultures, only 38 have available data for our purposes. The others are poorly studied.</w:t>
      </w:r>
      <w:r>
        <w:rPr>
          <w:rFonts w:ascii="Times New Roman" w:eastAsia="Times New Roman" w:hAnsi="Times New Roman" w:cs="Times New Roman"/>
          <w:b/>
          <w:sz w:val="24"/>
          <w:szCs w:val="24"/>
          <w:lang w:eastAsia="es-ES"/>
        </w:rPr>
        <w:t xml:space="preserve"> </w:t>
      </w:r>
    </w:p>
    <w:tbl>
      <w:tblPr>
        <w:tblStyle w:val="Tablaconcuadrcula"/>
        <w:tblW w:w="10456" w:type="dxa"/>
        <w:tblLayout w:type="fixed"/>
        <w:tblLook w:val="04A0" w:firstRow="1" w:lastRow="0" w:firstColumn="1" w:lastColumn="0" w:noHBand="0" w:noVBand="1"/>
      </w:tblPr>
      <w:tblGrid>
        <w:gridCol w:w="1526"/>
        <w:gridCol w:w="2551"/>
        <w:gridCol w:w="2694"/>
        <w:gridCol w:w="3685"/>
      </w:tblGrid>
      <w:tr w:rsidR="006E4027" w:rsidRPr="00761852" w:rsidTr="00924145">
        <w:tc>
          <w:tcPr>
            <w:tcW w:w="1526" w:type="dxa"/>
            <w:shd w:val="clear" w:color="auto" w:fill="D9D9D9" w:themeFill="background1" w:themeFillShade="D9"/>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Native culture named by their language name (Spanish)</w:t>
            </w:r>
          </w:p>
        </w:tc>
        <w:tc>
          <w:tcPr>
            <w:tcW w:w="2551" w:type="dxa"/>
            <w:shd w:val="clear" w:color="auto" w:fill="D9D9D9" w:themeFill="background1" w:themeFillShade="D9"/>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Use of </w:t>
            </w:r>
            <w:proofErr w:type="spellStart"/>
            <w:r w:rsidRPr="00170F8C">
              <w:rPr>
                <w:rFonts w:ascii="Times New Roman" w:hAnsi="Times New Roman" w:cs="Times New Roman"/>
                <w:sz w:val="16"/>
                <w:szCs w:val="16"/>
              </w:rPr>
              <w:t>chiles</w:t>
            </w:r>
            <w:proofErr w:type="spellEnd"/>
            <w:r w:rsidRPr="00170F8C">
              <w:rPr>
                <w:rFonts w:ascii="Times New Roman" w:hAnsi="Times New Roman" w:cs="Times New Roman"/>
                <w:sz w:val="16"/>
                <w:szCs w:val="16"/>
              </w:rPr>
              <w:t xml:space="preserve"> for cultural bound illnesses, magical-religious events</w:t>
            </w:r>
            <w:r w:rsidRPr="00170F8C" w:rsidDel="000B156E">
              <w:rPr>
                <w:rFonts w:ascii="Times New Roman" w:hAnsi="Times New Roman" w:cs="Times New Roman"/>
                <w:sz w:val="16"/>
                <w:szCs w:val="16"/>
              </w:rPr>
              <w:t xml:space="preserve"> </w:t>
            </w:r>
          </w:p>
        </w:tc>
        <w:tc>
          <w:tcPr>
            <w:tcW w:w="2694" w:type="dxa"/>
            <w:shd w:val="clear" w:color="auto" w:fill="D9D9D9" w:themeFill="background1" w:themeFillShade="D9"/>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Use of </w:t>
            </w:r>
            <w:proofErr w:type="spellStart"/>
            <w:r w:rsidRPr="00170F8C">
              <w:rPr>
                <w:rFonts w:ascii="Times New Roman" w:hAnsi="Times New Roman" w:cs="Times New Roman"/>
                <w:sz w:val="16"/>
                <w:szCs w:val="16"/>
              </w:rPr>
              <w:t>chiles</w:t>
            </w:r>
            <w:proofErr w:type="spellEnd"/>
            <w:r w:rsidRPr="00170F8C">
              <w:rPr>
                <w:rFonts w:ascii="Times New Roman" w:hAnsi="Times New Roman" w:cs="Times New Roman"/>
                <w:sz w:val="16"/>
                <w:szCs w:val="16"/>
              </w:rPr>
              <w:t xml:space="preserve"> as food</w:t>
            </w:r>
          </w:p>
        </w:tc>
        <w:tc>
          <w:tcPr>
            <w:tcW w:w="3685" w:type="dxa"/>
            <w:shd w:val="clear" w:color="auto" w:fill="D9D9D9" w:themeFill="background1" w:themeFillShade="D9"/>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Use of </w:t>
            </w:r>
            <w:proofErr w:type="spellStart"/>
            <w:r w:rsidRPr="00170F8C">
              <w:rPr>
                <w:rFonts w:ascii="Times New Roman" w:hAnsi="Times New Roman" w:cs="Times New Roman"/>
                <w:sz w:val="16"/>
                <w:szCs w:val="16"/>
              </w:rPr>
              <w:t>chiles</w:t>
            </w:r>
            <w:proofErr w:type="spellEnd"/>
            <w:r w:rsidRPr="00170F8C">
              <w:rPr>
                <w:rFonts w:ascii="Times New Roman" w:hAnsi="Times New Roman" w:cs="Times New Roman"/>
                <w:sz w:val="16"/>
                <w:szCs w:val="16"/>
              </w:rPr>
              <w:t xml:space="preserve"> as medicine by ancient* and modern cultures</w:t>
            </w: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Kiliwa</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{"citationID":"fav0fhdke","properties":{"formattedCitation":"(Flores, 2000)","plainCitation":"(Flores, 2000)"},"citationItems":[{"id":620,"uris":["http://zotero.org/users/local/ujYFFG8o/items/WMW23R8Z"],"uri":["http://zotero.org/users/local/ujYFFG8o/items/WMW23R8Z"],"itemData":{"id":620,"type":"book","title":"Recetario indígena de Baja California","publisher":"Consejo Nacional para la Cultura y las Artes","volume":"34","ISBN":"970-18-5117-X","author":[{"family":"Flores","given":"Iraís Piñón"}],"issued":{"date-parts":[["2000"]]}}}],"schema":"https://github.com/citation-style-language/schema/raw/master/csl-citation.json"}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(Flores,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Cucapá</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Cookbook</w:t>
            </w:r>
          </w:p>
          <w:p w:rsidR="006E4027" w:rsidRPr="00170F8C" w:rsidRDefault="006E4027" w:rsidP="00924145">
            <w:pPr>
              <w:suppressLineNumbers/>
              <w:ind w:left="339" w:hanging="339"/>
              <w:rPr>
                <w:rFonts w:ascii="Times New Roman" w:hAnsi="Times New Roman" w:cs="Times New Roman"/>
                <w:sz w:val="16"/>
                <w:szCs w:val="16"/>
              </w:rPr>
            </w:pP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{"citationID":"2avsmmr05m","properties":{"formattedCitation":"(Flores, 2000)","plainCitation":"(Flores, 2000)"},"citationItems":[{"id":620,"uris":["http://zotero.org/users/local/ujYFFG8o/items/WMW23R8Z"],"uri":["http://zotero.org/users/local/ujYFFG8o/items/WMW23R8Z"],"itemData":{"id":620,"type":"book","title":"Recetario indígena de Baja California","publisher":"Consejo Nacional para la Cultura y las Artes","volume":"34","ISBN":"970-18-5117-X","author":[{"family":"Flores","given":"Iraís Piñón"}],"issued":{"date-parts":[["2000"]]}}}],"schema":"https://github.com/citation-style-language/schema/raw/master/csl-citation.json"}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(Flores,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Chontal</w:t>
            </w:r>
            <w:proofErr w:type="spellEnd"/>
            <w:r w:rsidRPr="00170F8C">
              <w:rPr>
                <w:rFonts w:ascii="Times New Roman" w:hAnsi="Times New Roman" w:cs="Times New Roman"/>
                <w:sz w:val="16"/>
                <w:szCs w:val="16"/>
              </w:rPr>
              <w:t xml:space="preserve"> of Oaxaca</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Ethnographic study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{"citationID":"2bcirrlb5n","properties":{"formattedCitation":"(Oceguera, 2004)","plainCitation":"(Oceguera, 2004)"},"citationItems":[{"id":638,"uris":["http://zotero.org/users/local/ujYFFG8o/items/B6DI3MJG"],"uri":["http://zotero.org/users/local/ujYFFG8o/items/B6DI3MJG"],"itemData":{"id":638,"type":"book","title":"Chontales de Oaxaca","publisher":"CDI","publisher-place":"México, D.F.","event-place":"México, D.F.","author":[{"family":"Oceguera","given":"A."}],"issued":{"date-parts":[["2004"]]}}}],"schema":"https://github.com/citation-style-language/schema/raw/master/csl-citation.json"}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(Oceguera, 2004)</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Huave</w:t>
            </w:r>
            <w:proofErr w:type="spellEnd"/>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magical-religious events during marriage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{"citationID":"2b7c30794k","properties":{"formattedCitation":"{\\rtf (Mill\\uc0\\u225{}n, 2007)}","plainCitation":"(Millán, 2007)"},"citationItems":[{"id":636,"uris":["http://zotero.org/users/local/ujYFFG8o/items/JGT34EED"],"uri":["http://zotero.org/users/local/ujYFFG8o/items/JGT34EED"],"itemData":{"id":636,"type":"book","title":"El cuerpo de la nube: jerarquía y simbolismo ritual en la cosmovisión de un pueblo huave","publisher":"Instituto Nacional de Antropología e Historia","publisher-place":"México","event-place":"México","ISBN":"968-03-0259-8","author":[{"family":"Millán","given":"Saúl"}],"issued":{"date-parts":[["2007"]]}}}],"schema":"https://github.com/citation-style-language/schema/raw/master/csl-citation.json"}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(Millán, 2007)</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{"citationID":"17ns6gr84b","properties":{"formattedCitation":"(Flores Ulloa, 2010)","plainCitation":"(Flores Ulloa, 2010)"},"citationItems":[{"id":621,"uris":["http://zotero.org/users/local/ujYFFG8o/items/P8XSQ89H"],"uri":["http://zotero.org/users/local/ujYFFG8o/items/P8XSQ89H"],"itemData":{"id":621,"type":"book","title":"¡Mucho gusto!: gastronomía y turismo cultural en el Istmo de Tehuantepec.","publisher":"CONACULTA","publisher-place":"México","event-place":"México","author":[{"family":"Flores Ulloa","given":"J."}],"issued":{"date-parts":[["2010"]]}}}],"schema":"https://github.com/citation-style-language/schema/raw/master/csl-citation.json"}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(Flores, 2010)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Huastec</w:t>
            </w:r>
            <w:proofErr w:type="spellEnd"/>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{"citationID":"2lt8mgrjgf","properties":{"formattedCitation":"(Alcorn, 1984)","plainCitation":"(Alcorn, 1984)"},"citationItems":[{"id":597,"uris":["http://zotero.org/users/local/ujYFFG8o/items/XEUUDSRB"],"uri":["http://zotero.org/users/local/ujYFFG8o/items/XEUUDSRB"],"itemData":{"id":597,"type":"book","title":"Huastec Mayan ethnobotany.","publisher":"University of Texas Press","publisher-place":"Austin, Texas","number-of-pages":"982 pp.","archive":"CABDirect","event-place":"Austin, Texas","language":"English","author":[{"family":"Alcorn","given":"J. B."}],"issued":{"date-parts":[["1984"]]}}}],"schema":"https://github.com/citation-style-language/schema/raw/master/csl-citation.json"}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(Alcorn, 1984)</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{"citationID":"1be000npgb","properties":{"formattedCitation":"{\\rtf (Rom\\uc0\\u225{}n G\\uc0\\u252{}emes-Jim\\uc0\\u233{}nez and Araceli Aguilar-Mel\\uc0\\u233{}ndez, in process)}","plainCitation":"(Román Güemes-Jiménez and Araceli Aguilar-Meléndez, in process)"},"citationItems":[{"id":623,"uris":["http://zotero.org/users/local/ujYFFG8o/items/SDSP88NF"],"uri":["http://zotero.org/users/local/ujYFFG8o/items/SDSP88NF"],"itemData":{"id":623,"type":"chapter","title":"Etnobotánica Nahua del chile en la Huasteca Meridional","container-title":"Los chiles que le dan sabor al mundo. Contribuciones multidisciplinarias.","publisher":"Universidad Veracruzana, ITAO e IRD","publisher-place":"Xalapa, Veracruz, México","volume":"I","event-place":"Xalapa, Veracruz, México","author":[{"family":"Román Güemes-Jiménez","given":""},{"family":"Araceli Aguilar-Meléndez","given":""}],"issued":{"literal":"in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(Güemes and Aguilar-Meléndez, in press)</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Eye-related disorders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{"citationID":"1vfmp46qsg","properties":{"formattedCitation":"(Fiedor and Burda, 2014; Sousa et al., 2016)","plainCitation":"(Fiedor and Burda, 2014; Sousa et al., 2016)"},"citationItems":[{"id":680,"uris":["http://zotero.org/users/local/ujYFFG8o/items/KNIX9T6U"],"uri":["http://zotero.org/users/local/ujYFFG8o/items/KNIX9T6U"],"itemData":{"id":680,"type":"article-journal","title":"Potential role of carotenoids as antioxidants in human health and disease","container-title":"Nutrients","page":"466-488","volume":"6","author":[{"family":"Fiedor","given":"Joanna"},{"family":"Burda","given":"Květoslava"}],"issued":{"date-parts":[["2014"]]}}},{"id":686,"uris":["http://zotero.org/users/local/ujYFFG8o/items/JPFZ5W4Z"],"uri":["http://zotero.org/users/local/ujYFFG8o/items/JPFZ5W4Z"],"itemData":{"id":686,"type":"article-journal","title":"Bioactive Compounds from Capsicum annuum as Health Promoters","container-title":"Natural Bioactive Compounds from Fruits and Vegetables as Health Promoters Part II","page":"92","ISSN":"1681082438","author":[{"family":"Sousa","given":"Adriana MS"},{"family":"Carro","given":"Lorena"},{"family":"Velàzquez","given":"Encarna"},{"family":"Albuquerque","given":"Carlos"},{"family":"Silva","given":"Luís R."}],"issued":{"date-parts":[["2016"]]}}}],"schema":"https://github.com/citation-style-language/schema/raw/master/csl-citation.json"}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(Alcorn, 1984*; Fiedor and Burda, 2014; Sousa et al., 2016)</w:t>
            </w:r>
            <w:r w:rsidRPr="00170F8C">
              <w:rPr>
                <w:rFonts w:ascii="Times New Roman" w:hAnsi="Times New Roman" w:cs="Times New Roman"/>
                <w:sz w:val="16"/>
                <w:szCs w:val="16"/>
              </w:rPr>
              <w:fldChar w:fldCharType="end"/>
            </w:r>
          </w:p>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 xml:space="preserve">Dermatological conditions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{"citationID":"rkbj7q00o","properties":{"formattedCitation":"(Sharma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(Alcorn, 1984*;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rPr>
                <w:rFonts w:ascii="Times New Roman" w:hAnsi="Times New Roman" w:cs="Times New Roman"/>
                <w:sz w:val="16"/>
                <w:szCs w:val="16"/>
              </w:rPr>
            </w:pPr>
          </w:p>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Maya </w:t>
            </w:r>
            <w:proofErr w:type="spellStart"/>
            <w:r w:rsidRPr="00170F8C">
              <w:rPr>
                <w:rFonts w:ascii="Times New Roman" w:hAnsi="Times New Roman" w:cs="Times New Roman"/>
                <w:sz w:val="16"/>
                <w:szCs w:val="16"/>
              </w:rPr>
              <w:t>yucatec</w:t>
            </w:r>
            <w:proofErr w:type="spellEnd"/>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{"citationID":"23v0jg08oa","properties":{"formattedCitation":"(Ralph L. Roys, 1931)","plainCitation":"(Ralph L. Roys, 1931)"},"citationItems":[{"id":505,"uris":["http://zotero.org/users/local/ujYFFG8o/items/6FEHSAJC"],"uri":["http://zotero.org/users/local/ujYFFG8o/items/6FEHSAJC"],"itemData":{"id":505,"type":"book","title":"The ethno-botany of the Maya","publisher":"Tulane University","publisher-place":"New Orleans","event-place":"New Orleans","author":[{"literal":"Ralph L. Roys"}],"issued":{"date-parts":[["1931"]]}}}],"schema":"https://github.com/citation-style-language/schema/raw/master/csl-citation.json"}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(Roys, 1931)</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{"citationID":"1pi43hc8dh","properties":{"formattedCitation":"{\\rtf (Ferrer Garc\\uc0\\u237{}a, 1999)}","plainCitation":"(Ferrer García, 1999)"},"citationItems":[{"id":619,"uris":["http://zotero.org/users/local/ujYFFG8o/items/XS3Q3I5C"],"uri":["http://zotero.org/users/local/ujYFFG8o/items/XS3Q3I5C"],"itemData":{"id":619,"type":"book","title":"Recetario maya de Quintana Roo","publisher":"Dirección General de Culturas Populares, Consejo Nacional para la Cultura y las Artes","publisher-place":"México","event-place":"México","author":[{"family":"Ferrer García","given":"José C."}],"issued":{"date-parts":[["1999"]]}}}],"schema":"https://github.com/citation-style-language/schema/raw/master/csl-citation.json"}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(Ferrer, 1999)</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Cardiovascular diseases</w:t>
            </w:r>
          </w:p>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{"citationID":"ghu62dr5h","properties":{"formattedCitation":"(Fiedor and Burda, 2014; Sousa et al., 2016)","plainCitation":"(Fiedor and Burda, 2014; Sousa et al., 2016)"},"citationItems":[{"id":680,"uris":["http://zotero.org/users/local/ujYFFG8o/items/KNIX9T6U"],"uri":["http://zotero.org/users/local/ujYFFG8o/items/KNIX9T6U"],"itemData":{"id":680,"type":"article-journal","title":"Potential role of carotenoids as antioxidants in human health and disease","container-title":"Nutrients","page":"466-488","volume":"6","author":[{"family":"Fiedor","given":"Joanna"},{"family":"Burda","given":"Květoslava"}],"issued":{"date-parts":[["2014"]]}}},{"id":686,"uris":["http://zotero.org/users/local/ujYFFG8o/items/JPFZ5W4Z"],"uri":["http://zotero.org/users/local/ujYFFG8o/items/JPFZ5W4Z"],"itemData":{"id":686,"type":"article-journal","title":"Bioactive Compounds from Capsicum annuum as Health Promoters","container-title":"Natural Bioactive Compounds from Fruits and Vegetables as Health Promoters Part II","page":"92","ISSN":"1681082438","author":[{"family":"Sousa","given":"Adriana MS"},{"family":"Carro","given":"Lorena"},{"family":"Velàzquez","given":"Encarna"},{"family":"Albuquerque","given":"Carlos"},{"family":"Silva","given":"Luís R."}],"issued":{"date-parts":[["2016"]]}}}],"schema":"https://github.com/citation-style-language/schema/raw/master/csl-citation.json"}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(Fiedor and Burda, 2014; Roys, 1931*; Sousa et al., 2016)</w:t>
            </w:r>
            <w:r w:rsidRPr="00170F8C">
              <w:rPr>
                <w:rFonts w:ascii="Times New Roman" w:hAnsi="Times New Roman" w:cs="Times New Roman"/>
                <w:sz w:val="16"/>
                <w:szCs w:val="16"/>
              </w:rPr>
              <w:fldChar w:fldCharType="end"/>
            </w:r>
          </w:p>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Pain relief and rheumatic and neuropathic pain</w:t>
            </w:r>
          </w:p>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{"citationID":"2714chtquv","properties":{"formattedCitation":"(Sharma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(Roys, 1931*; Sharma et al., 2013)</w:t>
            </w:r>
            <w:r w:rsidRPr="00170F8C">
              <w:rPr>
                <w:rFonts w:ascii="Times New Roman" w:hAnsi="Times New Roman" w:cs="Times New Roman"/>
                <w:sz w:val="16"/>
                <w:szCs w:val="16"/>
              </w:rPr>
              <w:fldChar w:fldCharType="end"/>
            </w:r>
          </w:p>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 xml:space="preserve">Gastrointestinal system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{"citationID":"1atna19s0c","properties":{"formattedCitation":"(Sharma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(Roys, 1931*;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 xml:space="preserve">Urinary bladder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{"citationID":"28d8fk2l4t","properties":{"formattedCitation":"(Sharma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(Roys, 1931*;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suppressLineNumbers/>
              <w:rPr>
                <w:rFonts w:ascii="Times New Roman" w:eastAsia="Noto Sans CJK SC Regular" w:hAnsi="Times New Roman" w:cs="Times New Roman"/>
                <w:sz w:val="16"/>
                <w:szCs w:val="16"/>
                <w:lang w:eastAsia="zh-CN" w:bidi="hi-IN"/>
              </w:rPr>
            </w:pP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Respiratory conditions</w:t>
            </w: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and asthma</w:t>
            </w:r>
            <w:r w:rsidRPr="00170F8C">
              <w:rPr>
                <w:rFonts w:ascii="Times New Roman" w:eastAsia="Noto Sans CJK SC Regular" w:hAnsi="Times New Roman" w:cs="Times New Roman"/>
                <w:sz w:val="16"/>
                <w:szCs w:val="16"/>
                <w:vertAlign w:val="superscript"/>
                <w:lang w:eastAsia="zh-CN" w:bidi="hi-IN"/>
              </w:rPr>
              <w:t xml:space="preserve">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{"citationID":"1patroo3jk","properties":{"formattedCitation":"(Sharma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(Roys, 1931*;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suppressLineNumbers/>
              <w:rPr>
                <w:rFonts w:ascii="Times New Roman" w:eastAsia="Noto Sans CJK SC Regular" w:hAnsi="Times New Roman" w:cs="Times New Roman"/>
                <w:sz w:val="16"/>
                <w:szCs w:val="16"/>
                <w:lang w:eastAsia="zh-CN" w:bidi="hi-IN"/>
              </w:rPr>
            </w:pP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Labor pains and delivery</w:t>
            </w:r>
            <w:r w:rsidRPr="00170F8C">
              <w:rPr>
                <w:rFonts w:ascii="Times New Roman" w:eastAsia="Noto Sans CJK SC Regular" w:hAnsi="Times New Roman" w:cs="Times New Roman"/>
                <w:sz w:val="16"/>
                <w:szCs w:val="16"/>
                <w:vertAlign w:val="superscript"/>
                <w:lang w:eastAsia="zh-CN" w:bidi="hi-IN"/>
              </w:rPr>
              <w:t xml:space="preserve">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{"citationID":"28soq0ktti","properties":{"formattedCitation":"(Sharma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(Roys, 1931*;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Lacandón</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{"citationID":"19d52l919u","properties":{"formattedCitation":"{\\rtf (Mayorga Mayorga and S\\uc0\\u225{}nchez, 2000)}","plainCitation":"(Mayorga Mayorga and Sánchez, 2000)"},"citationItems":[{"id":634,"uris":["http://zotero.org/users/local/ujYFFG8o/items/AURIW39R"],"uri":["http://zotero.org/users/local/ujYFFG8o/items/AURIW39R"],"itemData":{"id":634,"type":"book","title":"Recetario indígena de Chiapas","collection-number":"CH/641.097275 M3","publisher":"Consejo Nacional para la Cultura y las Artes","publisher-place":"México","event-place":"México","ISBN":"970-18-5383-0","author":[{"family":"Mayorga Mayorga","given":"Francisco"},{"family":"Sánchez","given":"Adriana Fabiola"}],"issued":{"date-parts":[["2000"]]}}}],"schema":"https://github.com/citation-style-language/schema/raw/master/csl-citation.json"}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(Mayorga and Sánchez,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Tzeltal</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{"citationID":"1vta7mch9k","properties":{"formattedCitation":"{\\rtf (Mayorga Mayorga and S\\uc0\\u225{}nchez, 2000)}","plainCitation":"(Mayorga Mayorga and Sánchez, 2000)"},"citationItems":[{"id":634,"uris":["http://zotero.org/users/local/ujYFFG8o/items/AURIW39R"],"uri":["http://zotero.org/users/local/ujYFFG8o/items/AURIW39R"],"itemData":{"id":634,"type":"book","title":"Recetario indígena de Chiapas","collection-number":"CH/641.097275 M3","publisher":"Consejo Nacional para la Cultura y las Artes","publisher-place":"México","event-place":"México","ISBN":"970-18-5383-0","author":[{"family":"Mayorga Mayorga","given":"Francisco"},{"family":"Sánchez","given":"Adriana Fabiola"}],"issued":{"date-parts":[["2000"]]}}}],"schema":"https://github.com/citation-style-language/schema/raw/master/csl-citation.json"}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(Mayorga and Sánchez,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Tzotzil</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{"citationID":"284g5018lu","properties":{"formattedCitation":"(Dennis E Breedlove and Robert M. Laughlin, 1993)","plainCitation":"(Dennis E Breedlove and Robert M. Laughlin, 1993)"},"citationItems":[{"id":501,"uris":["http://zotero.org/users/local/ujYFFG8o/items/487X6G3K"],"uri":["http://zotero.org/users/local/ujYFFG8o/items/487X6G3K"],"itemData":{"id":501,"type":"book","title":"The flowering of man. A Tzotzil botany of Zinacantán.","publisher":"Smithsonian Institution Press","publisher-place":"Washington, D.C.","volume":"1","event-place":"Washington, D.C.","author":[{"literal":"Dennis E Breedlove"},{"literal":"Robert M. Laughlin"}],"issued":{"date-parts":[["1993"]]}}}],"schema":"https://github.com/citation-style-language/schema/raw/master/csl-citation.json"}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(Breedlove and Laughlin, 1993)</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{"citationID":"1esotppfu2","properties":{"formattedCitation":"{\\rtf (Mayorga Mayorga and S\\uc0\\u225{}nchez, 2000)}","plainCitation":"(Mayorga Mayorga and Sánchez, 2000)"},"citationItems":[{"id":634,"uris":["http://zotero.org/users/local/ujYFFG8o/items/AURIW39R"],"uri":["http://zotero.org/users/local/ujYFFG8o/items/AURIW39R"],"itemData":{"id":634,"type":"book","title":"Recetario indígena de Chiapas","collection-number":"CH/641.097275 M3","publisher":"Consejo Nacional para la Cultura y las Artes","publisher-place":"México","event-place":"México","ISBN":"970-18-5383-0","author":[{"family":"Mayorga Mayorga","given":"Francisco"},{"family":"Sánchez","given":"Adriana Fabiola"}],"issued":{"date-parts":[["2000"]]}}}],"schema":"https://github.com/citation-style-language/schema/raw/master/csl-citation.json"}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(Mayorga and Sánchez,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 xml:space="preserve">Dermatological conditions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{"citationID":"rkbj7q00o","properties":{"formattedCitation":"(Sharma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(Breedlove and Laughlin, 1993*;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Motozintleco</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{"citationID":"inmvnfbbt","properties":{"formattedCitation":"{\\rtf (Mayorga Mayorga and S\\uc0\\u225{}nchez, 2000)}","plainCitation":"(Mayorga Mayorga and Sánchez, 2000)"},"citationItems":[{"id":634,"uris":["http://zotero.org/users/local/ujYFFG8o/items/AURIW39R"],"uri":["http://zotero.org/users/local/ujYFFG8o/items/AURIW39R"],"itemData":{"id":634,"type":"book","title":"Recetario indígena de Chiapas","collection-number":"CH/641.097275 M3","publisher":"Consejo Nacional para la Cultura y las Artes","publisher-place":"México","event-place":"México","ISBN":"970-18-5383-0","author":[{"family":"Mayorga Mayorga","given":"Francisco"},{"family":"Sánchez","given":"Adriana Fabiola"}],"issued":{"date-parts":[["2000"]]}}}],"schema":"https://github.com/citation-style-language/schema/raw/master/csl-citation.json"}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(Mayorga and Sánchez,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Tojolabal</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{"citationID":"2pt416153i","properties":{"formattedCitation":"{\\rtf (Mayorga Mayorga and S\\uc0\\u225{}nchez, 2000)}","plainCitation":"(Mayorga Mayorga and Sánchez, 2000)"},"citationItems":[{"id":634,"uris":["http://zotero.org/users/local/ujYFFG8o/items/AURIW39R"],"uri":["http://zotero.org/users/local/ujYFFG8o/items/AURIW39R"],"itemData":{"id":634,"type":"book","title":"Recetario indígena de Chiapas","collection-number":"CH/641.097275 M3","publisher":"Consejo Nacional para la Cultura y las Artes","publisher-place":"México","event-place":"México","ISBN":"970-18-5383-0","author":[{"family":"Mayorga Mayorga","given":"Francisco"},{"family":"Sánchez","given":"Adriana Fabiola"}],"issued":{"date-parts":[["2000"]]}}}],"schema":"https://github.com/citation-style-language/schema/raw/master/csl-citation.json"}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(Mayorga and Sánchez,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Mam</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{"citationID":"2k0jha1t9t","properties":{"formattedCitation":"{\\rtf (Mayorga Mayorga and S\\uc0\\u225{}nchez, 2000)}","plainCitation":"(Mayorga Mayorga and Sánchez, 2000)"},"citationItems":[{"id":634,"uris":["http://zotero.org/users/local/ujYFFG8o/items/AURIW39R"],"uri":["http://zotero.org/users/local/ujYFFG8o/items/AURIW39R"],"itemData":{"id":634,"type":"book","title":"Recetario indígena de Chiapas","collection-number":"CH/641.097275 M3","publisher":"Consejo Nacional para la Cultura y las Artes","publisher-place":"México","event-place":"México","ISBN":"970-18-5383-0","author":[{"family":"Mayorga Mayorga","given":"Francisco"},{"family":"Sánchez","given":"Adriana Fabiola"}],"issued":{"date-parts":[["2000"]]}}}],"schema":"https://github.com/citation-style-language/schema/raw/master/csl-citation.json"}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(Mayorga and Sánchez,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Teco</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p>
        </w:tc>
        <w:tc>
          <w:tcPr>
            <w:tcW w:w="3685" w:type="dxa"/>
          </w:tcPr>
          <w:p w:rsidR="006E4027" w:rsidRPr="00170F8C" w:rsidRDefault="006E4027" w:rsidP="00924145">
            <w:pPr>
              <w:rPr>
                <w:rFonts w:ascii="Times New Roman" w:hAnsi="Times New Roman" w:cs="Times New Roman"/>
                <w:sz w:val="16"/>
                <w:szCs w:val="16"/>
              </w:rPr>
            </w:pPr>
          </w:p>
        </w:tc>
      </w:tr>
      <w:tr w:rsidR="006E4027" w:rsidRPr="000A4E83"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Zoque</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lang w:val="es-MX"/>
              </w:rPr>
            </w:pPr>
            <w:proofErr w:type="spellStart"/>
            <w:r w:rsidRPr="00170F8C">
              <w:rPr>
                <w:rFonts w:ascii="Times New Roman" w:hAnsi="Times New Roman" w:cs="Times New Roman"/>
                <w:sz w:val="16"/>
                <w:szCs w:val="16"/>
                <w:lang w:val="es-MX"/>
              </w:rPr>
              <w:t>Cookbook</w:t>
            </w:r>
            <w:proofErr w:type="spellEnd"/>
            <w:r w:rsidRPr="00170F8C">
              <w:rPr>
                <w:rFonts w:ascii="Times New Roman" w:hAnsi="Times New Roman" w:cs="Times New Roman"/>
                <w:sz w:val="16"/>
                <w:szCs w:val="16"/>
                <w:lang w:val="es-MX"/>
              </w:rPr>
              <w:t xml:space="preserve">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lang w:val="es-MX"/>
              </w:rPr>
              <w:instrText xml:space="preserve"> ADDIN ZOTERO_ITEM CSL_CITATION {"citationID":"1ns78orh1g","properties":{"formattedCitation":"(Mayorga Mayorga and de la Cruz, 2000)","plainCitation":"(Mayorga Mayorga and de la Cruz, 2000)"},"citationItems":[{"id":633,"uris":["http://zotero.org/users/local/ujYFFG8o/items/BF3SUT2F"],"uri":["http://zotero.org/users/local/ujYFFG8o/items/BF3SUT2F"],"itemData":{"id":633,"type":"book","title":"Recetario zoque de Chiapas","publisher":"Dirección General de Culturas Populares, Consejo Nacional para la Cultura y las Artes","publisher-place":"México","event-place":"México","author":[{"family":"Mayorga Mayorga","given":"Francisco"},{"family":"Cruz","given":"Sergio","non-dropping-particle":"de la"}],"issued":{"date-parts":[["2000"]]}}}],"schema":"https://github.com/citation-style-language/schema/raw/master/csl-citation.json"}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lang w:val="es-MX"/>
              </w:rPr>
              <w:t>(Mayorga and de la Cruz,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lang w:val="es-MX"/>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Mixe</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{"citationID":"3vmd1mm93","properties":{"formattedCitation":"{\\rtf (P\\uc0\\u233{}rez, 2004)}","plainCitation":"(Pérez, 2004)"},"citationItems":[{"id":639,"uris":["http://zotero.org/users/local/ujYFFG8o/items/RWA98MJR"],"uri":["http://zotero.org/users/local/ujYFFG8o/items/RWA98MJR"],"itemData":{"id":639,"type":"book","title":"Recetario mixe de Oaxaca","publisher":"Dirección General de Culturas Populares, Consejo Nacional para la Cultura y las Artes","publisher-place":"México","event-place":"México","author":[{"family":"Pérez","given":"E."}],"issued":{"date-parts":[["2004"]]}}}],"schema":"https://github.com/citation-style-language/schema/raw/master/csl-citation.json"}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(Pérez, 2004)</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Documented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{"citationID":"39vev2lmq","properties":{"formattedCitation":"(Leonti et al., 2003)","plainCitation":"(Leonti et al., 2003)"},"citationItems":[{"id":625,"uris":["http://zotero.org/users/local/ujYFFG8o/items/WQJ4KWGJ"],"uri":["http://zotero.org/users/local/ujYFFG8o/items/WQJ4KWGJ"],"itemData":{"id":625,"type":"article-journal","title":"Antiquity of medicinal plant usage in two Macro-Mayan ethnic groups (Mexico)","container-title":"Journal of ethnopharmacology","page":"119-124","volume":"88","ISSN":"0378-8741","author":[{"family":"Leonti","given":"Marco"},{"family":"Sticher","given":"Otto"},{"family":"Heinrich","given":"Michael"}],"issued":{"date-parts":[["2003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(Leonti et al., 2003)</w:t>
            </w:r>
            <w:r w:rsidRPr="00170F8C">
              <w:rPr>
                <w:rFonts w:ascii="Times New Roman" w:hAnsi="Times New Roman" w:cs="Times New Roman"/>
                <w:sz w:val="16"/>
                <w:szCs w:val="16"/>
              </w:rPr>
              <w:fldChar w:fldCharType="end"/>
            </w: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Pame</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{"citationID":"ce552hr2o","properties":{"formattedCitation":"(Chemin Bassler, 2000)","plainCitation":"(Chemin Bassler, 2000)"},"citationItems":[{"id":614,"uris":["http://zotero.org/users/local/ujYFFG8o/items/V65HJ63Z"],"uri":["http://zotero.org/users/local/ujYFFG8o/items/V65HJ63Z"],"itemData":{"id":614,"type":"book","title":"Recetario pame de San Luis Potosí y Querétaro","publisher":"Dirección General de Culturas Populares, Consejo Nacional para la Cultura y las Artes","publisher-place":"México","event-place":"México","author":[{"family":"Chemin Bassler","given":"Heidi"}],"issued":{"date-parts":[["2000"]]}}}],"schema":"https://github.com/citation-style-language/schema/raw/master/csl-citation.json"}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(Bassler,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Otomi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and agriculture 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{"citationID":"2evnder0a8","properties":{"formattedCitation":"{\\rtf (Long-Sol\\uc0\\u237{}s, 1986)}","plainCitation":"(Long-Solís, 1986)"},"citationItems":[{"id":88,"uris":["http://zotero.org/users/local/ujYFFG8o/items/XBK8686K"],"uri":["http://zotero.org/users/local/ujYFFG8o/items/XBK8686K"],"itemData":{"id":88,"type":"book","title":"Capsicum y cultura: la historia del chilli","publisher":"Fondo de Cultura Económica","publisher-place":"México, D. F.","event-place":"México, D. F.","author":[{"family":"Long-Solís","given":"J."}],"issued":{"date-parts":[["1986"]]}}}],"schema":"https://github.com/citation-style-language/schema/raw/master/csl-citation.json"}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(Long-Solís, 1986)</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{"citationID":"1pamgtli7f","properties":{"formattedCitation":"{\\rtf (Latap\\uc0\\u237{} Lopez, Hector, 2015)}","plainCitation":"(Latapí Lopez, Hector, 2015)"},"citationItems":[{"id":663,"uris":["http://zotero.org/users/local/ujYFFG8o/items/WHQCJMIE"],"uri":["http://zotero.org/users/local/ujYFFG8o/items/WHQCJMIE"],"itemData":{"id":663,"type":"book","title":"Voces y sabores dela cocina otomi de Querétaro","publisher":"Consejo Nacional para la Cultura y las Artes","publisher-place":"México","event-place":"México","author":[{"family":"Latapí Lopez, Hector","given":""}],"issued":{"date-parts":[["2015"]]}}}],"schema":"https://github.com/citation-style-language/schema/raw/master/csl-citation.json"}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(Latapí, 2015)</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Mazahua</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{"citationID":"11dson8nua","properties":{"formattedCitation":"(Cruz, 2004)","plainCitation":"(Cruz, 2004)"},"citationItems":[{"id":615,"uris":["http://zotero.org/users/local/ujYFFG8o/items/XNJGEKKE"],"uri":["http://zotero.org/users/local/ujYFFG8o/items/XNJGEKKE"],"itemData":{"id":615,"type":"thesis","title":"Gastronomia cotidiana y festiva de la etnia Mazahua del Noroeste del Estado de Mexico en el Municipio de San Felipe del Progreso","publisher":"Universidad de las Américas","publisher-place":"Puebla","event-place":"Puebla","author":[{"family":"Cruz","given":"Denisse Flores"}],"issued":{"date-parts":[["2004"]]}}}],"schema":"https://github.com/citation-style-language/schema/raw/master/csl-citation.json"}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(Cruz, 2004)</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Matlatzinca</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{"citationID":"2ip5l7hfs7","properties":{"formattedCitation":"(M. and H., 2012)","plainCitation":"(M. and H., 2012)"},"citationItems":[{"id":629,"uris":["http://zotero.org/users/local/ujYFFG8o/items/MMHDBAIE"],"uri":["http://zotero.org/users/local/ujYFFG8o/items/MMHDBAIE"],"itemData":{"id":629,"type":"book","title":"Gastronomía y turismo. Diseño de indicadores, políticas y cultura.","publisher":"Universidad Autónoma del Estado de México","publisher-place":"México","event-place":"México","author":[{"family":"M.","given":"Castillo Nechar"},{"family":"H.","given":"Favila Cisneros"}],"issued":{"date-parts":[["2012"]]}}}],"schema":"https://github.com/citation-style-language/schema/raw/master/csl-citation.json"}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(M. and H., 2012)</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lastRenderedPageBreak/>
              <w:t>Chinantec</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magical-religious events during funeral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{"citationID":"1dcjrqnh4a","properties":{"formattedCitation":"{\\rtf (Long-Sol\\uc0\\u237{}s, 1986)}","plainCitation":"(Long-Solís, 1986)"},"citationItems":[{"id":88,"uris":["http://zotero.org/users/local/ujYFFG8o/items/XBK8686K"],"uri":["http://zotero.org/users/local/ujYFFG8o/items/XBK8686K"],"itemData":{"id":88,"type":"book","title":"Capsicum y cultura: la historia del chilli","publisher":"Fondo de Cultura Económica","publisher-place":"México, D. F.","event-place":"México, D. F.","author":[{"family":"Long-Solís","given":"J."}],"issued":{"date-parts":[["1986"]]}}}],"schema":"https://github.com/citation-style-language/schema/raw/master/csl-citation.json"}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(Long-Solís, 1986)</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{"citationID":"27v1hr6ie9","properties":{"formattedCitation":"{\\rtf (Josefina Hern\\uc0\\u225{}ndez L\\uc0\\u243{}pez and Roger Merl\\uc0\\u237{}n Arango, 2000)}","plainCitation":"(Josefina Hernández López and Roger Merlín Arango, 2000)"},"citationItems":[{"id":628,"uris":["http://zotero.org/users/local/ujYFFG8o/items/MK9X76PD"],"uri":["http://zotero.org/users/local/ujYFFG8o/items/MK9X76PD"],"itemData":{"id":628,"type":"book","title":"Recetario chinanteco de Oaxaca","publisher":"Dirección General de Culturas Populares, Consejo Nacional para la Cultura y las Artes","publisher-place":"México","event-place":"México","author":[{"family":"Josefina Hernández López","given":""},{"family":"Roger Merlín Arango","given":""}],"issued":{"date-parts":[["2000"]]}}}],"schema":"https://github.com/citation-style-language/schema/raw/master/csl-citation.json"}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(Hernández and Merlín,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Tlapaneco</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magical-religious events and protection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{"citationID":"19ml221chu","properties":{"formattedCitation":"{\\rtf (Dani\\uc0\\u232{}le Dehouve, in process)}","plainCitation":"(Danièle Dehouve, in process)"},"citationItems":[{"id":618,"uris":["http://zotero.org/users/local/ujYFFG8o/items/GUFC3382"],"uri":["http://zotero.org/users/local/ujYFFG8o/items/GUFC3382"],"itemData":{"id":618,"type":"chapter","title":"El uso ritual del chiltepín entre los tlapanecos (Me´phaa) del estado de Guerrero (México)","container-title":"Los chiles que le dan sabor al mundo. Contribuciones multidisciplinarias.","publisher":"Universidad Veracruzana, ITAO e IRD","publisher-place":"Xalapa, Veracruz, México","volume":"I","event-place":"Xalapa, Veracruz, México","author":[{"family":"Danièle Dehouve","given":""}],"issued":{"literal":"in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(Dehouve, in press)</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{"citationID":"1j3c18bhh4","properties":{"formattedCitation":"{\\rtf (Dani\\uc0\\u232{}le Dehouve, in process)}","plainCitation":"(Danièle Dehouve, in process)"},"citationItems":[{"id":618,"uris":["http://zotero.org/users/local/ujYFFG8o/items/GUFC3382"],"uri":["http://zotero.org/users/local/ujYFFG8o/items/GUFC3382"],"itemData":{"id":618,"type":"chapter","title":"El uso ritual del chiltepín entre los tlapanecos (Me´phaa) del estado de Guerrero (México)","container-title":"Los chiles que le dan sabor al mundo. Contribuciones multidisciplinarias.","publisher":"Universidad Veracruzana, ITAO e IRD","publisher-place":"Xalapa, Veracruz, México","volume":"I","event-place":"Xalapa, Veracruz, México","author":[{"family":"Danièle Dehouve","given":""}],"issued":{"literal":"in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(Dehouve, in press)</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Amuzgo</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{"citationID":"2oseib6360","properties":{"formattedCitation":"{\\rtf (Santano Gonz\\uc0\\u225{}lez Villalobos, 2004)}","plainCitation":"(Santano González Villalobos, 2004)"},"citationItems":[{"id":642,"uris":["http://zotero.org/users/local/ujYFFG8o/items/KDWMISW5"],"uri":["http://zotero.org/users/local/ujYFFG8o/items/KDWMISW5"],"itemData":{"id":642,"type":"book","title":"Recetario indígena de Guerrero","publisher":"Consejo Nacional para la Cultura y las Artes","publisher-place":"México","event-place":"México","author":[{"family":"Santano González Villalobos","given":""}],"issued":{"date-parts":[["2004"]]}}}],"schema":"https://github.com/citation-style-language/schema/raw/master/csl-citation.json"}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(González, 2004)</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Mixtec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cultural bound illnesses, magical-religious events</w:t>
            </w:r>
            <w:r w:rsidRPr="00170F8C">
              <w:rPr>
                <w:rFonts w:ascii="Times New Roman" w:hAnsi="Times New Roman" w:cs="Times New Roman"/>
                <w:sz w:val="16"/>
                <w:szCs w:val="16"/>
                <w:vertAlign w:val="superscript"/>
              </w:rPr>
              <w:t xml:space="preserve"> </w:t>
            </w:r>
            <w:r w:rsidRPr="00170F8C">
              <w:rPr>
                <w:rFonts w:ascii="Times New Roman" w:hAnsi="Times New Roman" w:cs="Times New Roman"/>
                <w:sz w:val="16"/>
                <w:szCs w:val="16"/>
              </w:rPr>
              <w:t xml:space="preserve">and protection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{"citationID":"lvj3ath8t","properties":{"formattedCitation":"(Esther Katz, in process)","plainCitation":"(Esther Katz, in process)"},"citationItems":[{"id":624,"uris":["http://zotero.org/users/local/ujYFFG8o/items/WWIRIPNP"],"uri":["http://zotero.org/users/local/ujYFFG8o/items/WWIRIPNP"],"itemData":{"id":624,"type":"chapter","title":"El chile en la Mixteca Alta (oaxaca): de la comida al ritual","container-title":"Los chiles que le dan sabor al mundo. Contribuciones multidisciplinarias.","publisher":"Universidad Veracruzana, ITAO e IRD","publisher-place":"Xalapa, Veracruz, México","volume":"I","event-place":"Xalapa, Veracruz, México","author":[{"family":"Esther Katz","given":""}],"issued":{"literal":"in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 xml:space="preserve">(Katz, in </w:t>
            </w:r>
            <w:r w:rsidRPr="00170F8C">
              <w:rPr>
                <w:rFonts w:ascii="Times New Roman" w:hAnsi="Times New Roman" w:cs="Times New Roman"/>
                <w:sz w:val="16"/>
                <w:szCs w:val="16"/>
              </w:rPr>
              <w:t>press</w:t>
            </w:r>
            <w:r w:rsidRPr="00170F8C">
              <w:rPr>
                <w:rFonts w:ascii="Times New Roman" w:hAnsi="Times New Roman" w:cs="Times New Roman"/>
                <w:noProof/>
                <w:sz w:val="16"/>
                <w:szCs w:val="16"/>
              </w:rPr>
              <w:t>)</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{"citationID":"102hi3mclt","properties":{"formattedCitation":"(Esther Katz, in process)","plainCitation":"(Esther Katz, in process)"},"citationItems":[{"id":624,"uris":["http://zotero.org/users/local/ujYFFG8o/items/WWIRIPNP"],"uri":["http://zotero.org/users/local/ujYFFG8o/items/WWIRIPNP"],"itemData":{"id":624,"type":"chapter","title":"El chile en la Mixteca Alta (oaxaca): de la comida al ritual","container-title":"Los chiles que le dan sabor al mundo. Contribuciones multidisciplinarias.","publisher":"Universidad Veracruzana, ITAO e IRD","publisher-place":"Xalapa, Veracruz, México","volume":"I","event-place":"Xalapa, Veracruz, México","author":[{"family":"Esther Katz","given":""}],"issued":{"literal":"in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 xml:space="preserve">(Katz, in </w:t>
            </w:r>
            <w:r w:rsidRPr="00170F8C">
              <w:rPr>
                <w:rFonts w:ascii="Times New Roman" w:hAnsi="Times New Roman" w:cs="Times New Roman"/>
                <w:sz w:val="16"/>
                <w:szCs w:val="16"/>
                <w:lang w:val="es-ES"/>
              </w:rPr>
              <w:t>press</w:t>
            </w:r>
            <w:r w:rsidRPr="00170F8C">
              <w:rPr>
                <w:rFonts w:ascii="Times New Roman" w:hAnsi="Times New Roman" w:cs="Times New Roman"/>
                <w:noProof/>
                <w:sz w:val="16"/>
                <w:szCs w:val="16"/>
              </w:rPr>
              <w:t>)</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Cuicatec</w:t>
            </w:r>
            <w:proofErr w:type="spellEnd"/>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Fieldwork</w:t>
            </w:r>
            <w:r w:rsidRPr="00170F8C" w:rsidDel="000B156E">
              <w:rPr>
                <w:rFonts w:ascii="Times New Roman" w:hAnsi="Times New Roman" w:cs="Times New Roman"/>
                <w:sz w:val="16"/>
                <w:szCs w:val="16"/>
              </w:rPr>
              <w:t xml:space="preserve"> </w:t>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{"citationID":"27diunmso9","properties":{"formattedCitation":"{\\rtf (An\\uc0\\u243{}nimo, 2010)}","plainCitation":"(Anónimo, 2010)"},"citationItems":[{"id":610,"uris":["http://zotero.org/users/local/ujYFFG8o/items/IMXCFZM6"],"uri":["http://zotero.org/users/local/ujYFFG8o/items/IMXCFZM6"],"itemData":{"id":610,"type":"book","title":"Arte de cosina según el uso de la provincia (de Oajaca) año de 1829.","publisher":"INAH, Carteles Editores y Provedora Gráfica de Oaxaca, S. A. de C.V.","publisher-place":"Oaxaca","event-place":"Oaxaca","author":[{"family":"Anónimo","given":""}],"editor":[{"family":"Carlos Sánchez Silva","given":""},{"family":"Esteban San Juan Maldonado","given":""}],"issued":{"date-parts":[["2010"]]}}}],"schema":"https://github.com/citation-style-language/schema/raw/master/csl-citation.json"}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(Anónimo, 2010)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Popoloca</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{"citationID":"m8p7s9abt","properties":{"formattedCitation":"{\\rtf (G\\uc0\\u225{}mez, 2003)}","plainCitation":"(Gámez, 2003)"},"citationItems":[{"id":622,"uris":["http://zotero.org/users/local/ujYFFG8o/items/NKMKJWUF"],"uri":["http://zotero.org/users/local/ujYFFG8o/items/NKMKJWUF"],"itemData":{"id":622,"type":"book","title":"El ciclo agrícola ritual en una comunidad popoloca del sur de Puebla","collection-title":"Graffylia. Revista de la Facultad de Filosofía y Letras","volume":"2","number-of-pages":"39-53","author":[{"family":"Gámez","given":"Alejandra"}],"issued":{"date-parts":[["2003"]]}}}],"schema":"https://github.com/citation-style-language/schema/raw/master/csl-citation.json"}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(Gámez, 2003)</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{"citationID":"r7k8cs9nj","properties":{"formattedCitation":"{\\rtf (G\\uc0\\u225{}mez, 2003)}","plainCitation":"(Gámez, 2003)"},"citationItems":[{"id":622,"uris":["http://zotero.org/users/local/ujYFFG8o/items/NKMKJWUF"],"uri":["http://zotero.org/users/local/ujYFFG8o/items/NKMKJWUF"],"itemData":{"id":622,"type":"book","title":"El ciclo agrícola ritual en una comunidad popoloca del sur de Puebla","collection-title":"Graffylia. Revista de la Facultad de Filosofía y Letras","volume":"2","number-of-pages":"39-53","author":[{"family":"Gámez","given":"Alejandra"}],"issued":{"date-parts":[["2003"]]}}}],"schema":"https://github.com/citation-style-language/schema/raw/master/csl-citation.json"}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(Gámez, 2003)</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Chocholtec</w:t>
            </w:r>
            <w:proofErr w:type="spellEnd"/>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{"citationID":"gj9t2c1hu","properties":{"formattedCitation":"(Andrade, 2000)","plainCitation":"(Andrade, 2000)"},"citationItems":[{"id":609,"uris":["http://zotero.org/users/local/ujYFFG8o/items/FTB7RREB"],"uri":["http://zotero.org/users/local/ujYFFG8o/items/FTB7RREB"],"itemData":{"id":609,"type":"book","title":"Recetario chocholteco de Oaxaca","publisher":"Dirección General de Culturas Populares, Consejo Nacional para la Cultura y las Artes","volume":"30","ISBN":"970-18-4872-1","author":[{"family":"Andrade","given":"Teresa Caltzontzin"}],"issued":{"date-parts":[["2000"]]}}}],"schema":"https://github.com/citation-style-language/schema/raw/master/csl-citation.json"}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(Andrade, 2000)</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{"citationID":"1alm5n4a1g","properties":{"formattedCitation":"(Andrade, 2000)","plainCitation":"(Andrade, 2000)"},"citationItems":[{"id":609,"uris":["http://zotero.org/users/local/ujYFFG8o/items/FTB7RREB"],"uri":["http://zotero.org/users/local/ujYFFG8o/items/FTB7RREB"],"itemData":{"id":609,"type":"book","title":"Recetario chocholteco de Oaxaca","publisher":"Dirección General de Culturas Populares, Consejo Nacional para la Cultura y las Artes","volume":"30","ISBN":"970-18-4872-1","author":[{"family":"Andrade","given":"Teresa Caltzontzin"}],"issued":{"date-parts":[["2000"]]}}}],"schema":"https://github.com/citation-style-language/schema/raw/master/csl-citation.json"}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(Andrade,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Mazatec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lang w:val="es-ES"/>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{"citationID":"114484mu7f","properties":{"formattedCitation":"{\\rtf (Roger Merl\\uc0\\u237{}n Arango and Josefina Hern\\uc0\\u225{}ndez L\\uc0\\u243{}pez, 2000)}","plainCitation":"(Roger Merlín Arango and Josefina Hernández López, 2000)"},"citationItems":[{"id":611,"uris":["http://zotero.org/users/local/ujYFFG8o/items/79ZV9MEC"],"uri":["http://zotero.org/users/local/ujYFFG8o/items/79ZV9MEC"],"itemData":{"id":611,"type":"book","title":"Recetario mazateco de Oaxaca","publisher":"Dirección General de Culturas Populares, Consejo Nacional para la Cultura y las Artes","publisher-place":"México","event-place":"México","author":[{"family":"Roger Merlín Arango","given":""},{"family":"Josefina Hernández López","given":""}],"issued":{"date-parts":[["2000"]]}}}],"schema":"https://github.com/citation-style-language/schema/raw/master/csl-citation.json"}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(Merlín and Hernández,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Chatino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Zapotec</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{"citationID":"f4froikuj","properties":{"formattedCitation":"{\\rtf (Nadia C. Ruiz N\\uc0\\u250{}\\uc0\\u241{}ez and Marco Antonio V\\uc0\\u225{}squez-D\\uc0\\u225{}via, in process)}","plainCitation":"(Nadia C. Ruiz Núñez and Marco Antonio Vásquez-Dávia, in process)"},"citationItems":[{"id":637,"uris":["http://zotero.org/users/local/ujYFFG8o/items/B7VVXKA4"],"uri":["http://zotero.org/users/local/ujYFFG8o/items/B7VVXKA4"],"itemData":{"id":637,"type":"chapter","title":"Etnoecología zapoteca del chile de campo (&lt;i&gt;Capsicum annuum &lt;/i&gt;var. &lt;i&gt;glabriusculum&lt;/i&gt;, Solanaceae) en San Juan Guelavía, Tlacolula, Oaxaca, México","container-title":"Los chiles que le dan sabor al mundo. Contribuciones multidisciplinarias.","publisher":"Universidad Veracruzana, ITAO e IRD","publisher-place":"Xalapa, Veracruz, México","volume":"I","event-place":"Xalapa, Veracruz, México","author":[{"family":"Nadia C. Ruiz Núñez","given":""},{"family":"Marco Antonio Vásquez-Dávia","given":""}],"issued":{"literal":"in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(Nadia C. Ruiz Núñez and Marco Antonio Vásquez-Dávia, in press)</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{"citationID":"k1v0jl0of","properties":{"formattedCitation":"{\\rtf (Nadia C. Ruiz N\\uc0\\u250{}\\uc0\\u241{}ez and Marco Antonio V\\uc0\\u225{}squez-D\\uc0\\u225{}via, in process)}","plainCitation":"(Nadia C. Ruiz Núñez and Marco Antonio Vásquez-Dávia, in process)"},"citationItems":[{"id":637,"uris":["http://zotero.org/users/local/ujYFFG8o/items/B7VVXKA4"],"uri":["http://zotero.org/users/local/ujYFFG8o/items/B7VVXKA4"],"itemData":{"id":637,"type":"chapter","title":"Etnoecología zapoteca del chile de campo (&lt;i&gt;Capsicum annuum &lt;/i&gt;var. &lt;i&gt;glabriusculum&lt;/i&gt;, Solanaceae) en San Juan Guelavía, Tlacolula, Oaxaca, México","container-title":"Los chiles que le dan sabor al mundo. Contribuciones multidisciplinarias.","publisher":"Universidad Veracruzana, ITAO e IRD","publisher-place":"Xalapa, Veracruz, México","volume":"I","event-place":"Xalapa, Veracruz, México","author":[{"family":"Nadia C. Ruiz Núñez","given":""},{"family":"Marco Antonio Vásquez-Dávia","given":""}],"issued":{"literal":"in process"}}}],"schema":"https://github.com/citation-style-language/schema/raw/master/csl-citation.json"}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(Ruiz and Vásquez, in press)</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 xml:space="preserve">Eye-related disorders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{"citationID":"1vfmp46qsg","properties":{"formattedCitation":"(Fiedor and Burda, 2014; Sousa et al., 2016)","plainCitation":"(Fiedor and Burda, 2014; Sousa et al., 2016)"},"citationItems":[{"id":680,"uris":["http://zotero.org/users/local/ujYFFG8o/items/KNIX9T6U"],"uri":["http://zotero.org/users/local/ujYFFG8o/items/KNIX9T6U"],"itemData":{"id":680,"type":"article-journal","title":"Potential role of carotenoids as antioxidants in human health and disease","container-title":"Nutrients","page":"466-488","volume":"6","author":[{"family":"Fiedor","given":"Joanna"},{"family":"Burda","given":"Květoslava"}],"issued":{"date-parts":[["2014"]]}}},{"id":686,"uris":["http://zotero.org/users/local/ujYFFG8o/items/JPFZ5W4Z"],"uri":["http://zotero.org/users/local/ujYFFG8o/items/JPFZ5W4Z"],"itemData":{"id":686,"type":"article-journal","title":"Bioactive Compounds from Capsicum annuum as Health Promoters","container-title":"Natural Bioactive Compounds from Fruits and Vegetables as Health Promoters Part II","page":"92","ISSN":"1681082438","author":[{"family":"Sousa","given":"Adriana MS"},{"family":"Carro","given":"Lorena"},{"family":"Velàzquez","given":"Encarna"},{"family":"Albuquerque","given":"Carlos"},{"family":"Silva","given":"Luís R."}],"issued":{"date-parts":[["2016"]]}}}],"schema":"https://github.com/citation-style-language/schema/raw/master/csl-citation.json"}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(Fiedor and Burda, 2014; Frei et al., 1998*; Sousa et al., 2016)</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Purépecha</w:t>
            </w:r>
            <w:proofErr w:type="spellEnd"/>
          </w:p>
        </w:tc>
        <w:tc>
          <w:tcPr>
            <w:tcW w:w="2551" w:type="dxa"/>
          </w:tcPr>
          <w:p w:rsidR="006E4027" w:rsidRPr="00170F8C" w:rsidRDefault="006E4027" w:rsidP="00924145">
            <w:pPr>
              <w:rPr>
                <w:rFonts w:ascii="Times New Roman" w:hAnsi="Times New Roman" w:cs="Times New Roman"/>
                <w:sz w:val="16"/>
                <w:szCs w:val="16"/>
                <w:lang w:val="es-MX"/>
              </w:rPr>
            </w:pPr>
            <w:r w:rsidRPr="00170F8C">
              <w:rPr>
                <w:rFonts w:ascii="Times New Roman" w:hAnsi="Times New Roman" w:cs="Times New Roman"/>
                <w:sz w:val="16"/>
                <w:szCs w:val="16"/>
              </w:rPr>
              <w:t xml:space="preserve">cultural bound illnesses (comm. Pers. </w:t>
            </w:r>
            <w:r w:rsidRPr="00170F8C">
              <w:rPr>
                <w:rFonts w:ascii="Times New Roman" w:hAnsi="Times New Roman" w:cs="Times New Roman"/>
                <w:sz w:val="16"/>
                <w:szCs w:val="16"/>
                <w:lang w:val="es-MX"/>
              </w:rPr>
              <w:t xml:space="preserve">Marín Villanueva), </w:t>
            </w:r>
            <w:proofErr w:type="spellStart"/>
            <w:r w:rsidRPr="00170F8C">
              <w:rPr>
                <w:rFonts w:ascii="Times New Roman" w:hAnsi="Times New Roman" w:cs="Times New Roman"/>
                <w:sz w:val="16"/>
                <w:szCs w:val="16"/>
                <w:lang w:val="es-MX"/>
              </w:rPr>
              <w:t>magical-religious</w:t>
            </w:r>
            <w:proofErr w:type="spellEnd"/>
            <w:r w:rsidRPr="00170F8C">
              <w:rPr>
                <w:rFonts w:ascii="Times New Roman" w:hAnsi="Times New Roman" w:cs="Times New Roman"/>
                <w:sz w:val="16"/>
                <w:szCs w:val="16"/>
                <w:lang w:val="es-MX"/>
              </w:rPr>
              <w:t xml:space="preserve"> </w:t>
            </w:r>
            <w:proofErr w:type="spellStart"/>
            <w:r w:rsidRPr="00170F8C">
              <w:rPr>
                <w:rFonts w:ascii="Times New Roman" w:hAnsi="Times New Roman" w:cs="Times New Roman"/>
                <w:sz w:val="16"/>
                <w:szCs w:val="16"/>
                <w:lang w:val="es-MX"/>
              </w:rPr>
              <w:t>events</w:t>
            </w:r>
            <w:proofErr w:type="spellEnd"/>
            <w:r w:rsidRPr="00170F8C">
              <w:rPr>
                <w:rFonts w:ascii="Times New Roman" w:hAnsi="Times New Roman" w:cs="Times New Roman"/>
                <w:sz w:val="16"/>
                <w:szCs w:val="16"/>
                <w:lang w:val="es-MX"/>
              </w:rPr>
              <w:t xml:space="preserve">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lang w:val="es-MX"/>
              </w:rPr>
              <w:instrText xml:space="preserve"> ADDIN ZOTERO_ITEM CSL_CITATION {"citationID":"25d419uslp","properties":{"formattedCitation":"{\\rtf (M\\uc0\\u225{}rquez et al., 2000)}","plainCitation":"(Márquez et al., 2000)"},"citationItems":[{"id":632,"uris":["http://zotero.org/users/local/ujYFFG8o/items/4QTX9PHT"],"uri":["http://zotero.org/users/local/ujYFFG8o/items/4QTX9PHT"],"itemData":{"id":632,"type":"book","title":"Recetario de las atápakuas purépechas","publisher":"Dirección General de Culturas Populares, Consejo Nacional para la Cultura y las Artes","volume":"37","ISBN":"970-18-5120-X","author":[{"family":"Márquez","given":"J. Santos Martínez"},{"family":"Agustín","given":"María Rosalina Méndez"},{"family":"Martínez","given":"Elvia Tomás"}],"issued":{"date-parts":[["2000"]]}}}],"schema":"https://github.com/citation-style-language/schema/raw/master/csl-citation.json"}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(Márquez et al., 2000)</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{"citationID":"95vksd5if","properties":{"formattedCitation":"{\\rtf (M\\uc0\\u225{}rquez et al., 2000)}","plainCitation":"(Márquez et al., 2000)"},"citationItems":[{"id":632,"uris":["http://zotero.org/users/local/ujYFFG8o/items/4QTX9PHT"],"uri":["http://zotero.org/users/local/ujYFFG8o/items/4QTX9PHT"],"itemData":{"id":632,"type":"book","title":"Recetario de las atápakuas purépechas","publisher":"Dirección General de Culturas Populares, Consejo Nacional para la Cultura y las Artes","volume":"37","ISBN":"970-18-5120-X","author":[{"family":"Márquez","given":"J. Santos Martínez"},{"family":"Agustín","given":"María Rosalina Méndez"},{"family":"Martínez","given":"Elvia Tomás"}],"issued":{"date-parts":[["2000"]]}}}],"schema":"https://github.com/citation-style-language/schema/raw/master/csl-citation.json"}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(Márquez et al.,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Totonac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{"citationID":"2dv76kcrca","properties":{"formattedCitation":"(Madero, 2000)","plainCitation":"(Madero, 2000)"},"citationItems":[{"id":630,"uris":["http://zotero.org/users/local/ujYFFG8o/items/4FFTMT4S"],"uri":["http://zotero.org/users/local/ujYFFG8o/items/4FFTMT4S"],"itemData":{"id":630,"type":"book","title":"Recetario totonaco de la costa de Veracruz","publisher":"Dirección General de Culturas Populares, Consejo Nacional para la Cultura y las Artes","volume":"44","ISBN":"970-18-5381-4","author":[{"family":"Madero","given":"Rocío Aguilera"}],"issued":{"date-parts":[["2000"]]}}}],"schema":"https://github.com/citation-style-language/schema/raw/master/csl-citation.json"}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(Madero, 2000)</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{"citationID":"1ktvuo23ih","properties":{"formattedCitation":"(Madero, 2000)","plainCitation":"(Madero, 2000)"},"citationItems":[{"id":630,"uris":["http://zotero.org/users/local/ujYFFG8o/items/4FFTMT4S"],"uri":["http://zotero.org/users/local/ujYFFG8o/items/4FFTMT4S"],"itemData":{"id":630,"type":"book","title":"Recetario totonaco de la costa de Veracruz","publisher":"Dirección General de Culturas Populares, Consejo Nacional para la Cultura y las Artes","volume":"44","ISBN":"970-18-5381-4","author":[{"family":"Madero","given":"Rocío Aguilera"}],"issued":{"date-parts":[["2000"]]}}}],"schema":"https://github.com/citation-style-language/schema/raw/master/csl-citation.json"}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(Madero,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Pain relief and rheumatic and neuropathic pain</w:t>
            </w:r>
          </w:p>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{"citationID":"2714chtquv","properties":{"formattedCitation":"(Sharma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(Madero, 2000*; Sharma et al., 2013)</w:t>
            </w:r>
            <w:r w:rsidRPr="00170F8C">
              <w:rPr>
                <w:rFonts w:ascii="Times New Roman" w:hAnsi="Times New Roman" w:cs="Times New Roman"/>
                <w:sz w:val="16"/>
                <w:szCs w:val="16"/>
              </w:rPr>
              <w:fldChar w:fldCharType="end"/>
            </w:r>
          </w:p>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Respiratory conditions</w:t>
            </w: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and asthma</w:t>
            </w:r>
            <w:r w:rsidRPr="00170F8C">
              <w:rPr>
                <w:rFonts w:ascii="Times New Roman" w:eastAsia="Noto Sans CJK SC Regular" w:hAnsi="Times New Roman" w:cs="Times New Roman"/>
                <w:sz w:val="16"/>
                <w:szCs w:val="16"/>
                <w:vertAlign w:val="superscript"/>
                <w:lang w:eastAsia="zh-CN" w:bidi="hi-IN"/>
              </w:rPr>
              <w:t xml:space="preserve">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{"citationID":"1patroo3jk","properties":{"formattedCitation":"(Sharma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(Madero, 2000*;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Tepehua</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{"citationID":"1klnhhndav","properties":{"formattedCitation":"{\\rtf (Rom\\uc0\\u225{}n G\\uc0\\u252{}emes-Jim\\uc0\\u233{}nez and Araceli Aguilar-Mel\\uc0\\u233{}ndez, in process)}","plainCitation":"(Román Güemes-Jiménez and Araceli Aguilar-Meléndez, in process)"},"citationItems":[{"id":623,"uris":["http://zotero.org/users/local/ujYFFG8o/items/SDSP88NF"],"uri":["http://zotero.org/users/local/ujYFFG8o/items/SDSP88NF"],"itemData":{"id":623,"type":"chapter","title":"Etnobotánica Nahua del chile en la Huasteca Meridional","container-title":"Los chiles que le dan sabor al mundo. Contribuciones multidisciplinarias.","publisher":"Universidad Veracruzana, ITAO e IRD","publisher-place":"Xalapa, Veracruz, México","volume":"I","event-place":"Xalapa, Veracruz, México","author":[{"family":"Román Güemes-Jiménez","given":""},{"family":"Araceli Aguilar-Meléndez","given":""}],"issued":{"literal":"in process"}}}],"schema":"https://github.com/citation-style-language/schema/raw/master/csl-citation.json"} </w:instrText>
            </w:r>
            <w:r w:rsidRPr="00170F8C">
              <w:rPr>
                <w:rFonts w:ascii="Times New Roman" w:hAnsi="Times New Roman" w:cs="Times New Roman"/>
                <w:sz w:val="16"/>
                <w:szCs w:val="16"/>
              </w:rPr>
              <w:fldChar w:fldCharType="end"/>
            </w:r>
            <w:r w:rsidRPr="00170F8C">
              <w:rPr>
                <w:rFonts w:ascii="Times New Roman" w:hAnsi="Times New Roman" w:cs="Times New Roman"/>
                <w:sz w:val="16"/>
                <w:szCs w:val="16"/>
              </w:rPr>
              <w:t xml:space="preserve"> </w:t>
            </w:r>
          </w:p>
        </w:tc>
        <w:tc>
          <w:tcPr>
            <w:tcW w:w="3685" w:type="dxa"/>
          </w:tcPr>
          <w:p w:rsidR="006E4027" w:rsidRPr="00170F8C" w:rsidRDefault="006E4027" w:rsidP="00924145">
            <w:pPr>
              <w:rPr>
                <w:rFonts w:ascii="Times New Roman" w:hAnsi="Times New Roman" w:cs="Times New Roman"/>
                <w:sz w:val="16"/>
                <w:szCs w:val="16"/>
              </w:rPr>
            </w:pPr>
          </w:p>
        </w:tc>
      </w:tr>
      <w:tr w:rsidR="006E4027" w:rsidRPr="000A4E83"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Pima </w:t>
            </w:r>
            <w:proofErr w:type="spellStart"/>
            <w:r w:rsidRPr="00170F8C">
              <w:rPr>
                <w:rFonts w:ascii="Times New Roman" w:hAnsi="Times New Roman" w:cs="Times New Roman"/>
                <w:sz w:val="16"/>
                <w:szCs w:val="16"/>
              </w:rPr>
              <w:t>bajo</w:t>
            </w:r>
            <w:proofErr w:type="spellEnd"/>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p>
        </w:tc>
        <w:tc>
          <w:tcPr>
            <w:tcW w:w="3685" w:type="dxa"/>
          </w:tcPr>
          <w:p w:rsidR="006E4027" w:rsidRPr="00170F8C" w:rsidRDefault="006E4027" w:rsidP="00924145">
            <w:pPr>
              <w:rPr>
                <w:rFonts w:ascii="Times New Roman" w:hAnsi="Times New Roman" w:cs="Times New Roman"/>
                <w:sz w:val="16"/>
                <w:szCs w:val="16"/>
                <w:lang w:val="es-MX"/>
              </w:rPr>
            </w:pPr>
            <w:proofErr w:type="spellStart"/>
            <w:r w:rsidRPr="00170F8C">
              <w:rPr>
                <w:rFonts w:ascii="Times New Roman" w:hAnsi="Times New Roman" w:cs="Times New Roman"/>
                <w:sz w:val="16"/>
                <w:szCs w:val="16"/>
                <w:lang w:val="es-MX"/>
              </w:rPr>
              <w:t>Antibacterial</w:t>
            </w:r>
            <w:proofErr w:type="spellEnd"/>
            <w:r w:rsidRPr="00170F8C">
              <w:rPr>
                <w:rFonts w:ascii="Times New Roman" w:hAnsi="Times New Roman" w:cs="Times New Roman"/>
                <w:sz w:val="16"/>
                <w:szCs w:val="16"/>
              </w:rPr>
              <w:fldChar w:fldCharType="begin"/>
            </w:r>
            <w:r w:rsidRPr="00170F8C">
              <w:rPr>
                <w:rFonts w:ascii="Times New Roman" w:hAnsi="Times New Roman" w:cs="Times New Roman"/>
                <w:sz w:val="16"/>
                <w:szCs w:val="16"/>
                <w:lang w:val="es-MX"/>
              </w:rPr>
              <w:instrText xml:space="preserve"> ADDIN ZOTERO_ITEM CSL_CITATION {"citationID":"41oe047f9","properties":{"formattedCitation":"(Acero-Ortega et al., 2005)","plainCitation":"(Acero-Ortega et al., 2005)"},"citationItems":[{"id":643,"uris":["http://zotero.org/users/local/ujYFFG8o/items/PXJ372BS"],"uri":["http://zotero.org/users/local/ujYFFG8o/items/PXJ372BS"],"itemData":{"id":643,"type":"article-journal","title":"Evaluation of phenylpropanoids in ten Capsicum annuum L. varieties and their inhibitory effects on Listeria monocytogenes Murray, Webb and Swann Scott A","container-title":"Revista de Agaroquimica y Tecnologia de Alimentos","page":"5-10","volume":"11","ISSN":"0034-7698","author":[{"family":"Acero-Ortega","given":"C."},{"family":"Dorantes-Alvarez","given":"Lidia"},{"family":"Hernandez-Sanchez","given":"Humberto"},{"family":"Gutiérrez-López","given":"G."},{"family":"Aparicio","given":"G."},{"family":"Jaramillo-Flores","given":"Maria Eugenia"}],"issued":{"date-parts":[["2005"]]}}}],"schema":"https://github.com/citation-style-language/schema/raw/master/csl-citation.json"}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lang w:val="es-MX"/>
              </w:rPr>
              <w:t xml:space="preserve">(Acero-Ortega et al., 2005; </w:t>
            </w:r>
            <w:r w:rsidRPr="00170F8C">
              <w:rPr>
                <w:rFonts w:ascii="Times New Roman" w:hAnsi="Times New Roman" w:cs="Times New Roman"/>
                <w:sz w:val="16"/>
                <w:szCs w:val="16"/>
                <w:lang w:val="es-ES"/>
              </w:rPr>
              <w:t>Oseguera-Montiel, 2013*</w:t>
            </w:r>
            <w:r w:rsidRPr="00170F8C">
              <w:rPr>
                <w:rFonts w:ascii="Times New Roman" w:hAnsi="Times New Roman" w:cs="Times New Roman"/>
                <w:noProof/>
                <w:sz w:val="16"/>
                <w:szCs w:val="16"/>
                <w:lang w:val="es-MX"/>
              </w:rPr>
              <w:t>)</w:t>
            </w:r>
            <w:r w:rsidRPr="00170F8C">
              <w:rPr>
                <w:rFonts w:ascii="Times New Roman" w:hAnsi="Times New Roman" w:cs="Times New Roman"/>
                <w:sz w:val="16"/>
                <w:szCs w:val="16"/>
              </w:rPr>
              <w:fldChar w:fldCharType="end"/>
            </w:r>
          </w:p>
          <w:p w:rsidR="006E4027" w:rsidRPr="00170F8C" w:rsidRDefault="006E4027" w:rsidP="00924145">
            <w:pPr>
              <w:rPr>
                <w:rFonts w:ascii="Times New Roman" w:hAnsi="Times New Roman" w:cs="Times New Roman"/>
                <w:sz w:val="16"/>
                <w:szCs w:val="16"/>
                <w:lang w:val="es-MX"/>
              </w:rPr>
            </w:pPr>
          </w:p>
          <w:p w:rsidR="006E4027" w:rsidRPr="00170F8C" w:rsidRDefault="006E4027" w:rsidP="00924145">
            <w:pPr>
              <w:rPr>
                <w:rFonts w:ascii="Times New Roman" w:hAnsi="Times New Roman" w:cs="Times New Roman"/>
                <w:sz w:val="16"/>
                <w:szCs w:val="16"/>
                <w:lang w:val="es-MX"/>
              </w:rPr>
            </w:pPr>
            <w:proofErr w:type="spellStart"/>
            <w:r w:rsidRPr="00170F8C">
              <w:rPr>
                <w:rFonts w:ascii="Times New Roman" w:hAnsi="Times New Roman" w:cs="Times New Roman"/>
                <w:sz w:val="16"/>
                <w:szCs w:val="16"/>
                <w:lang w:val="es-MX"/>
              </w:rPr>
              <w:t>Nematicide</w:t>
            </w:r>
            <w:proofErr w:type="spellEnd"/>
            <w:r w:rsidRPr="00170F8C">
              <w:rPr>
                <w:rFonts w:ascii="Times New Roman" w:hAnsi="Times New Roman" w:cs="Times New Roman"/>
                <w:sz w:val="16"/>
                <w:szCs w:val="16"/>
                <w:lang w:val="es-MX"/>
              </w:rPr>
              <w:t xml:space="preserve">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lang w:val="es-MX"/>
              </w:rPr>
              <w:instrText xml:space="preserve"> ADDIN ZOTERO_ITEM CSL_CITATION {"citationID":"17nivjp96u","properties":{"formattedCitation":"(Rakhshandehroo et al., 2016)","plainCitation":"(Rakhshandehroo et al., 2016)"},"citationItems":[{"id":682,"uris":["http://zotero.org/users/local/ujYFFG8o/items/TQPWSV5E"],"uri":["http://zotero.org/users/local/ujYFFG8o/items/TQPWSV5E"],"itemData":{"id":682,"type":"article-journal","title":"The Effectiveness of Cinnamomum zeylanicum, Punica granatum Flower and Capsicum annuum Extracts Against Parascaris equorum Infective Larvae","container-title":"İstanbul Üniversitesi Veteriner Fakültesi Dergisi","page":"132-137","volume":"42","ISSN":"2148-8320","author":[{"family":"Rakhshandehroo","given":"Ehsan"},{"family":"ASADPOUR","given":"Mohammad"},{"family":"JAFARI","given":"Arash"},{"family":"MALEKPOUR","given":"Seyed Hossein"}],"issued":{"date-parts":[["2016"]]}}}],"schema":"https://github.com/citation-style-language/schema/raw/master/csl-citation.json"}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MX"/>
              </w:rPr>
              <w:t>(</w:t>
            </w:r>
            <w:r w:rsidRPr="00170F8C">
              <w:rPr>
                <w:rFonts w:ascii="Times New Roman" w:hAnsi="Times New Roman" w:cs="Times New Roman"/>
                <w:sz w:val="16"/>
                <w:szCs w:val="16"/>
                <w:lang w:val="es-ES"/>
              </w:rPr>
              <w:t xml:space="preserve">Oseguera-Montiel, 2013*; </w:t>
            </w:r>
            <w:r w:rsidRPr="00170F8C">
              <w:rPr>
                <w:rFonts w:ascii="Times New Roman" w:hAnsi="Times New Roman" w:cs="Times New Roman"/>
                <w:sz w:val="16"/>
                <w:szCs w:val="16"/>
                <w:lang w:val="es-MX"/>
              </w:rPr>
              <w:t>Rakhshandehroo et al., 2016)</w:t>
            </w:r>
            <w:r w:rsidRPr="00170F8C">
              <w:rPr>
                <w:rFonts w:ascii="Times New Roman" w:hAnsi="Times New Roman" w:cs="Times New Roman"/>
                <w:sz w:val="16"/>
                <w:szCs w:val="16"/>
              </w:rPr>
              <w:fldChar w:fldCharType="end"/>
            </w: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Tepehuán</w:t>
            </w:r>
            <w:proofErr w:type="spellEnd"/>
            <w:r w:rsidRPr="00170F8C">
              <w:rPr>
                <w:rFonts w:ascii="Times New Roman" w:hAnsi="Times New Roman" w:cs="Times New Roman"/>
                <w:sz w:val="16"/>
                <w:szCs w:val="16"/>
              </w:rPr>
              <w:t xml:space="preserve"> of the north</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{"citationID":"5na2fah1c","properties":{"formattedCitation":"{\\rtf (Josefina Rivas Vega and Yolanda Sol\\uc0\\u237{}s Arellano y Alfonso, 2000)}","plainCitation":"(Josefina Rivas Vega and Yolanda Solís Arellano y Alfonso, 2000)"},"citationItems":[{"id":641,"uris":["http://zotero.org/users/local/ujYFFG8o/items/JW8XP2ZF"],"uri":["http://zotero.org/users/local/ujYFFG8o/items/JW8XP2ZF"],"itemData":{"id":641,"type":"book","title":"Recetario tepehuano de Chihuahua y Durango","publisher":"Dirección General de Culturas Populares, Consejo Nacional para la Cultura y las Artes","publisher-place":"México","event-place":"México","author":[{"family":"Josefina Rivas Vega","given":""},{"family":"Yolanda Solís Arellano y Alfonso","given":""}],"issued":{"date-parts":[["2000"]]}}}],"schema":"https://github.com/citation-style-language/schema/raw/master/csl-citation.json"}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(Rivas and Solís,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Tepehuán</w:t>
            </w:r>
            <w:proofErr w:type="spellEnd"/>
            <w:r w:rsidRPr="00170F8C">
              <w:rPr>
                <w:rFonts w:ascii="Times New Roman" w:hAnsi="Times New Roman" w:cs="Times New Roman"/>
                <w:sz w:val="16"/>
                <w:szCs w:val="16"/>
              </w:rPr>
              <w:t xml:space="preserve"> of the south</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{"citationID":"tp5mhkjbr","properties":{"formattedCitation":"{\\rtf (Josefina Rivas Vega and Yolanda Sol\\uc0\\u237{}s Arellano y Alfonso, 2000)}","plainCitation":"(Josefina Rivas Vega and Yolanda Solís Arellano y Alfonso, 2000)"},"citationItems":[{"id":641,"uris":["http://zotero.org/users/local/ujYFFG8o/items/JW8XP2ZF"],"uri":["http://zotero.org/users/local/ujYFFG8o/items/JW8XP2ZF"],"itemData":{"id":641,"type":"book","title":"Recetario tepehuano de Chihuahua y Durango","publisher":"Dirección General de Culturas Populares, Consejo Nacional para la Cultura y las Artes","publisher-place":"México","event-place":"México","author":[{"family":"Josefina Rivas Vega","given":""},{"family":"Yolanda Solís Arellano y Alfonso","given":""}],"issued":{"date-parts":[["2000"]]}}}],"schema":"https://github.com/citation-style-language/schema/raw/master/csl-citation.json"}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(Rivas and Solís,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proofErr w:type="spellStart"/>
            <w:r w:rsidRPr="00170F8C">
              <w:rPr>
                <w:rFonts w:ascii="Times New Roman" w:hAnsi="Times New Roman" w:cs="Times New Roman"/>
                <w:sz w:val="16"/>
                <w:szCs w:val="16"/>
              </w:rPr>
              <w:t>Tarahumara</w:t>
            </w:r>
            <w:proofErr w:type="spellEnd"/>
            <w:r w:rsidRPr="00170F8C">
              <w:rPr>
                <w:rFonts w:ascii="Times New Roman" w:hAnsi="Times New Roman" w:cs="Times New Roman"/>
                <w:sz w:val="16"/>
                <w:szCs w:val="16"/>
              </w:rPr>
              <w:t xml:space="preserve"> </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{"citationID":"504v77ptb","properties":{"formattedCitation":"{\\rtf (Mares Tr\\uc0\\u237{}as, 1999)}","plainCitation":"(Mares Trías, 1999)"},"citationItems":[{"id":631,"uris":["http://zotero.org/users/local/ujYFFG8o/items/38PGN3ME"],"uri":["http://zotero.org/users/local/ujYFFG8o/items/38PGN3ME"],"itemData":{"id":631,"type":"book","title":"Comida de los Tarahumaras","collection-title":"Cocina Indígena y Popular","publisher":"Dirección General de Culturas Populares, Consejo Nacional para la Cultura y las Artes","publisher-place":"México","volume":"7","event-place":"México","author":[{"family":"Mares Trías","given":"Albino"}],"issued":{"date-parts":[["1999"]]}}}],"schema":"https://github.com/citation-style-language/schema/raw/master/csl-citation.json"}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(Mares, 1999)</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Mayo</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{"citationID":"pmeibmt8l","properties":{"formattedCitation":"(Buitimea, 2000)","plainCitation":"(Buitimea, 2000)"},"citationItems":[{"id":613,"uris":["http://zotero.org/users/local/ujYFFG8o/items/R4972D2B"],"uri":["http://zotero.org/users/local/ujYFFG8o/items/R4972D2B"],"itemData":{"id":613,"type":"book","title":"Recetario indígena de Sonora","publisher":"Dirección General de Culturas Populares, Consejo Nacional para la Cultura y las Artes","publisher-place":"México","volume":"9","event-place":"México","ISBN":"970-18-2487-3","author":[{"family":"Buitimea","given":"Rosa Yocupicio"}],"issued":{"date-parts":[["2000"]]}}}],"schema":"https://github.com/citation-style-language/schema/raw/master/csl-citation.json"}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(Buitimea,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Yaqui</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{"citationID":"2ga1tteh7j","properties":{"formattedCitation":"(Buitimea, 2000)","plainCitation":"(Buitimea, 2000)"},"citationItems":[{"id":613,"uris":["http://zotero.org/users/local/ujYFFG8o/items/R4972D2B"],"uri":["http://zotero.org/users/local/ujYFFG8o/items/R4972D2B"],"itemData":{"id":613,"type":"book","title":"Recetario indígena de Sonora","publisher":"Dirección General de Culturas Populares, Consejo Nacional para la Cultura y las Artes","publisher-place":"México","volume":"9","event-place":"México","ISBN":"970-18-2487-3","author":[{"family":"Buitimea","given":"Rosa Yocupicio"}],"issued":{"date-parts":[["2000"]]}}}],"schema":"https://github.com/citation-style-language/schema/raw/master/csl-citation.json"}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(Buitimea,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Huichol</w:t>
            </w:r>
          </w:p>
        </w:tc>
        <w:tc>
          <w:tcPr>
            <w:tcW w:w="2551" w:type="dxa"/>
          </w:tcPr>
          <w:p w:rsidR="006E4027" w:rsidRPr="00170F8C" w:rsidRDefault="006E4027" w:rsidP="00924145">
            <w:pPr>
              <w:rPr>
                <w:rFonts w:ascii="Times New Roman" w:hAnsi="Times New Roman" w:cs="Times New Roman"/>
                <w:sz w:val="16"/>
                <w:szCs w:val="16"/>
              </w:rPr>
            </w:pP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{"citationID":"h5jsvr6jk","properties":{"formattedCitation":"{\\rtf (Medina \\uc0\\u193{}vila, 2000)}","plainCitation":"(Medina Ávila, 2000)"},"citationItems":[{"id":635,"uris":["http://zotero.org/users/local/ujYFFG8o/items/67GNHRM8"],"uri":["http://zotero.org/users/local/ujYFFG8o/items/67GNHRM8"],"itemData":{"id":635,"type":"book","title":"Recetario huichol de Nayarit","publisher":"Dirección General de Culturas Populares, Consejo Nacional para la Cultura y las Artes","publisher-place":"México","event-place":"México","author":[{"family":"Medina Ávila","given":"José Rafael"}],"issued":{"date-parts":[["2000"]]}}}],"schema":"https://github.com/citation-style-language/schema/raw/master/csl-citation.json"}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(Medina Ávila, 2000)</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tc>
      </w:tr>
      <w:tr w:rsidR="006E4027" w:rsidRPr="00761852" w:rsidTr="00924145">
        <w:tc>
          <w:tcPr>
            <w:tcW w:w="1526"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Nahua </w:t>
            </w:r>
          </w:p>
        </w:tc>
        <w:tc>
          <w:tcPr>
            <w:tcW w:w="2551"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cultural bound illnesses, magical-religious events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{"citationID":"236sbsh92t","properties":{"formattedCitation":"{\\rtf (Long-Sol\\uc0\\u237{}s, 1986)}","plainCitation":"(Long-Solís, 1986)"},"citationItems":[{"id":88,"uris":["http://zotero.org/users/local/ujYFFG8o/items/XBK8686K"],"uri":["http://zotero.org/users/local/ujYFFG8o/items/XBK8686K"],"itemData":{"id":88,"type":"book","title":"Capsicum y cultura: la historia del chilli","publisher":"Fondo de Cultura Económica","publisher-place":"México, D. F.","event-place":"México, D. F.","author":[{"family":"Long-Solís","given":"J."}],"issued":{"date-parts":[["1986"]]}}}],"schema":"https://github.com/citation-style-language/schema/raw/master/csl-citation.json"}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rPr>
              <w:t>(Long-Solís, 1986)</w:t>
            </w:r>
            <w:r w:rsidRPr="00170F8C">
              <w:rPr>
                <w:rFonts w:ascii="Times New Roman" w:hAnsi="Times New Roman" w:cs="Times New Roman"/>
                <w:sz w:val="16"/>
                <w:szCs w:val="16"/>
              </w:rPr>
              <w:fldChar w:fldCharType="end"/>
            </w:r>
          </w:p>
        </w:tc>
        <w:tc>
          <w:tcPr>
            <w:tcW w:w="2694" w:type="dxa"/>
          </w:tcPr>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t xml:space="preserve">Cookbook </w:t>
            </w: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{"citationID":"vg153op2r","properties":{"formattedCitation":"{\\rtf (Long-Sol\\uc0\\u237{}s, 1986)}","plainCitation":"(Long-Solís, 1986)"},"citationItems":[{"id":88,"uris":["http://zotero.org/users/local/ujYFFG8o/items/XBK8686K"],"uri":["http://zotero.org/users/local/ujYFFG8o/items/XBK8686K"],"itemData":{"id":88,"type":"book","title":"Capsicum y cultura: la historia del chilli","publisher":"Fondo de Cultura Económica","publisher-place":"México, D. F.","event-place":"México, D. F.","author":[{"family":"Long-Solís","given":"J."}],"issued":{"date-parts":[["1986"]]}}}],"schema":"https://github.com/citation-style-language/schema/raw/master/csl-citation.json"}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sz w:val="16"/>
                <w:szCs w:val="16"/>
                <w:lang w:val="es-ES"/>
              </w:rPr>
              <w:t>(Long-Solís, 1986)</w:t>
            </w:r>
            <w:r w:rsidRPr="00170F8C">
              <w:rPr>
                <w:rFonts w:ascii="Times New Roman" w:hAnsi="Times New Roman" w:cs="Times New Roman"/>
                <w:sz w:val="16"/>
                <w:szCs w:val="16"/>
              </w:rPr>
              <w:fldChar w:fldCharType="end"/>
            </w:r>
          </w:p>
        </w:tc>
        <w:tc>
          <w:tcPr>
            <w:tcW w:w="3685" w:type="dxa"/>
          </w:tcPr>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Pain relief and rheumatic and neuropathic pain</w:t>
            </w:r>
          </w:p>
          <w:p w:rsidR="006E4027" w:rsidRPr="00170F8C" w:rsidRDefault="006E4027" w:rsidP="00924145">
            <w:pPr>
              <w:rPr>
                <w:rFonts w:ascii="Times New Roman" w:hAnsi="Times New Roman" w:cs="Times New Roman"/>
                <w:sz w:val="16"/>
                <w:szCs w:val="16"/>
              </w:rPr>
            </w:pPr>
            <w:r w:rsidRPr="00170F8C">
              <w:rPr>
                <w:rFonts w:ascii="Times New Roman" w:hAnsi="Times New Roman" w:cs="Times New Roman"/>
                <w:sz w:val="16"/>
                <w:szCs w:val="16"/>
              </w:rPr>
              <w:fldChar w:fldCharType="begin"/>
            </w:r>
            <w:r w:rsidRPr="00170F8C">
              <w:rPr>
                <w:rFonts w:ascii="Times New Roman" w:hAnsi="Times New Roman" w:cs="Times New Roman"/>
                <w:sz w:val="16"/>
                <w:szCs w:val="16"/>
              </w:rPr>
              <w:instrText xml:space="preserve"> ADDIN ZOTERO_ITEM CSL_CITATION {"citationID":"2714chtquv","properties":{"formattedCitation":"(Sharma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hAnsi="Times New Roman" w:cs="Times New Roman"/>
                <w:sz w:val="16"/>
                <w:szCs w:val="16"/>
              </w:rPr>
              <w:fldChar w:fldCharType="separate"/>
            </w:r>
            <w:r w:rsidRPr="00170F8C">
              <w:rPr>
                <w:rFonts w:ascii="Times New Roman" w:hAnsi="Times New Roman" w:cs="Times New Roman"/>
                <w:noProof/>
                <w:sz w:val="16"/>
                <w:szCs w:val="16"/>
              </w:rPr>
              <w:t>(</w:t>
            </w:r>
            <w:r w:rsidRPr="00170F8C">
              <w:rPr>
                <w:rFonts w:ascii="Times New Roman" w:hAnsi="Times New Roman" w:cs="Times New Roman"/>
                <w:sz w:val="16"/>
                <w:szCs w:val="16"/>
              </w:rPr>
              <w:t xml:space="preserve"> Long-Solís, 1986*; López Austin, 1972</w:t>
            </w:r>
            <w:r w:rsidRPr="00170F8C">
              <w:rPr>
                <w:rFonts w:ascii="Times New Roman" w:hAnsi="Times New Roman" w:cs="Times New Roman"/>
                <w:noProof/>
                <w:sz w:val="16"/>
                <w:szCs w:val="16"/>
              </w:rPr>
              <w:t>*; Sharma et al., 2013)</w:t>
            </w:r>
            <w:r w:rsidRPr="00170F8C">
              <w:rPr>
                <w:rFonts w:ascii="Times New Roman" w:hAnsi="Times New Roman" w:cs="Times New Roman"/>
                <w:sz w:val="16"/>
                <w:szCs w:val="16"/>
              </w:rPr>
              <w:fldChar w:fldCharType="end"/>
            </w:r>
            <w:r w:rsidRPr="00170F8C">
              <w:rPr>
                <w:rFonts w:ascii="Times New Roman" w:hAnsi="Times New Roman" w:cs="Times New Roman"/>
                <w:sz w:val="16"/>
                <w:szCs w:val="16"/>
              </w:rPr>
              <w:t xml:space="preserve"> </w:t>
            </w:r>
          </w:p>
          <w:p w:rsidR="006E4027" w:rsidRPr="00170F8C" w:rsidRDefault="006E4027" w:rsidP="00924145">
            <w:pPr>
              <w:rPr>
                <w:rFonts w:ascii="Times New Roman" w:hAnsi="Times New Roman" w:cs="Times New Roman"/>
                <w:sz w:val="16"/>
                <w:szCs w:val="16"/>
              </w:rPr>
            </w:pP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 xml:space="preserve">Gastrointestinal system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{"citationID":"1atna19s0c","properties":{"formattedCitation":"(Sharma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w:t>
            </w:r>
            <w:r w:rsidRPr="00170F8C">
              <w:rPr>
                <w:rFonts w:ascii="Times New Roman" w:eastAsia="Noto Sans CJK SC Regular" w:hAnsi="Times New Roman" w:cs="Times New Roman"/>
                <w:sz w:val="16"/>
                <w:szCs w:val="16"/>
                <w:lang w:eastAsia="zh-CN" w:bidi="hi-IN"/>
              </w:rPr>
              <w:t xml:space="preserve"> López Austin, 1972</w:t>
            </w:r>
            <w:r w:rsidRPr="00170F8C">
              <w:rPr>
                <w:rFonts w:ascii="Times New Roman" w:eastAsia="Noto Sans CJK SC Regular" w:hAnsi="Times New Roman" w:cs="Times New Roman"/>
                <w:noProof/>
                <w:sz w:val="16"/>
                <w:szCs w:val="16"/>
                <w:lang w:eastAsia="zh-CN" w:bidi="hi-IN"/>
              </w:rPr>
              <w:t>*;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suppressLineNumbers/>
              <w:rPr>
                <w:rFonts w:ascii="Times New Roman" w:eastAsia="Noto Sans CJK SC Regular" w:hAnsi="Times New Roman" w:cs="Times New Roman"/>
                <w:sz w:val="16"/>
                <w:szCs w:val="16"/>
                <w:lang w:eastAsia="zh-CN" w:bidi="hi-IN"/>
              </w:rPr>
            </w:pP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 xml:space="preserve">Urinary bladder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{"citationID":"28d8fk2l4t","properties":{"formattedCitation":"(Sharma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w:t>
            </w:r>
            <w:r w:rsidRPr="00170F8C">
              <w:rPr>
                <w:rFonts w:ascii="Times New Roman" w:eastAsia="Noto Sans CJK SC Regular" w:hAnsi="Times New Roman" w:cs="Times New Roman"/>
                <w:sz w:val="16"/>
                <w:szCs w:val="16"/>
                <w:lang w:eastAsia="zh-CN" w:bidi="hi-IN"/>
              </w:rPr>
              <w:t xml:space="preserve"> López Austin, 1972</w:t>
            </w:r>
            <w:r w:rsidRPr="00170F8C">
              <w:rPr>
                <w:rFonts w:ascii="Times New Roman" w:eastAsia="Noto Sans CJK SC Regular" w:hAnsi="Times New Roman" w:cs="Times New Roman"/>
                <w:noProof/>
                <w:sz w:val="16"/>
                <w:szCs w:val="16"/>
                <w:lang w:eastAsia="zh-CN" w:bidi="hi-IN"/>
              </w:rPr>
              <w:t>*;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r w:rsidRPr="00170F8C">
              <w:rPr>
                <w:rFonts w:ascii="Times New Roman" w:eastAsia="Noto Sans CJK SC Regular" w:hAnsi="Times New Roman" w:cs="Times New Roman"/>
                <w:sz w:val="16"/>
                <w:szCs w:val="16"/>
                <w:lang w:eastAsia="zh-CN" w:bidi="hi-IN"/>
              </w:rPr>
              <w:t>Respiratory conditions</w:t>
            </w:r>
          </w:p>
          <w:p w:rsidR="006E4027" w:rsidRPr="00170F8C" w:rsidRDefault="006E4027" w:rsidP="00924145">
            <w:pPr>
              <w:suppressLineNumbers/>
              <w:rPr>
                <w:rFonts w:ascii="Times New Roman" w:eastAsia="Noto Sans CJK SC Regular" w:hAnsi="Times New Roman" w:cs="Times New Roman"/>
                <w:sz w:val="16"/>
                <w:szCs w:val="16"/>
                <w:lang w:eastAsia="zh-CN" w:bidi="hi-IN"/>
              </w:rPr>
            </w:pPr>
            <w:r w:rsidRPr="00170F8C">
              <w:rPr>
                <w:rFonts w:ascii="Times New Roman" w:eastAsia="Noto Sans CJK SC Regular" w:hAnsi="Times New Roman" w:cs="Times New Roman"/>
                <w:sz w:val="16"/>
                <w:szCs w:val="16"/>
                <w:lang w:eastAsia="zh-CN" w:bidi="hi-IN"/>
              </w:rPr>
              <w:t>and asthma</w:t>
            </w:r>
            <w:r w:rsidRPr="00170F8C">
              <w:rPr>
                <w:rFonts w:ascii="Times New Roman" w:eastAsia="Noto Sans CJK SC Regular" w:hAnsi="Times New Roman" w:cs="Times New Roman"/>
                <w:sz w:val="16"/>
                <w:szCs w:val="16"/>
                <w:vertAlign w:val="superscript"/>
                <w:lang w:eastAsia="zh-CN" w:bidi="hi-IN"/>
              </w:rPr>
              <w:t xml:space="preserve">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{"citationID":"1patroo3jk","properties":{"formattedCitation":"(Sharma et al., 2013)","plainCitation":"(Sharma et al., 2013)"},"citationItems":[{"id":678,"uris":["http://zotero.org/users/local/ujYFFG8o/items/U497P6FU"],"uri":["http://zotero.org/users/local/ujYFFG8o/items/U497P6FU"],"itemData":{"id":678,"type":"article-journal","title":"Mechanisms and clinical uses of capsaicin","container-title":"European journal of pharmacology","page":"55-62","volume":"720","ISSN":"0014-2999","author":[{"family":"Sharma","given":"Surinder Kumar"},{"family":"Vij","given":"Amarjit Singh"},{"family":"Sharma","given":"Mohit"}],"issued":{"date-parts":[["2013"]]}}}],"schema":"https://github.com/citation-style-language/schema/raw/master/csl-citation.json"}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noProof/>
                <w:sz w:val="16"/>
                <w:szCs w:val="16"/>
                <w:lang w:eastAsia="zh-CN" w:bidi="hi-IN"/>
              </w:rPr>
              <w:t>(</w:t>
            </w:r>
            <w:r w:rsidRPr="00170F8C">
              <w:rPr>
                <w:rFonts w:ascii="Times New Roman" w:eastAsia="Noto Sans CJK SC Regular" w:hAnsi="Times New Roman" w:cs="Times New Roman"/>
                <w:sz w:val="16"/>
                <w:szCs w:val="16"/>
                <w:lang w:eastAsia="zh-CN" w:bidi="hi-IN"/>
              </w:rPr>
              <w:t xml:space="preserve"> López Austin, 1972</w:t>
            </w:r>
            <w:r w:rsidRPr="00170F8C">
              <w:rPr>
                <w:rFonts w:ascii="Times New Roman" w:eastAsia="Noto Sans CJK SC Regular" w:hAnsi="Times New Roman" w:cs="Times New Roman"/>
                <w:noProof/>
                <w:sz w:val="16"/>
                <w:szCs w:val="16"/>
                <w:lang w:eastAsia="zh-CN" w:bidi="hi-IN"/>
              </w:rPr>
              <w:t>*; Sharma et al., 2013)</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p>
          <w:p w:rsidR="006E4027" w:rsidRPr="00170F8C" w:rsidRDefault="006E4027" w:rsidP="00924145">
            <w:pPr>
              <w:suppressLineNumbers/>
              <w:rPr>
                <w:rFonts w:ascii="Times New Roman" w:eastAsia="Noto Sans CJK SC Regular" w:hAnsi="Times New Roman" w:cs="Times New Roman"/>
                <w:sz w:val="16"/>
                <w:szCs w:val="16"/>
                <w:vertAlign w:val="superscript"/>
                <w:lang w:eastAsia="zh-CN" w:bidi="hi-IN"/>
              </w:rPr>
            </w:pPr>
            <w:proofErr w:type="spellStart"/>
            <w:r w:rsidRPr="00170F8C">
              <w:rPr>
                <w:rFonts w:ascii="Times New Roman" w:eastAsia="Noto Sans CJK SC Regular" w:hAnsi="Times New Roman" w:cs="Times New Roman"/>
                <w:sz w:val="16"/>
                <w:szCs w:val="16"/>
                <w:lang w:eastAsia="zh-CN" w:bidi="hi-IN"/>
              </w:rPr>
              <w:t>Nematicide</w:t>
            </w:r>
            <w:proofErr w:type="spellEnd"/>
            <w:r w:rsidRPr="00170F8C">
              <w:rPr>
                <w:rFonts w:ascii="Times New Roman" w:eastAsia="Noto Sans CJK SC Regular" w:hAnsi="Times New Roman" w:cs="Times New Roman"/>
                <w:sz w:val="16"/>
                <w:szCs w:val="16"/>
                <w:lang w:eastAsia="zh-CN" w:bidi="hi-IN"/>
              </w:rPr>
              <w:t xml:space="preserve"> </w:t>
            </w:r>
            <w:r w:rsidRPr="00170F8C">
              <w:rPr>
                <w:rFonts w:ascii="Times New Roman" w:eastAsia="Noto Sans CJK SC Regular" w:hAnsi="Times New Roman" w:cs="Times New Roman"/>
                <w:sz w:val="16"/>
                <w:szCs w:val="16"/>
                <w:lang w:eastAsia="zh-CN" w:bidi="hi-IN"/>
              </w:rPr>
              <w:fldChar w:fldCharType="begin"/>
            </w:r>
            <w:r w:rsidRPr="00170F8C">
              <w:rPr>
                <w:rFonts w:ascii="Times New Roman" w:eastAsia="Noto Sans CJK SC Regular" w:hAnsi="Times New Roman" w:cs="Times New Roman"/>
                <w:sz w:val="16"/>
                <w:szCs w:val="16"/>
                <w:lang w:eastAsia="zh-CN" w:bidi="hi-IN"/>
              </w:rPr>
              <w:instrText xml:space="preserve"> ADDIN ZOTERO_ITEM CSL_CITATION {"citationID":"17nivjp96u","properties":{"formattedCitation":"(Rakhshandehroo et al., 2016)","plainCitation":"(Rakhshandehroo et al., 2016)"},"citationItems":[{"id":682,"uris":["http://zotero.org/users/local/ujYFFG8o/items/TQPWSV5E"],"uri":["http://zotero.org/users/local/ujYFFG8o/items/TQPWSV5E"],"itemData":{"id":682,"type":"article-journal","title":"The Effectiveness of Cinnamomum zeylanicum, Punica granatum Flower and Capsicum annuum Extracts Against Parascaris equorum Infective Larvae","container-title":"İstanbul Üniversitesi Veteriner Fakültesi Dergisi","page":"132-137","volume":"42","ISSN":"2148-8320","author":[{"family":"Rakhshandehroo","given":"Ehsan"},{"family":"ASADPOUR","given":"Mohammad"},{"family":"JAFARI","given":"Arash"},{"family":"MALEKPOUR","given":"Seyed Hossein"}],"issued":{"date-parts":[["2016"]]}}}],"schema":"https://github.com/citation-style-language/schema/raw/master/csl-citation.json"} </w:instrText>
            </w:r>
            <w:r w:rsidRPr="00170F8C">
              <w:rPr>
                <w:rFonts w:ascii="Times New Roman" w:eastAsia="Noto Sans CJK SC Regular" w:hAnsi="Times New Roman" w:cs="Times New Roman"/>
                <w:sz w:val="16"/>
                <w:szCs w:val="16"/>
                <w:lang w:eastAsia="zh-CN" w:bidi="hi-IN"/>
              </w:rPr>
              <w:fldChar w:fldCharType="separate"/>
            </w:r>
            <w:r w:rsidRPr="00170F8C">
              <w:rPr>
                <w:rFonts w:ascii="Times New Roman" w:eastAsia="Noto Sans CJK SC Regular" w:hAnsi="Times New Roman" w:cs="Times New Roman"/>
                <w:sz w:val="16"/>
                <w:szCs w:val="16"/>
                <w:lang w:eastAsia="zh-CN" w:bidi="hi-IN"/>
              </w:rPr>
              <w:t>(Long-</w:t>
            </w:r>
            <w:proofErr w:type="spellStart"/>
            <w:r w:rsidRPr="00170F8C">
              <w:rPr>
                <w:rFonts w:ascii="Times New Roman" w:eastAsia="Noto Sans CJK SC Regular" w:hAnsi="Times New Roman" w:cs="Times New Roman"/>
                <w:sz w:val="16"/>
                <w:szCs w:val="16"/>
                <w:lang w:eastAsia="zh-CN" w:bidi="hi-IN"/>
              </w:rPr>
              <w:t>Solís</w:t>
            </w:r>
            <w:proofErr w:type="spellEnd"/>
            <w:r w:rsidRPr="00170F8C">
              <w:rPr>
                <w:rFonts w:ascii="Times New Roman" w:eastAsia="Noto Sans CJK SC Regular" w:hAnsi="Times New Roman" w:cs="Times New Roman"/>
                <w:sz w:val="16"/>
                <w:szCs w:val="16"/>
                <w:lang w:eastAsia="zh-CN" w:bidi="hi-IN"/>
              </w:rPr>
              <w:t xml:space="preserve">, 1986*; </w:t>
            </w:r>
            <w:proofErr w:type="spellStart"/>
            <w:r w:rsidRPr="00170F8C">
              <w:rPr>
                <w:rFonts w:ascii="Times New Roman" w:eastAsia="Noto Sans CJK SC Regular" w:hAnsi="Times New Roman" w:cs="Times New Roman"/>
                <w:sz w:val="16"/>
                <w:szCs w:val="16"/>
                <w:lang w:eastAsia="zh-CN" w:bidi="hi-IN"/>
              </w:rPr>
              <w:t>Rakhshandehroo</w:t>
            </w:r>
            <w:proofErr w:type="spellEnd"/>
            <w:r w:rsidRPr="00170F8C">
              <w:rPr>
                <w:rFonts w:ascii="Times New Roman" w:eastAsia="Noto Sans CJK SC Regular" w:hAnsi="Times New Roman" w:cs="Times New Roman"/>
                <w:sz w:val="16"/>
                <w:szCs w:val="16"/>
                <w:lang w:eastAsia="zh-CN" w:bidi="hi-IN"/>
              </w:rPr>
              <w:t xml:space="preserve"> et al., 2016)</w:t>
            </w:r>
            <w:r w:rsidRPr="00170F8C">
              <w:rPr>
                <w:rFonts w:ascii="Times New Roman" w:eastAsia="Noto Sans CJK SC Regular" w:hAnsi="Times New Roman" w:cs="Times New Roman"/>
                <w:sz w:val="16"/>
                <w:szCs w:val="16"/>
                <w:lang w:eastAsia="zh-CN" w:bidi="hi-IN"/>
              </w:rPr>
              <w:fldChar w:fldCharType="end"/>
            </w:r>
          </w:p>
          <w:p w:rsidR="006E4027" w:rsidRPr="00170F8C" w:rsidRDefault="006E4027" w:rsidP="00924145">
            <w:pPr>
              <w:keepNext/>
              <w:keepLines/>
              <w:spacing w:before="200"/>
              <w:outlineLvl w:val="3"/>
              <w:rPr>
                <w:rFonts w:ascii="Times New Roman" w:hAnsi="Times New Roman" w:cs="Times New Roman"/>
                <w:sz w:val="16"/>
                <w:szCs w:val="16"/>
              </w:rPr>
            </w:pPr>
          </w:p>
        </w:tc>
      </w:tr>
    </w:tbl>
    <w:p w:rsidR="006E4027" w:rsidRPr="00761852" w:rsidRDefault="006E4027" w:rsidP="006E4027">
      <w:pPr>
        <w:spacing w:after="0" w:line="240" w:lineRule="auto"/>
        <w:rPr>
          <w:rFonts w:ascii="Times New Roman" w:eastAsiaTheme="minorEastAsia" w:hAnsi="Times New Roman" w:cs="Times New Roman"/>
          <w:sz w:val="24"/>
          <w:szCs w:val="24"/>
          <w:lang w:eastAsia="es-ES"/>
        </w:rPr>
      </w:pPr>
    </w:p>
    <w:p w:rsidR="006E4027" w:rsidRPr="00783368" w:rsidRDefault="006E4027" w:rsidP="006E4027">
      <w:pPr>
        <w:suppressLineNumbers/>
        <w:spacing w:after="0" w:line="240" w:lineRule="auto"/>
        <w:rPr>
          <w:rFonts w:ascii="Times New Roman" w:eastAsia="Noto Sans CJK SC Regular" w:hAnsi="Times New Roman" w:cs="Times New Roman"/>
          <w:sz w:val="24"/>
          <w:szCs w:val="24"/>
          <w:lang w:eastAsia="zh-CN" w:bidi="hi-IN"/>
        </w:rPr>
      </w:pPr>
    </w:p>
    <w:p w:rsidR="006E4027" w:rsidRDefault="006E4027" w:rsidP="006E4027">
      <w:pPr>
        <w:suppressLineNumbers/>
        <w:spacing w:after="0" w:line="240" w:lineRule="auto"/>
        <w:rPr>
          <w:rFonts w:ascii="Times New Roman" w:eastAsia="Noto Sans CJK SC Regular" w:hAnsi="Times New Roman" w:cs="Times New Roman"/>
          <w:sz w:val="24"/>
          <w:szCs w:val="24"/>
          <w:lang w:eastAsia="zh-CN" w:bidi="hi-IN"/>
        </w:rPr>
      </w:pPr>
    </w:p>
    <w:p w:rsidR="000A4E83" w:rsidRPr="00783368" w:rsidRDefault="000A4E83" w:rsidP="006E4027">
      <w:pPr>
        <w:suppressLineNumbers/>
        <w:spacing w:after="0" w:line="240" w:lineRule="auto"/>
        <w:rPr>
          <w:rFonts w:ascii="Times New Roman" w:eastAsia="Noto Sans CJK SC Regular" w:hAnsi="Times New Roman" w:cs="Times New Roman"/>
          <w:sz w:val="24"/>
          <w:szCs w:val="24"/>
          <w:lang w:eastAsia="zh-CN" w:bidi="hi-IN"/>
        </w:rPr>
      </w:pPr>
    </w:p>
    <w:p w:rsidR="006E4027" w:rsidRPr="00E73585" w:rsidRDefault="006E4027" w:rsidP="006E4027">
      <w:pPr>
        <w:suppressLineNumbers/>
        <w:spacing w:after="0" w:line="240" w:lineRule="auto"/>
        <w:rPr>
          <w:rFonts w:ascii="Times New Roman" w:eastAsia="Noto Sans CJK SC Regular" w:hAnsi="Times New Roman" w:cs="Times New Roman"/>
          <w:sz w:val="24"/>
          <w:szCs w:val="24"/>
          <w:lang w:val="es-MX" w:eastAsia="zh-CN" w:bidi="hi-IN"/>
        </w:rPr>
      </w:pPr>
      <w:r w:rsidRPr="00E73585">
        <w:rPr>
          <w:rFonts w:ascii="Times New Roman" w:eastAsia="Noto Sans CJK SC Regular" w:hAnsi="Times New Roman" w:cs="Times New Roman"/>
          <w:sz w:val="24"/>
          <w:szCs w:val="24"/>
          <w:lang w:val="es-MX" w:eastAsia="zh-CN" w:bidi="hi-IN"/>
        </w:rPr>
        <w:lastRenderedPageBreak/>
        <w:t>REFERENCES OF TABLE 2</w:t>
      </w:r>
    </w:p>
    <w:p w:rsidR="006E4027" w:rsidRPr="00E73585" w:rsidRDefault="006E4027" w:rsidP="006E4027">
      <w:pPr>
        <w:suppressLineNumbers/>
        <w:spacing w:after="0" w:line="240" w:lineRule="auto"/>
        <w:rPr>
          <w:rFonts w:ascii="Times New Roman" w:eastAsia="Noto Sans CJK SC Regular" w:hAnsi="Times New Roman" w:cs="Times New Roman"/>
          <w:sz w:val="24"/>
          <w:szCs w:val="24"/>
          <w:lang w:val="es-MX" w:eastAsia="zh-CN" w:bidi="hi-IN"/>
        </w:rPr>
      </w:pP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val="es-ES" w:eastAsia="es-ES"/>
        </w:rPr>
        <w:t>Acero-Ortega, C., Dorantes-</w:t>
      </w:r>
      <w:proofErr w:type="spellStart"/>
      <w:r w:rsidRPr="00EB35FB">
        <w:rPr>
          <w:rFonts w:ascii="Times New Roman" w:eastAsiaTheme="minorEastAsia" w:hAnsi="Times New Roman" w:cs="Times New Roman"/>
          <w:sz w:val="24"/>
          <w:szCs w:val="24"/>
          <w:lang w:val="es-ES" w:eastAsia="es-ES"/>
        </w:rPr>
        <w:t>Alvarez</w:t>
      </w:r>
      <w:proofErr w:type="spellEnd"/>
      <w:r w:rsidRPr="00EB35FB">
        <w:rPr>
          <w:rFonts w:ascii="Times New Roman" w:eastAsiaTheme="minorEastAsia" w:hAnsi="Times New Roman" w:cs="Times New Roman"/>
          <w:sz w:val="24"/>
          <w:szCs w:val="24"/>
          <w:lang w:val="es-ES" w:eastAsia="es-ES"/>
        </w:rPr>
        <w:t xml:space="preserve">, L., </w:t>
      </w:r>
      <w:proofErr w:type="spellStart"/>
      <w:r w:rsidRPr="00EB35FB">
        <w:rPr>
          <w:rFonts w:ascii="Times New Roman" w:eastAsiaTheme="minorEastAsia" w:hAnsi="Times New Roman" w:cs="Times New Roman"/>
          <w:sz w:val="24"/>
          <w:szCs w:val="24"/>
          <w:lang w:val="es-ES" w:eastAsia="es-ES"/>
        </w:rPr>
        <w:t>Hernandez-Sanchez</w:t>
      </w:r>
      <w:proofErr w:type="spellEnd"/>
      <w:r w:rsidRPr="00EB35FB">
        <w:rPr>
          <w:rFonts w:ascii="Times New Roman" w:eastAsiaTheme="minorEastAsia" w:hAnsi="Times New Roman" w:cs="Times New Roman"/>
          <w:sz w:val="24"/>
          <w:szCs w:val="24"/>
          <w:lang w:val="es-ES" w:eastAsia="es-ES"/>
        </w:rPr>
        <w:t xml:space="preserve">, H., Gutiérrez-López, G., Aparicio, G., and Jaramillo-Flores, M. E. (2005). </w:t>
      </w:r>
      <w:r w:rsidRPr="00EB35FB">
        <w:rPr>
          <w:rFonts w:ascii="Times New Roman" w:eastAsiaTheme="minorEastAsia" w:hAnsi="Times New Roman" w:cs="Times New Roman"/>
          <w:sz w:val="24"/>
          <w:szCs w:val="24"/>
          <w:lang w:eastAsia="es-ES"/>
        </w:rPr>
        <w:t xml:space="preserve">Evaluation of </w:t>
      </w:r>
      <w:proofErr w:type="spellStart"/>
      <w:r w:rsidRPr="00EB35FB">
        <w:rPr>
          <w:rFonts w:ascii="Times New Roman" w:eastAsiaTheme="minorEastAsia" w:hAnsi="Times New Roman" w:cs="Times New Roman"/>
          <w:sz w:val="24"/>
          <w:szCs w:val="24"/>
          <w:lang w:eastAsia="es-ES"/>
        </w:rPr>
        <w:t>phenylpropanoids</w:t>
      </w:r>
      <w:proofErr w:type="spellEnd"/>
      <w:r w:rsidRPr="00EB35FB">
        <w:rPr>
          <w:rFonts w:ascii="Times New Roman" w:eastAsiaTheme="minorEastAsia" w:hAnsi="Times New Roman" w:cs="Times New Roman"/>
          <w:sz w:val="24"/>
          <w:szCs w:val="24"/>
          <w:lang w:eastAsia="es-ES"/>
        </w:rPr>
        <w:t xml:space="preserve"> in ten Capsicum </w:t>
      </w:r>
      <w:proofErr w:type="spellStart"/>
      <w:r w:rsidRPr="00EB35FB">
        <w:rPr>
          <w:rFonts w:ascii="Times New Roman" w:eastAsiaTheme="minorEastAsia" w:hAnsi="Times New Roman" w:cs="Times New Roman"/>
          <w:sz w:val="24"/>
          <w:szCs w:val="24"/>
          <w:lang w:eastAsia="es-ES"/>
        </w:rPr>
        <w:t>annuum</w:t>
      </w:r>
      <w:proofErr w:type="spellEnd"/>
      <w:r w:rsidRPr="00EB35FB">
        <w:rPr>
          <w:rFonts w:ascii="Times New Roman" w:eastAsiaTheme="minorEastAsia" w:hAnsi="Times New Roman" w:cs="Times New Roman"/>
          <w:sz w:val="24"/>
          <w:szCs w:val="24"/>
          <w:lang w:eastAsia="es-ES"/>
        </w:rPr>
        <w:t xml:space="preserve"> L. varieties and their inhibitory effects on Listeria </w:t>
      </w:r>
      <w:proofErr w:type="spellStart"/>
      <w:r w:rsidRPr="00EB35FB">
        <w:rPr>
          <w:rFonts w:ascii="Times New Roman" w:eastAsiaTheme="minorEastAsia" w:hAnsi="Times New Roman" w:cs="Times New Roman"/>
          <w:sz w:val="24"/>
          <w:szCs w:val="24"/>
          <w:lang w:eastAsia="es-ES"/>
        </w:rPr>
        <w:t>monocytogenes</w:t>
      </w:r>
      <w:proofErr w:type="spellEnd"/>
      <w:r w:rsidRPr="00EB35FB">
        <w:rPr>
          <w:rFonts w:ascii="Times New Roman" w:eastAsiaTheme="minorEastAsia" w:hAnsi="Times New Roman" w:cs="Times New Roman"/>
          <w:sz w:val="24"/>
          <w:szCs w:val="24"/>
          <w:lang w:eastAsia="es-ES"/>
        </w:rPr>
        <w:t xml:space="preserve"> Murray, Webb and Swann Scott A. </w:t>
      </w:r>
      <w:r w:rsidRPr="00EB35FB">
        <w:rPr>
          <w:rFonts w:ascii="Times New Roman" w:eastAsiaTheme="minorEastAsia" w:hAnsi="Times New Roman" w:cs="Times New Roman"/>
          <w:i/>
          <w:iCs/>
          <w:sz w:val="24"/>
          <w:szCs w:val="24"/>
          <w:lang w:eastAsia="es-ES"/>
        </w:rPr>
        <w:t xml:space="preserve">Rev. </w:t>
      </w:r>
      <w:proofErr w:type="spellStart"/>
      <w:r w:rsidRPr="00EB35FB">
        <w:rPr>
          <w:rFonts w:ascii="Times New Roman" w:eastAsiaTheme="minorEastAsia" w:hAnsi="Times New Roman" w:cs="Times New Roman"/>
          <w:i/>
          <w:iCs/>
          <w:sz w:val="24"/>
          <w:szCs w:val="24"/>
          <w:lang w:eastAsia="es-ES"/>
        </w:rPr>
        <w:t>Agaroquimica</w:t>
      </w:r>
      <w:proofErr w:type="spellEnd"/>
      <w:r w:rsidRPr="00EB35FB">
        <w:rPr>
          <w:rFonts w:ascii="Times New Roman" w:eastAsiaTheme="minorEastAsia" w:hAnsi="Times New Roman" w:cs="Times New Roman"/>
          <w:i/>
          <w:iCs/>
          <w:sz w:val="24"/>
          <w:szCs w:val="24"/>
          <w:lang w:eastAsia="es-ES"/>
        </w:rPr>
        <w:t xml:space="preserve"> </w:t>
      </w:r>
      <w:proofErr w:type="spellStart"/>
      <w:r w:rsidRPr="00EB35FB">
        <w:rPr>
          <w:rFonts w:ascii="Times New Roman" w:eastAsiaTheme="minorEastAsia" w:hAnsi="Times New Roman" w:cs="Times New Roman"/>
          <w:i/>
          <w:iCs/>
          <w:sz w:val="24"/>
          <w:szCs w:val="24"/>
          <w:lang w:eastAsia="es-ES"/>
        </w:rPr>
        <w:t>Tecnol</w:t>
      </w:r>
      <w:proofErr w:type="spellEnd"/>
      <w:r w:rsidRPr="00EB35FB">
        <w:rPr>
          <w:rFonts w:ascii="Times New Roman" w:eastAsiaTheme="minorEastAsia" w:hAnsi="Times New Roman" w:cs="Times New Roman"/>
          <w:i/>
          <w:iCs/>
          <w:sz w:val="24"/>
          <w:szCs w:val="24"/>
          <w:lang w:eastAsia="es-ES"/>
        </w:rPr>
        <w:t>. Aliment.</w:t>
      </w:r>
      <w:r w:rsidR="00EE0A88" w:rsidRPr="00EB35FB">
        <w:rPr>
          <w:rFonts w:ascii="Times New Roman" w:eastAsiaTheme="minorEastAsia" w:hAnsi="Times New Roman" w:cs="Times New Roman"/>
          <w:sz w:val="24"/>
          <w:szCs w:val="24"/>
          <w:lang w:eastAsia="es-ES"/>
        </w:rPr>
        <w:t xml:space="preserve"> 11, 5–10. </w:t>
      </w:r>
      <w:r w:rsidRPr="00EB35FB">
        <w:rPr>
          <w:rFonts w:ascii="Times New Roman" w:eastAsia="Times New Roman" w:hAnsi="Times New Roman" w:cs="Times New Roman"/>
          <w:sz w:val="24"/>
          <w:szCs w:val="24"/>
          <w:lang w:eastAsia="es-ES"/>
        </w:rPr>
        <w:t xml:space="preserve"> </w:t>
      </w:r>
      <w:hyperlink r:id="rId4" w:history="1">
        <w:r w:rsidRPr="00EB35FB">
          <w:rPr>
            <w:rFonts w:ascii="Times New Roman" w:eastAsia="Times New Roman" w:hAnsi="Times New Roman" w:cs="Times New Roman"/>
            <w:color w:val="0000FF"/>
            <w:sz w:val="24"/>
            <w:szCs w:val="24"/>
            <w:u w:val="single"/>
            <w:lang w:eastAsia="es-ES"/>
          </w:rPr>
          <w:t>https://doi.org/10.1177/1082013205050902</w:t>
        </w:r>
      </w:hyperlink>
    </w:p>
    <w:p w:rsidR="005B475F" w:rsidRPr="000A4E83" w:rsidRDefault="005B475F" w:rsidP="00EB35FB">
      <w:pPr>
        <w:spacing w:after="240" w:line="240" w:lineRule="auto"/>
        <w:ind w:left="720" w:hanging="720"/>
        <w:jc w:val="both"/>
        <w:rPr>
          <w:rFonts w:ascii="Times New Roman" w:eastAsiaTheme="minorEastAsia" w:hAnsi="Times New Roman" w:cs="Times New Roman"/>
          <w:sz w:val="24"/>
          <w:szCs w:val="24"/>
          <w:lang w:val="es-MX" w:eastAsia="es-ES"/>
        </w:rPr>
      </w:pPr>
      <w:r w:rsidRPr="00EB35FB">
        <w:rPr>
          <w:rFonts w:ascii="Times New Roman" w:eastAsiaTheme="minorEastAsia" w:hAnsi="Times New Roman" w:cs="Times New Roman"/>
          <w:sz w:val="24"/>
          <w:szCs w:val="24"/>
          <w:lang w:eastAsia="es-ES"/>
        </w:rPr>
        <w:t xml:space="preserve">Alcorn, J. B. (1984). </w:t>
      </w:r>
      <w:proofErr w:type="spellStart"/>
      <w:r w:rsidRPr="00EB35FB">
        <w:rPr>
          <w:rFonts w:ascii="Times New Roman" w:eastAsiaTheme="minorEastAsia" w:hAnsi="Times New Roman" w:cs="Times New Roman"/>
          <w:sz w:val="24"/>
          <w:szCs w:val="24"/>
          <w:lang w:eastAsia="es-ES"/>
        </w:rPr>
        <w:t>Huastec</w:t>
      </w:r>
      <w:proofErr w:type="spellEnd"/>
      <w:r w:rsidRPr="00EB35FB">
        <w:rPr>
          <w:rFonts w:ascii="Times New Roman" w:eastAsiaTheme="minorEastAsia" w:hAnsi="Times New Roman" w:cs="Times New Roman"/>
          <w:sz w:val="24"/>
          <w:szCs w:val="24"/>
          <w:lang w:eastAsia="es-ES"/>
        </w:rPr>
        <w:t xml:space="preserve"> Mayan ethnobotany. Austin, Texas: University of Texas Press. </w:t>
      </w:r>
      <w:proofErr w:type="gramStart"/>
      <w:r w:rsidRPr="000A4E83">
        <w:rPr>
          <w:rFonts w:ascii="Times New Roman" w:eastAsiaTheme="minorEastAsia" w:hAnsi="Times New Roman" w:cs="Times New Roman"/>
          <w:sz w:val="24"/>
          <w:szCs w:val="24"/>
          <w:lang w:val="es-MX" w:eastAsia="es-ES"/>
        </w:rPr>
        <w:t>PMCid:PMC</w:t>
      </w:r>
      <w:proofErr w:type="gramEnd"/>
      <w:r w:rsidRPr="000A4E83">
        <w:rPr>
          <w:rFonts w:ascii="Times New Roman" w:eastAsiaTheme="minorEastAsia" w:hAnsi="Times New Roman" w:cs="Times New Roman"/>
          <w:sz w:val="24"/>
          <w:szCs w:val="24"/>
          <w:lang w:val="es-MX" w:eastAsia="es-ES"/>
        </w:rPr>
        <w:t>1442547</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fldChar w:fldCharType="begin"/>
      </w:r>
      <w:r w:rsidRPr="000A4E83">
        <w:rPr>
          <w:rFonts w:ascii="Times New Roman" w:eastAsiaTheme="minorEastAsia" w:hAnsi="Times New Roman" w:cs="Times New Roman"/>
          <w:sz w:val="24"/>
          <w:szCs w:val="24"/>
          <w:lang w:val="es-MX" w:eastAsia="es-ES"/>
        </w:rPr>
        <w:instrText xml:space="preserve"> ADDIN ZOTERO_BIBL {"custom":[]} CSL_BIBLIOGRAPHY </w:instrText>
      </w:r>
      <w:r w:rsidRPr="00EB35FB">
        <w:rPr>
          <w:rFonts w:ascii="Times New Roman" w:eastAsiaTheme="minorEastAsia" w:hAnsi="Times New Roman" w:cs="Times New Roman"/>
          <w:sz w:val="24"/>
          <w:szCs w:val="24"/>
          <w:lang w:eastAsia="es-ES"/>
        </w:rPr>
        <w:fldChar w:fldCharType="separate"/>
      </w:r>
      <w:r w:rsidRPr="000A4E83">
        <w:rPr>
          <w:rFonts w:ascii="Times New Roman" w:eastAsiaTheme="minorEastAsia" w:hAnsi="Times New Roman" w:cs="Times New Roman"/>
          <w:sz w:val="24"/>
          <w:szCs w:val="24"/>
          <w:lang w:val="es-MX" w:eastAsia="es-ES"/>
        </w:rPr>
        <w:t xml:space="preserve">de </w:t>
      </w:r>
      <w:proofErr w:type="spellStart"/>
      <w:r w:rsidRPr="000A4E83">
        <w:rPr>
          <w:rFonts w:ascii="Times New Roman" w:eastAsiaTheme="minorEastAsia" w:hAnsi="Times New Roman" w:cs="Times New Roman"/>
          <w:sz w:val="24"/>
          <w:szCs w:val="24"/>
          <w:lang w:val="es-MX" w:eastAsia="es-ES"/>
        </w:rPr>
        <w:t>Avila</w:t>
      </w:r>
      <w:proofErr w:type="spellEnd"/>
      <w:r w:rsidRPr="000A4E83">
        <w:rPr>
          <w:rFonts w:ascii="Times New Roman" w:eastAsiaTheme="minorEastAsia" w:hAnsi="Times New Roman" w:cs="Times New Roman"/>
          <w:sz w:val="24"/>
          <w:szCs w:val="24"/>
          <w:lang w:val="es-MX" w:eastAsia="es-ES"/>
        </w:rPr>
        <w:t xml:space="preserve"> B. A. (2008). </w:t>
      </w:r>
      <w:r w:rsidRPr="00EB35FB">
        <w:rPr>
          <w:rFonts w:ascii="Times New Roman" w:eastAsiaTheme="minorEastAsia" w:hAnsi="Times New Roman" w:cs="Times New Roman"/>
          <w:sz w:val="24"/>
          <w:szCs w:val="24"/>
          <w:lang w:val="es-ES" w:eastAsia="es-ES"/>
        </w:rPr>
        <w:t xml:space="preserve">“La diversidad lingüística y el conocimiento etnobiológico,” in </w:t>
      </w:r>
      <w:r w:rsidRPr="00EB35FB">
        <w:rPr>
          <w:rFonts w:ascii="Times New Roman" w:eastAsiaTheme="minorEastAsia" w:hAnsi="Times New Roman" w:cs="Times New Roman"/>
          <w:i/>
          <w:iCs/>
          <w:sz w:val="24"/>
          <w:szCs w:val="24"/>
          <w:lang w:val="es-ES" w:eastAsia="es-ES"/>
        </w:rPr>
        <w:t>Capital natural de México. Vol. I: Conocimiento actual de la biodiversidad.</w:t>
      </w:r>
      <w:r w:rsidRPr="00EB35FB">
        <w:rPr>
          <w:rFonts w:ascii="Times New Roman" w:eastAsiaTheme="minorEastAsia" w:hAnsi="Times New Roman" w:cs="Times New Roman"/>
          <w:sz w:val="24"/>
          <w:szCs w:val="24"/>
          <w:lang w:val="es-ES" w:eastAsia="es-ES"/>
        </w:rPr>
        <w:t xml:space="preserve"> (CONABIO), 497–556.</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Andrade, T. C. (2000). </w:t>
      </w:r>
      <w:r w:rsidRPr="00EB35FB">
        <w:rPr>
          <w:rFonts w:ascii="Times New Roman" w:eastAsiaTheme="minorEastAsia" w:hAnsi="Times New Roman" w:cs="Times New Roman"/>
          <w:i/>
          <w:iCs/>
          <w:sz w:val="24"/>
          <w:szCs w:val="24"/>
          <w:lang w:val="es-ES" w:eastAsia="es-ES"/>
        </w:rPr>
        <w:t>Recetario chocholteco de Oaxaca</w:t>
      </w:r>
      <w:r w:rsidRPr="00EB35FB">
        <w:rPr>
          <w:rFonts w:ascii="Times New Roman" w:eastAsiaTheme="minorEastAsia" w:hAnsi="Times New Roman" w:cs="Times New Roman"/>
          <w:sz w:val="24"/>
          <w:szCs w:val="24"/>
          <w:lang w:val="es-ES" w:eastAsia="es-ES"/>
        </w:rPr>
        <w:t>.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Anónimo (2010). </w:t>
      </w:r>
      <w:r w:rsidRPr="00EB35FB">
        <w:rPr>
          <w:rFonts w:ascii="Times New Roman" w:eastAsiaTheme="minorEastAsia" w:hAnsi="Times New Roman" w:cs="Times New Roman"/>
          <w:i/>
          <w:iCs/>
          <w:sz w:val="24"/>
          <w:szCs w:val="24"/>
          <w:lang w:val="es-ES" w:eastAsia="es-ES"/>
        </w:rPr>
        <w:t>Arte de cosina según el uso de la provincia (de Oajaca) año de 1829.</w:t>
      </w:r>
      <w:r w:rsidRPr="00EB35FB">
        <w:rPr>
          <w:rFonts w:ascii="Times New Roman" w:eastAsiaTheme="minorEastAsia" w:hAnsi="Times New Roman" w:cs="Times New Roman"/>
          <w:sz w:val="24"/>
          <w:szCs w:val="24"/>
          <w:lang w:val="es-ES" w:eastAsia="es-ES"/>
        </w:rPr>
        <w:t xml:space="preserve"> , eds. Carlos Sánchez Silva and Esteban San Juan Maldonado Oaxaca: INAH, Carteles Editores y Provedora Gráfica de Oaxaca, S. A. de C.V.</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Bassler, H. C. (2000). </w:t>
      </w:r>
      <w:r w:rsidRPr="00EB35FB">
        <w:rPr>
          <w:rFonts w:ascii="Times New Roman" w:eastAsiaTheme="minorEastAsia" w:hAnsi="Times New Roman" w:cs="Times New Roman"/>
          <w:i/>
          <w:iCs/>
          <w:sz w:val="24"/>
          <w:szCs w:val="24"/>
          <w:lang w:val="es-ES" w:eastAsia="es-ES"/>
        </w:rPr>
        <w:t>Recetario pame de San Luis Potosí y Querétaro</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eastAsia="es-ES"/>
        </w:rPr>
        <w:t xml:space="preserve">Breedlove, D. E., and Laughlin, R. M. (1993). </w:t>
      </w:r>
      <w:r w:rsidRPr="00EB35FB">
        <w:rPr>
          <w:rFonts w:ascii="Times New Roman" w:eastAsiaTheme="minorEastAsia" w:hAnsi="Times New Roman" w:cs="Times New Roman"/>
          <w:i/>
          <w:iCs/>
          <w:sz w:val="24"/>
          <w:szCs w:val="24"/>
          <w:lang w:eastAsia="es-ES"/>
        </w:rPr>
        <w:t>The flowering of man: a Tzotzil botany of Zinacantan. Volumes 1 and 2</w:t>
      </w:r>
      <w:r w:rsidRPr="00EB35FB">
        <w:rPr>
          <w:rFonts w:ascii="Times New Roman" w:eastAsiaTheme="minorEastAsia" w:hAnsi="Times New Roman" w:cs="Times New Roman"/>
          <w:sz w:val="24"/>
          <w:szCs w:val="24"/>
          <w:lang w:eastAsia="es-ES"/>
        </w:rPr>
        <w:t>. Washington, D.C.: Smithsonian Institution Press.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Buitimea, R. Y. (2000). </w:t>
      </w:r>
      <w:r w:rsidRPr="00EB35FB">
        <w:rPr>
          <w:rFonts w:ascii="Times New Roman" w:eastAsiaTheme="minorEastAsia" w:hAnsi="Times New Roman" w:cs="Times New Roman"/>
          <w:i/>
          <w:iCs/>
          <w:sz w:val="24"/>
          <w:szCs w:val="24"/>
          <w:lang w:val="es-ES" w:eastAsia="es-ES"/>
        </w:rPr>
        <w:t>Recetario indígena de Sonora</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Cruz, D. F. (2004). Gastronomía cotidiana y festiva de la etnia Mazahua del Noroeste del Estado de Mexico en el Municipio de San Felipe del Progreso.</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Dehouve, D. (in press). “El uso ritual del chiltepín entre los tlapanecos (Me´phaa) del estado de Guerrero (México),” in </w:t>
      </w:r>
      <w:r w:rsidRPr="00EB35FB">
        <w:rPr>
          <w:rFonts w:ascii="Times New Roman" w:eastAsiaTheme="minorEastAsia" w:hAnsi="Times New Roman" w:cs="Times New Roman"/>
          <w:i/>
          <w:iCs/>
          <w:sz w:val="24"/>
          <w:szCs w:val="24"/>
          <w:lang w:val="es-ES" w:eastAsia="es-ES"/>
        </w:rPr>
        <w:t>Los chiles que le dan sabor al mundo. Contribuciones multidisciplinarias.</w:t>
      </w:r>
      <w:r w:rsidRPr="00EB35FB">
        <w:rPr>
          <w:rFonts w:ascii="Times New Roman" w:eastAsiaTheme="minorEastAsia" w:hAnsi="Times New Roman" w:cs="Times New Roman"/>
          <w:sz w:val="24"/>
          <w:szCs w:val="24"/>
          <w:lang w:val="es-ES" w:eastAsia="es-ES"/>
        </w:rPr>
        <w:t xml:space="preserve"> (Xalapa, Veracruz, México: Universidad Veracruzana, ITAO e IRD).</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Ferrer G. J. C. (1999). </w:t>
      </w:r>
      <w:r w:rsidRPr="00EB35FB">
        <w:rPr>
          <w:rFonts w:ascii="Times New Roman" w:eastAsiaTheme="minorEastAsia" w:hAnsi="Times New Roman" w:cs="Times New Roman"/>
          <w:i/>
          <w:iCs/>
          <w:sz w:val="24"/>
          <w:szCs w:val="24"/>
          <w:lang w:val="es-ES" w:eastAsia="es-ES"/>
        </w:rPr>
        <w:t>Recetario maya de Quintana Roo</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5B475F" w:rsidRPr="00EB35FB" w:rsidRDefault="005B475F"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hAnsi="Times New Roman" w:cs="Times New Roman"/>
          <w:color w:val="000000"/>
          <w:sz w:val="24"/>
          <w:szCs w:val="24"/>
        </w:rPr>
        <w:t xml:space="preserve">Fiedor, J., and Burda, K. (2014). Potential role of carotenoids as antioxidants in human health and disease. </w:t>
      </w:r>
      <w:proofErr w:type="spellStart"/>
      <w:r w:rsidRPr="000A4E83">
        <w:rPr>
          <w:rFonts w:ascii="Times New Roman" w:hAnsi="Times New Roman" w:cs="Times New Roman"/>
          <w:color w:val="000000"/>
          <w:sz w:val="24"/>
          <w:szCs w:val="24"/>
          <w:lang w:val="es-MX"/>
        </w:rPr>
        <w:t>Nutrients</w:t>
      </w:r>
      <w:proofErr w:type="spellEnd"/>
      <w:r w:rsidRPr="000A4E83">
        <w:rPr>
          <w:rFonts w:ascii="Times New Roman" w:hAnsi="Times New Roman" w:cs="Times New Roman"/>
          <w:color w:val="000000"/>
          <w:sz w:val="24"/>
          <w:szCs w:val="24"/>
          <w:lang w:val="es-MX"/>
        </w:rPr>
        <w:t xml:space="preserve"> 6, 466–488. </w:t>
      </w:r>
      <w:hyperlink r:id="rId5" w:tgtFrame="_blank" w:history="1">
        <w:r w:rsidRPr="000A4E83">
          <w:rPr>
            <w:rStyle w:val="Hipervnculo"/>
            <w:rFonts w:ascii="Times New Roman" w:hAnsi="Times New Roman" w:cs="Times New Roman"/>
            <w:sz w:val="24"/>
            <w:szCs w:val="24"/>
            <w:lang w:val="es-MX"/>
          </w:rPr>
          <w:t>https://doi.org/10.3390/nu6020466</w:t>
        </w:r>
      </w:hyperlink>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Flores, I. P. (2000). </w:t>
      </w:r>
      <w:r w:rsidRPr="00EB35FB">
        <w:rPr>
          <w:rFonts w:ascii="Times New Roman" w:eastAsiaTheme="minorEastAsia" w:hAnsi="Times New Roman" w:cs="Times New Roman"/>
          <w:i/>
          <w:iCs/>
          <w:sz w:val="24"/>
          <w:szCs w:val="24"/>
          <w:lang w:val="es-ES" w:eastAsia="es-ES"/>
        </w:rPr>
        <w:t>Recetario indígena de Baja California</w:t>
      </w:r>
      <w:r w:rsidRPr="00EB35FB">
        <w:rPr>
          <w:rFonts w:ascii="Times New Roman" w:eastAsiaTheme="minorEastAsia" w:hAnsi="Times New Roman" w:cs="Times New Roman"/>
          <w:sz w:val="24"/>
          <w:szCs w:val="24"/>
          <w:lang w:val="es-ES" w:eastAsia="es-ES"/>
        </w:rPr>
        <w:t>.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val="es-ES" w:eastAsia="es-ES"/>
        </w:rPr>
        <w:lastRenderedPageBreak/>
        <w:t xml:space="preserve">Flores U. J. (2010). </w:t>
      </w:r>
      <w:r w:rsidRPr="00EB35FB">
        <w:rPr>
          <w:rFonts w:ascii="Times New Roman" w:eastAsiaTheme="minorEastAsia" w:hAnsi="Times New Roman" w:cs="Times New Roman"/>
          <w:i/>
          <w:iCs/>
          <w:sz w:val="24"/>
          <w:szCs w:val="24"/>
          <w:lang w:val="es-ES" w:eastAsia="es-ES"/>
        </w:rPr>
        <w:t>¡Mucho gusto!: gastronomía y turismo cultural en el Istmo de Tehuantepec.</w:t>
      </w:r>
      <w:r w:rsidRPr="00EB35FB">
        <w:rPr>
          <w:rFonts w:ascii="Times New Roman" w:eastAsiaTheme="minorEastAsia" w:hAnsi="Times New Roman" w:cs="Times New Roman"/>
          <w:sz w:val="24"/>
          <w:szCs w:val="24"/>
          <w:lang w:val="es-ES" w:eastAsia="es-ES"/>
        </w:rPr>
        <w:t xml:space="preserve"> </w:t>
      </w:r>
      <w:r w:rsidRPr="00EB35FB">
        <w:rPr>
          <w:rFonts w:ascii="Times New Roman" w:eastAsiaTheme="minorEastAsia" w:hAnsi="Times New Roman" w:cs="Times New Roman"/>
          <w:sz w:val="24"/>
          <w:szCs w:val="24"/>
          <w:lang w:eastAsia="es-ES"/>
        </w:rPr>
        <w:t>México: CONACULTA.</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Frei, B., Baltisberger, M., Sticher, O., and Heinrich, M. (1998). Medical ethnobotany of the Zapotecs of the Isthmus-Sierra (Oaxaca, Mexico): Documentation and assessment of indigenous uses. </w:t>
      </w:r>
      <w:r w:rsidRPr="00EB35FB">
        <w:rPr>
          <w:rFonts w:ascii="Times New Roman" w:eastAsiaTheme="minorEastAsia" w:hAnsi="Times New Roman" w:cs="Times New Roman"/>
          <w:i/>
          <w:iCs/>
          <w:sz w:val="24"/>
          <w:szCs w:val="24"/>
          <w:lang w:val="es-ES" w:eastAsia="es-ES"/>
        </w:rPr>
        <w:t>J. Ethnopharmacol.</w:t>
      </w:r>
      <w:r w:rsidRPr="00EB35FB">
        <w:rPr>
          <w:rFonts w:ascii="Times New Roman" w:eastAsiaTheme="minorEastAsia" w:hAnsi="Times New Roman" w:cs="Times New Roman"/>
          <w:sz w:val="24"/>
          <w:szCs w:val="24"/>
          <w:lang w:val="es-ES" w:eastAsia="es-ES"/>
        </w:rPr>
        <w:t xml:space="preserve"> 62, 149–165.</w:t>
      </w:r>
      <w:r w:rsidRPr="00EB35FB">
        <w:rPr>
          <w:rFonts w:ascii="Times New Roman" w:eastAsia="Times New Roman" w:hAnsi="Times New Roman" w:cs="Times New Roman"/>
          <w:sz w:val="24"/>
          <w:szCs w:val="24"/>
          <w:lang w:val="es-MX" w:eastAsia="es-ES"/>
        </w:rPr>
        <w:t xml:space="preserve"> </w:t>
      </w:r>
      <w:proofErr w:type="spellStart"/>
      <w:r w:rsidRPr="00EB35FB">
        <w:rPr>
          <w:rFonts w:ascii="Times New Roman" w:eastAsia="Times New Roman" w:hAnsi="Times New Roman" w:cs="Times New Roman"/>
          <w:sz w:val="24"/>
          <w:szCs w:val="24"/>
          <w:lang w:val="es-MX" w:eastAsia="es-ES"/>
        </w:rPr>
        <w:t>doi</w:t>
      </w:r>
      <w:proofErr w:type="spellEnd"/>
      <w:r w:rsidRPr="00EB35FB">
        <w:rPr>
          <w:rFonts w:ascii="Times New Roman" w:eastAsia="Times New Roman" w:hAnsi="Times New Roman" w:cs="Times New Roman"/>
          <w:sz w:val="24"/>
          <w:szCs w:val="24"/>
          <w:lang w:val="es-MX" w:eastAsia="es-ES"/>
        </w:rPr>
        <w:t xml:space="preserve">: </w:t>
      </w:r>
      <w:hyperlink r:id="rId6" w:tgtFrame="_blank" w:tooltip="Persistent link using digital object identifier" w:history="1">
        <w:r w:rsidRPr="00EB35FB">
          <w:rPr>
            <w:rFonts w:ascii="Times New Roman" w:eastAsia="Times New Roman" w:hAnsi="Times New Roman" w:cs="Times New Roman"/>
            <w:color w:val="0000FF"/>
            <w:sz w:val="24"/>
            <w:szCs w:val="24"/>
            <w:u w:val="single"/>
            <w:lang w:val="es-MX" w:eastAsia="es-ES"/>
          </w:rPr>
          <w:t>https://doi.org/10.1016/S0378-8741(98)00051-8</w:t>
        </w:r>
      </w:hyperlink>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Gámez, A. (2003). </w:t>
      </w:r>
      <w:r w:rsidRPr="00EB35FB">
        <w:rPr>
          <w:rFonts w:ascii="Times New Roman" w:eastAsiaTheme="minorEastAsia" w:hAnsi="Times New Roman" w:cs="Times New Roman"/>
          <w:i/>
          <w:iCs/>
          <w:sz w:val="24"/>
          <w:szCs w:val="24"/>
          <w:lang w:val="es-ES" w:eastAsia="es-ES"/>
        </w:rPr>
        <w:t>El ciclo agrícola ritual en una comunidad popoloca del sur de Puebla</w:t>
      </w:r>
      <w:r w:rsidRPr="00EB35FB">
        <w:rPr>
          <w:rFonts w:ascii="Times New Roman" w:eastAsiaTheme="minorEastAsia" w:hAnsi="Times New Roman" w:cs="Times New Roman"/>
          <w:sz w:val="24"/>
          <w:szCs w:val="24"/>
          <w:lang w:val="es-ES" w:eastAsia="es-ES"/>
        </w:rPr>
        <w:t>.</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Güemes J. R. and Aguilar-Meléndez, A. (in press). </w:t>
      </w:r>
      <w:r w:rsidRPr="00EB35FB">
        <w:rPr>
          <w:rFonts w:ascii="Times New Roman" w:eastAsiaTheme="minorEastAsia" w:hAnsi="Times New Roman" w:cs="Times New Roman"/>
          <w:sz w:val="24"/>
          <w:szCs w:val="24"/>
          <w:lang w:val="es-ES" w:eastAsia="es-ES"/>
        </w:rPr>
        <w:t xml:space="preserve">“Etnobotánica Nahua del chile en la Huasteca Meridional,” in </w:t>
      </w:r>
      <w:r w:rsidRPr="00EB35FB">
        <w:rPr>
          <w:rFonts w:ascii="Times New Roman" w:eastAsiaTheme="minorEastAsia" w:hAnsi="Times New Roman" w:cs="Times New Roman"/>
          <w:i/>
          <w:iCs/>
          <w:sz w:val="24"/>
          <w:szCs w:val="24"/>
          <w:lang w:val="es-ES" w:eastAsia="es-ES"/>
        </w:rPr>
        <w:t>Los chiles que le dan sabor al mundo. Contribuciones multidisciplinarias.</w:t>
      </w:r>
      <w:r w:rsidRPr="00EB35FB">
        <w:rPr>
          <w:rFonts w:ascii="Times New Roman" w:eastAsiaTheme="minorEastAsia" w:hAnsi="Times New Roman" w:cs="Times New Roman"/>
          <w:sz w:val="24"/>
          <w:szCs w:val="24"/>
          <w:lang w:val="es-ES" w:eastAsia="es-ES"/>
        </w:rPr>
        <w:t xml:space="preserve"> (Xalapa, Veracruz, México: Universidad Veracruzana, ITAO e IRD).</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Hernández L.J. and Merlín A. R. (2000). </w:t>
      </w:r>
      <w:r w:rsidRPr="00EB35FB">
        <w:rPr>
          <w:rFonts w:ascii="Times New Roman" w:eastAsiaTheme="minorEastAsia" w:hAnsi="Times New Roman" w:cs="Times New Roman"/>
          <w:i/>
          <w:iCs/>
          <w:sz w:val="24"/>
          <w:szCs w:val="24"/>
          <w:lang w:val="es-ES" w:eastAsia="es-ES"/>
        </w:rPr>
        <w:t>Recetario chinanteco de Oaxaca</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Josefina Rivas Vega, and Yolanda Solís Arellano y Alfonso (2000). </w:t>
      </w:r>
      <w:r w:rsidRPr="00EB35FB">
        <w:rPr>
          <w:rFonts w:ascii="Times New Roman" w:eastAsiaTheme="minorEastAsia" w:hAnsi="Times New Roman" w:cs="Times New Roman"/>
          <w:i/>
          <w:iCs/>
          <w:sz w:val="24"/>
          <w:szCs w:val="24"/>
          <w:lang w:val="es-ES" w:eastAsia="es-ES"/>
        </w:rPr>
        <w:t>Recetario tepehuano de Chihuahua y Durango</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Katz, E. (in press). “El chile en la Mixteca Alta (oaxaca): de la comida al ritual,” in </w:t>
      </w:r>
      <w:r w:rsidRPr="00EB35FB">
        <w:rPr>
          <w:rFonts w:ascii="Times New Roman" w:eastAsiaTheme="minorEastAsia" w:hAnsi="Times New Roman" w:cs="Times New Roman"/>
          <w:i/>
          <w:iCs/>
          <w:sz w:val="24"/>
          <w:szCs w:val="24"/>
          <w:lang w:val="es-ES" w:eastAsia="es-ES"/>
        </w:rPr>
        <w:t>Los chiles que le dan sabor al mundo. Contribuciones multidisciplinarias.</w:t>
      </w:r>
      <w:r w:rsidRPr="00EB35FB">
        <w:rPr>
          <w:rFonts w:ascii="Times New Roman" w:eastAsiaTheme="minorEastAsia" w:hAnsi="Times New Roman" w:cs="Times New Roman"/>
          <w:sz w:val="24"/>
          <w:szCs w:val="24"/>
          <w:lang w:val="es-ES" w:eastAsia="es-ES"/>
        </w:rPr>
        <w:t xml:space="preserve"> (Xalapa, Veracruz, México: Universidad Veracruzana, ITAO e IRD).</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Latapí Lopez, Hector (2015). </w:t>
      </w:r>
      <w:r w:rsidRPr="00EB35FB">
        <w:rPr>
          <w:rFonts w:ascii="Times New Roman" w:eastAsiaTheme="minorEastAsia" w:hAnsi="Times New Roman" w:cs="Times New Roman"/>
          <w:i/>
          <w:iCs/>
          <w:sz w:val="24"/>
          <w:szCs w:val="24"/>
          <w:lang w:val="es-ES" w:eastAsia="es-ES"/>
        </w:rPr>
        <w:t>Voces y sabores dela cocina otomi de Querétaro</w:t>
      </w:r>
      <w:r w:rsidRPr="00EB35FB">
        <w:rPr>
          <w:rFonts w:ascii="Times New Roman" w:eastAsiaTheme="minorEastAsia" w:hAnsi="Times New Roman" w:cs="Times New Roman"/>
          <w:sz w:val="24"/>
          <w:szCs w:val="24"/>
          <w:lang w:val="es-ES" w:eastAsia="es-ES"/>
        </w:rPr>
        <w:t>. México: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MX" w:eastAsia="es-ES"/>
        </w:rPr>
        <w:t xml:space="preserve">Leonti, M., Sticher, O., and Heinrich, M. (2003). </w:t>
      </w:r>
      <w:r w:rsidRPr="00EB35FB">
        <w:rPr>
          <w:rFonts w:ascii="Times New Roman" w:eastAsiaTheme="minorEastAsia" w:hAnsi="Times New Roman" w:cs="Times New Roman"/>
          <w:sz w:val="24"/>
          <w:szCs w:val="24"/>
          <w:lang w:eastAsia="es-ES"/>
        </w:rPr>
        <w:t xml:space="preserve">Antiquity of medicinal plant usage in two Macro-Mayan ethnic groups (Mexico). </w:t>
      </w:r>
      <w:r w:rsidRPr="00EB35FB">
        <w:rPr>
          <w:rFonts w:ascii="Times New Roman" w:eastAsiaTheme="minorEastAsia" w:hAnsi="Times New Roman" w:cs="Times New Roman"/>
          <w:i/>
          <w:iCs/>
          <w:sz w:val="24"/>
          <w:szCs w:val="24"/>
          <w:lang w:val="es-ES" w:eastAsia="es-ES"/>
        </w:rPr>
        <w:t>J. Ethnopharmacol.</w:t>
      </w:r>
      <w:r w:rsidRPr="00EB35FB">
        <w:rPr>
          <w:rFonts w:ascii="Times New Roman" w:eastAsiaTheme="minorEastAsia" w:hAnsi="Times New Roman" w:cs="Times New Roman"/>
          <w:sz w:val="24"/>
          <w:szCs w:val="24"/>
          <w:lang w:val="es-ES" w:eastAsia="es-ES"/>
        </w:rPr>
        <w:t xml:space="preserve"> 88, 119–124. </w:t>
      </w:r>
      <w:proofErr w:type="spellStart"/>
      <w:r w:rsidRPr="00EB35FB">
        <w:rPr>
          <w:rFonts w:ascii="Times New Roman" w:eastAsiaTheme="minorEastAsia" w:hAnsi="Times New Roman" w:cs="Times New Roman"/>
          <w:sz w:val="24"/>
          <w:szCs w:val="24"/>
          <w:lang w:val="es-ES" w:eastAsia="es-ES"/>
        </w:rPr>
        <w:t>doi</w:t>
      </w:r>
      <w:proofErr w:type="spellEnd"/>
      <w:r w:rsidRPr="00EB35FB">
        <w:rPr>
          <w:rFonts w:ascii="Times New Roman" w:eastAsiaTheme="minorEastAsia" w:hAnsi="Times New Roman" w:cs="Times New Roman"/>
          <w:sz w:val="24"/>
          <w:szCs w:val="24"/>
          <w:lang w:val="es-ES" w:eastAsia="es-ES"/>
        </w:rPr>
        <w:t>:</w:t>
      </w:r>
      <w:r w:rsidRPr="00EB35FB">
        <w:rPr>
          <w:rFonts w:ascii="Times New Roman" w:eastAsia="Times New Roman" w:hAnsi="Times New Roman" w:cs="Times New Roman"/>
          <w:sz w:val="24"/>
          <w:szCs w:val="24"/>
          <w:lang w:val="es-MX" w:eastAsia="es-ES"/>
        </w:rPr>
        <w:t xml:space="preserve"> </w:t>
      </w:r>
      <w:hyperlink r:id="rId7" w:tgtFrame="_blank" w:tooltip="Persistent link using digital object identifier" w:history="1">
        <w:r w:rsidRPr="00EB35FB">
          <w:rPr>
            <w:rFonts w:ascii="Times New Roman" w:eastAsia="Times New Roman" w:hAnsi="Times New Roman" w:cs="Times New Roman"/>
            <w:color w:val="0000FF"/>
            <w:sz w:val="24"/>
            <w:szCs w:val="24"/>
            <w:u w:val="single"/>
            <w:lang w:val="es-MX" w:eastAsia="es-ES"/>
          </w:rPr>
          <w:t>https://doi.org/10.1016/S0378-8741(03)00188-0</w:t>
        </w:r>
      </w:hyperlink>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Long-Solís, J. (1986). </w:t>
      </w:r>
      <w:r w:rsidRPr="00EB35FB">
        <w:rPr>
          <w:rFonts w:ascii="Times New Roman" w:eastAsiaTheme="minorEastAsia" w:hAnsi="Times New Roman" w:cs="Times New Roman"/>
          <w:i/>
          <w:iCs/>
          <w:sz w:val="24"/>
          <w:szCs w:val="24"/>
          <w:lang w:val="es-ES" w:eastAsia="es-ES"/>
        </w:rPr>
        <w:t>Capsicum y cultura: la historia del chilli</w:t>
      </w:r>
      <w:r w:rsidRPr="00EB35FB">
        <w:rPr>
          <w:rFonts w:ascii="Times New Roman" w:eastAsiaTheme="minorEastAsia" w:hAnsi="Times New Roman" w:cs="Times New Roman"/>
          <w:sz w:val="24"/>
          <w:szCs w:val="24"/>
          <w:lang w:val="es-ES" w:eastAsia="es-ES"/>
        </w:rPr>
        <w:t>. México, D. F.: Fondo de Cultura Económica.</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val="es-ES" w:eastAsia="es-ES"/>
        </w:rPr>
        <w:t xml:space="preserve">López Austin, A. (1972). Textos acerca de las partes del cuerpo humano y de las enfermedades y medicinas en los Primeros Memoriales de Sahagun. </w:t>
      </w:r>
      <w:r w:rsidRPr="00EB35FB">
        <w:rPr>
          <w:rFonts w:ascii="Times New Roman" w:eastAsiaTheme="minorEastAsia" w:hAnsi="Times New Roman" w:cs="Times New Roman"/>
          <w:i/>
          <w:iCs/>
          <w:sz w:val="24"/>
          <w:szCs w:val="24"/>
          <w:lang w:eastAsia="es-ES"/>
        </w:rPr>
        <w:t>Estud. Cult. Nahuatl</w:t>
      </w:r>
      <w:r w:rsidRPr="00EB35FB">
        <w:rPr>
          <w:rFonts w:ascii="Times New Roman" w:eastAsiaTheme="minorEastAsia" w:hAnsi="Times New Roman" w:cs="Times New Roman"/>
          <w:sz w:val="24"/>
          <w:szCs w:val="24"/>
          <w:lang w:eastAsia="es-ES"/>
        </w:rPr>
        <w:t xml:space="preserve"> 10, 129–153.</w:t>
      </w:r>
      <w:r w:rsidR="005B475F" w:rsidRPr="00EB35FB">
        <w:rPr>
          <w:rFonts w:ascii="Times New Roman" w:eastAsiaTheme="minorEastAsia" w:hAnsi="Times New Roman" w:cs="Times New Roman"/>
          <w:sz w:val="24"/>
          <w:szCs w:val="24"/>
          <w:lang w:eastAsia="es-ES"/>
        </w:rPr>
        <w:t xml:space="preserve"> </w:t>
      </w:r>
      <w:r w:rsidR="005B475F" w:rsidRPr="00EB35FB">
        <w:rPr>
          <w:rFonts w:ascii="Times New Roman" w:hAnsi="Times New Roman" w:cs="Times New Roman"/>
          <w:color w:val="000000"/>
          <w:sz w:val="24"/>
          <w:szCs w:val="24"/>
        </w:rPr>
        <w:t>PMid:11638759</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M., C. N., and H., F. C. (2012). </w:t>
      </w:r>
      <w:r w:rsidRPr="00EB35FB">
        <w:rPr>
          <w:rFonts w:ascii="Times New Roman" w:eastAsiaTheme="minorEastAsia" w:hAnsi="Times New Roman" w:cs="Times New Roman"/>
          <w:i/>
          <w:iCs/>
          <w:sz w:val="24"/>
          <w:szCs w:val="24"/>
          <w:lang w:val="es-ES" w:eastAsia="es-ES"/>
        </w:rPr>
        <w:t>Gastronomía y turismo. Diseño de indicadores, políticas y cultura.</w:t>
      </w:r>
      <w:r w:rsidRPr="00EB35FB">
        <w:rPr>
          <w:rFonts w:ascii="Times New Roman" w:eastAsiaTheme="minorEastAsia" w:hAnsi="Times New Roman" w:cs="Times New Roman"/>
          <w:sz w:val="24"/>
          <w:szCs w:val="24"/>
          <w:lang w:val="es-ES" w:eastAsia="es-ES"/>
        </w:rPr>
        <w:t xml:space="preserve"> México: Universidad Autónoma del Estado de México.</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Madero, R. A. (2000). </w:t>
      </w:r>
      <w:r w:rsidRPr="00EB35FB">
        <w:rPr>
          <w:rFonts w:ascii="Times New Roman" w:eastAsiaTheme="minorEastAsia" w:hAnsi="Times New Roman" w:cs="Times New Roman"/>
          <w:i/>
          <w:iCs/>
          <w:sz w:val="24"/>
          <w:szCs w:val="24"/>
          <w:lang w:val="es-ES" w:eastAsia="es-ES"/>
        </w:rPr>
        <w:t>Recetario totonaco de la costa de Veracruz</w:t>
      </w:r>
      <w:r w:rsidRPr="00EB35FB">
        <w:rPr>
          <w:rFonts w:ascii="Times New Roman" w:eastAsiaTheme="minorEastAsia" w:hAnsi="Times New Roman" w:cs="Times New Roman"/>
          <w:sz w:val="24"/>
          <w:szCs w:val="24"/>
          <w:lang w:val="es-ES" w:eastAsia="es-ES"/>
        </w:rPr>
        <w:t>. Dirección General de Culturas Populares, Consejo Nacional para la Cultura y las Artes.</w:t>
      </w:r>
      <w:r w:rsidR="005B475F" w:rsidRPr="00EB35FB">
        <w:rPr>
          <w:rFonts w:ascii="Times New Roman" w:eastAsiaTheme="minorEastAsia" w:hAnsi="Times New Roman" w:cs="Times New Roman"/>
          <w:sz w:val="24"/>
          <w:szCs w:val="24"/>
          <w:lang w:val="es-ES" w:eastAsia="es-ES"/>
        </w:rPr>
        <w:t xml:space="preserve"> PMCid:PMC97370</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lastRenderedPageBreak/>
        <w:t xml:space="preserve">Mares Trías, A. (1999). </w:t>
      </w:r>
      <w:r w:rsidRPr="00EB35FB">
        <w:rPr>
          <w:rFonts w:ascii="Times New Roman" w:eastAsiaTheme="minorEastAsia" w:hAnsi="Times New Roman" w:cs="Times New Roman"/>
          <w:i/>
          <w:iCs/>
          <w:sz w:val="24"/>
          <w:szCs w:val="24"/>
          <w:lang w:val="es-ES" w:eastAsia="es-ES"/>
        </w:rPr>
        <w:t>Comida de los Tarahumaras</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Márquez, J. S. M., Agustín, M. R. M., and Martínez, E. T. (2000). </w:t>
      </w:r>
      <w:r w:rsidRPr="00EB35FB">
        <w:rPr>
          <w:rFonts w:ascii="Times New Roman" w:eastAsiaTheme="minorEastAsia" w:hAnsi="Times New Roman" w:cs="Times New Roman"/>
          <w:i/>
          <w:iCs/>
          <w:sz w:val="24"/>
          <w:szCs w:val="24"/>
          <w:lang w:val="es-ES" w:eastAsia="es-ES"/>
        </w:rPr>
        <w:t>Recetario de las atápakuas purépechas</w:t>
      </w:r>
      <w:r w:rsidRPr="00EB35FB">
        <w:rPr>
          <w:rFonts w:ascii="Times New Roman" w:eastAsiaTheme="minorEastAsia" w:hAnsi="Times New Roman" w:cs="Times New Roman"/>
          <w:sz w:val="24"/>
          <w:szCs w:val="24"/>
          <w:lang w:val="es-ES" w:eastAsia="es-ES"/>
        </w:rPr>
        <w:t>.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Mayorga M.F., and de la Cruz, S. (2000). </w:t>
      </w:r>
      <w:r w:rsidRPr="00EB35FB">
        <w:rPr>
          <w:rFonts w:ascii="Times New Roman" w:eastAsiaTheme="minorEastAsia" w:hAnsi="Times New Roman" w:cs="Times New Roman"/>
          <w:i/>
          <w:iCs/>
          <w:sz w:val="24"/>
          <w:szCs w:val="24"/>
          <w:lang w:val="es-ES" w:eastAsia="es-ES"/>
        </w:rPr>
        <w:t>Recetario zoque de Chiapas</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Mayorga M. F., and Sánchez, A. F. (2000). </w:t>
      </w:r>
      <w:r w:rsidRPr="00EB35FB">
        <w:rPr>
          <w:rFonts w:ascii="Times New Roman" w:eastAsiaTheme="minorEastAsia" w:hAnsi="Times New Roman" w:cs="Times New Roman"/>
          <w:i/>
          <w:iCs/>
          <w:sz w:val="24"/>
          <w:szCs w:val="24"/>
          <w:lang w:val="es-ES" w:eastAsia="es-ES"/>
        </w:rPr>
        <w:t>Recetario indígena de Chiapas</w:t>
      </w:r>
      <w:r w:rsidRPr="00EB35FB">
        <w:rPr>
          <w:rFonts w:ascii="Times New Roman" w:eastAsiaTheme="minorEastAsia" w:hAnsi="Times New Roman" w:cs="Times New Roman"/>
          <w:sz w:val="24"/>
          <w:szCs w:val="24"/>
          <w:lang w:val="es-ES" w:eastAsia="es-ES"/>
        </w:rPr>
        <w:t>. México: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Medina Á. J. R. (2000). </w:t>
      </w:r>
      <w:r w:rsidRPr="00EB35FB">
        <w:rPr>
          <w:rFonts w:ascii="Times New Roman" w:eastAsiaTheme="minorEastAsia" w:hAnsi="Times New Roman" w:cs="Times New Roman"/>
          <w:i/>
          <w:iCs/>
          <w:sz w:val="24"/>
          <w:szCs w:val="24"/>
          <w:lang w:val="es-ES" w:eastAsia="es-ES"/>
        </w:rPr>
        <w:t>Recetario huichol de Nayarit</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Merlín A. R. and Hernández L. J. (2000). </w:t>
      </w:r>
      <w:r w:rsidRPr="00EB35FB">
        <w:rPr>
          <w:rFonts w:ascii="Times New Roman" w:eastAsiaTheme="minorEastAsia" w:hAnsi="Times New Roman" w:cs="Times New Roman"/>
          <w:i/>
          <w:iCs/>
          <w:sz w:val="24"/>
          <w:szCs w:val="24"/>
          <w:lang w:val="es-ES" w:eastAsia="es-ES"/>
        </w:rPr>
        <w:t>Recetario mazateco de Oaxaca</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Millán, S. (2007). </w:t>
      </w:r>
      <w:r w:rsidRPr="00EB35FB">
        <w:rPr>
          <w:rFonts w:ascii="Times New Roman" w:eastAsiaTheme="minorEastAsia" w:hAnsi="Times New Roman" w:cs="Times New Roman"/>
          <w:i/>
          <w:iCs/>
          <w:sz w:val="24"/>
          <w:szCs w:val="24"/>
          <w:lang w:val="es-ES" w:eastAsia="es-ES"/>
        </w:rPr>
        <w:t>El cuerpo de la nube: jerarquía y simbolismo ritual en la cosmovisión de un pueblo huave</w:t>
      </w:r>
      <w:r w:rsidRPr="00EB35FB">
        <w:rPr>
          <w:rFonts w:ascii="Times New Roman" w:eastAsiaTheme="minorEastAsia" w:hAnsi="Times New Roman" w:cs="Times New Roman"/>
          <w:sz w:val="24"/>
          <w:szCs w:val="24"/>
          <w:lang w:val="es-ES" w:eastAsia="es-ES"/>
        </w:rPr>
        <w:t>. México: Instituto Nacional de Antropología e Historia.</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Oceguera, A. (2004). </w:t>
      </w:r>
      <w:r w:rsidRPr="00EB35FB">
        <w:rPr>
          <w:rFonts w:ascii="Times New Roman" w:eastAsiaTheme="minorEastAsia" w:hAnsi="Times New Roman" w:cs="Times New Roman"/>
          <w:i/>
          <w:iCs/>
          <w:sz w:val="24"/>
          <w:szCs w:val="24"/>
          <w:lang w:val="es-ES" w:eastAsia="es-ES"/>
        </w:rPr>
        <w:t>Chontales de Oaxaca</w:t>
      </w:r>
      <w:r w:rsidRPr="00EB35FB">
        <w:rPr>
          <w:rFonts w:ascii="Times New Roman" w:eastAsiaTheme="minorEastAsia" w:hAnsi="Times New Roman" w:cs="Times New Roman"/>
          <w:sz w:val="24"/>
          <w:szCs w:val="24"/>
          <w:lang w:val="es-ES" w:eastAsia="es-ES"/>
        </w:rPr>
        <w:t>. México, D.F.: CDI.</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Oseguera-Montiel, A. (2013). </w:t>
      </w:r>
      <w:r w:rsidRPr="00EB35FB">
        <w:rPr>
          <w:rFonts w:ascii="Times New Roman" w:eastAsiaTheme="minorEastAsia" w:hAnsi="Times New Roman" w:cs="Times New Roman"/>
          <w:i/>
          <w:iCs/>
          <w:sz w:val="24"/>
          <w:szCs w:val="24"/>
          <w:lang w:val="es-ES" w:eastAsia="es-ES"/>
        </w:rPr>
        <w:t>La persistencia de la costumbre pima. Interpretaciones desde la antropología cognitiva.</w:t>
      </w:r>
      <w:r w:rsidRPr="00EB35FB">
        <w:rPr>
          <w:rFonts w:ascii="Times New Roman" w:eastAsiaTheme="minorEastAsia" w:hAnsi="Times New Roman" w:cs="Times New Roman"/>
          <w:sz w:val="24"/>
          <w:szCs w:val="24"/>
          <w:lang w:val="es-ES" w:eastAsia="es-ES"/>
        </w:rPr>
        <w:t xml:space="preserve"> México: UAM, INAH y ENAH del Norte de México.</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Pérez, E. (2004). </w:t>
      </w:r>
      <w:r w:rsidRPr="00EB35FB">
        <w:rPr>
          <w:rFonts w:ascii="Times New Roman" w:eastAsiaTheme="minorEastAsia" w:hAnsi="Times New Roman" w:cs="Times New Roman"/>
          <w:i/>
          <w:iCs/>
          <w:sz w:val="24"/>
          <w:szCs w:val="24"/>
          <w:lang w:val="es-ES" w:eastAsia="es-ES"/>
        </w:rPr>
        <w:t>Recetario mixe de Oaxaca</w:t>
      </w:r>
      <w:r w:rsidRPr="00EB35FB">
        <w:rPr>
          <w:rFonts w:ascii="Times New Roman" w:eastAsiaTheme="minorEastAsia" w:hAnsi="Times New Roman" w:cs="Times New Roman"/>
          <w:sz w:val="24"/>
          <w:szCs w:val="24"/>
          <w:lang w:val="es-ES" w:eastAsia="es-ES"/>
        </w:rPr>
        <w:t>. México: Dirección General de Culturas Populares,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eastAsia="es-ES"/>
        </w:rPr>
        <w:t xml:space="preserve">Rakhshandehroo, E., Asadpour, M., Jafari, A., and Malekpour, S. H. (2016). The Effectiveness of Cinnamomum zeylanicum, Punica granatum Flower and Capsicum annuum Extracts Against Parascaris equorum Infective Larvae. </w:t>
      </w:r>
      <w:r w:rsidRPr="00EB35FB">
        <w:rPr>
          <w:rFonts w:ascii="Times New Roman" w:eastAsiaTheme="minorEastAsia" w:hAnsi="Times New Roman" w:cs="Times New Roman"/>
          <w:i/>
          <w:iCs/>
          <w:sz w:val="24"/>
          <w:szCs w:val="24"/>
          <w:lang w:eastAsia="es-ES"/>
        </w:rPr>
        <w:t>Istanb. Üniversitesi Vet. Fakültesi Derg.</w:t>
      </w:r>
      <w:r w:rsidR="005B475F" w:rsidRPr="00EB35FB">
        <w:rPr>
          <w:rFonts w:ascii="Times New Roman" w:eastAsiaTheme="minorEastAsia" w:hAnsi="Times New Roman" w:cs="Times New Roman"/>
          <w:sz w:val="24"/>
          <w:szCs w:val="24"/>
          <w:lang w:eastAsia="es-ES"/>
        </w:rPr>
        <w:t xml:space="preserve"> 42, 132–137. </w:t>
      </w:r>
      <w:hyperlink r:id="rId8" w:history="1">
        <w:r w:rsidRPr="00EB35FB">
          <w:rPr>
            <w:rFonts w:ascii="Times New Roman" w:eastAsia="Times New Roman" w:hAnsi="Times New Roman" w:cs="Times New Roman"/>
            <w:color w:val="0000FF"/>
            <w:sz w:val="24"/>
            <w:szCs w:val="24"/>
            <w:u w:val="single"/>
            <w:lang w:eastAsia="es-ES"/>
          </w:rPr>
          <w:t>http://dx.doi.org/10.16988/iuvfd.2016.91882</w:t>
        </w:r>
      </w:hyperlink>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eastAsia="es-ES"/>
        </w:rPr>
        <w:t xml:space="preserve">Roys, R. L. (1931). </w:t>
      </w:r>
      <w:r w:rsidRPr="00EB35FB">
        <w:rPr>
          <w:rFonts w:ascii="Times New Roman" w:eastAsiaTheme="minorEastAsia" w:hAnsi="Times New Roman" w:cs="Times New Roman"/>
          <w:i/>
          <w:iCs/>
          <w:sz w:val="24"/>
          <w:szCs w:val="24"/>
          <w:lang w:eastAsia="es-ES"/>
        </w:rPr>
        <w:t>The ethno-botany of the Maya</w:t>
      </w:r>
      <w:r w:rsidRPr="00EB35FB">
        <w:rPr>
          <w:rFonts w:ascii="Times New Roman" w:eastAsiaTheme="minorEastAsia" w:hAnsi="Times New Roman" w:cs="Times New Roman"/>
          <w:sz w:val="24"/>
          <w:szCs w:val="24"/>
          <w:lang w:eastAsia="es-ES"/>
        </w:rPr>
        <w:t>. New Orleans: Tulane University.</w:t>
      </w:r>
    </w:p>
    <w:p w:rsidR="005B475F"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eastAsia="es-ES"/>
        </w:rPr>
        <w:t xml:space="preserve">Roys, R. L. (1931). </w:t>
      </w:r>
      <w:r w:rsidRPr="00EB35FB">
        <w:rPr>
          <w:rFonts w:ascii="Times New Roman" w:eastAsiaTheme="minorEastAsia" w:hAnsi="Times New Roman" w:cs="Times New Roman"/>
          <w:i/>
          <w:iCs/>
          <w:sz w:val="24"/>
          <w:szCs w:val="24"/>
          <w:lang w:eastAsia="es-ES"/>
        </w:rPr>
        <w:t>The ethno-botany of the Maya</w:t>
      </w:r>
      <w:r w:rsidRPr="00EB35FB">
        <w:rPr>
          <w:rFonts w:ascii="Times New Roman" w:eastAsiaTheme="minorEastAsia" w:hAnsi="Times New Roman" w:cs="Times New Roman"/>
          <w:sz w:val="24"/>
          <w:szCs w:val="24"/>
          <w:lang w:eastAsia="es-ES"/>
        </w:rPr>
        <w:t>. New Orleans: Tulane University.</w:t>
      </w:r>
      <w:r w:rsidR="005B475F" w:rsidRPr="00EB35FB">
        <w:rPr>
          <w:rFonts w:ascii="Times New Roman" w:eastAsiaTheme="minorEastAsia" w:hAnsi="Times New Roman" w:cs="Times New Roman"/>
          <w:sz w:val="24"/>
          <w:szCs w:val="24"/>
          <w:lang w:eastAsia="es-ES"/>
        </w:rPr>
        <w:t xml:space="preserve"> </w:t>
      </w:r>
    </w:p>
    <w:p w:rsidR="005B475F" w:rsidRPr="00EB35FB" w:rsidRDefault="005B475F"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eastAsia="es-ES"/>
        </w:rPr>
        <w:t xml:space="preserve">Ruiz N. N.C. and Vásquez D. M. A. (in press). </w:t>
      </w:r>
      <w:r w:rsidRPr="00EB35FB">
        <w:rPr>
          <w:rFonts w:ascii="Times New Roman" w:eastAsiaTheme="minorEastAsia" w:hAnsi="Times New Roman" w:cs="Times New Roman"/>
          <w:sz w:val="24"/>
          <w:szCs w:val="24"/>
          <w:lang w:val="es-ES" w:eastAsia="es-ES"/>
        </w:rPr>
        <w:t>“Etnoecología zapoteca del chile de campo (</w:t>
      </w:r>
      <w:r w:rsidRPr="00EB35FB">
        <w:rPr>
          <w:rFonts w:ascii="Times New Roman" w:eastAsiaTheme="minorEastAsia" w:hAnsi="Times New Roman" w:cs="Times New Roman"/>
          <w:i/>
          <w:iCs/>
          <w:sz w:val="24"/>
          <w:szCs w:val="24"/>
          <w:lang w:val="es-ES" w:eastAsia="es-ES"/>
        </w:rPr>
        <w:t xml:space="preserve">Capsicum annuum </w:t>
      </w:r>
      <w:r w:rsidRPr="00EB35FB">
        <w:rPr>
          <w:rFonts w:ascii="Times New Roman" w:eastAsiaTheme="minorEastAsia" w:hAnsi="Times New Roman" w:cs="Times New Roman"/>
          <w:sz w:val="24"/>
          <w:szCs w:val="24"/>
          <w:lang w:val="es-ES" w:eastAsia="es-ES"/>
        </w:rPr>
        <w:t xml:space="preserve">var. </w:t>
      </w:r>
      <w:r w:rsidRPr="00EB35FB">
        <w:rPr>
          <w:rFonts w:ascii="Times New Roman" w:eastAsiaTheme="minorEastAsia" w:hAnsi="Times New Roman" w:cs="Times New Roman"/>
          <w:i/>
          <w:iCs/>
          <w:sz w:val="24"/>
          <w:szCs w:val="24"/>
          <w:lang w:val="es-ES" w:eastAsia="es-ES"/>
        </w:rPr>
        <w:t>glabriusculum</w:t>
      </w:r>
      <w:r w:rsidRPr="00EB35FB">
        <w:rPr>
          <w:rFonts w:ascii="Times New Roman" w:eastAsiaTheme="minorEastAsia" w:hAnsi="Times New Roman" w:cs="Times New Roman"/>
          <w:sz w:val="24"/>
          <w:szCs w:val="24"/>
          <w:lang w:val="es-ES" w:eastAsia="es-ES"/>
        </w:rPr>
        <w:t xml:space="preserve">, Solanaceae) en San Juan Guelavía, Tlacolula, Oaxaca, México,” in </w:t>
      </w:r>
      <w:r w:rsidRPr="00EB35FB">
        <w:rPr>
          <w:rFonts w:ascii="Times New Roman" w:eastAsiaTheme="minorEastAsia" w:hAnsi="Times New Roman" w:cs="Times New Roman"/>
          <w:i/>
          <w:iCs/>
          <w:sz w:val="24"/>
          <w:szCs w:val="24"/>
          <w:lang w:val="es-ES" w:eastAsia="es-ES"/>
        </w:rPr>
        <w:t>Los chiles que le dan sabor al mundo. Contribuciones multidisciplinarias.</w:t>
      </w:r>
      <w:r w:rsidRPr="00EB35FB">
        <w:rPr>
          <w:rFonts w:ascii="Times New Roman" w:eastAsiaTheme="minorEastAsia" w:hAnsi="Times New Roman" w:cs="Times New Roman"/>
          <w:sz w:val="24"/>
          <w:szCs w:val="24"/>
          <w:lang w:val="es-ES" w:eastAsia="es-ES"/>
        </w:rPr>
        <w:t xml:space="preserve"> (Xalapa, Veracruz, México: Universidad Veracruzana, ITAO e IRD).</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bookmarkStart w:id="0" w:name="_GoBack"/>
      <w:bookmarkEnd w:id="0"/>
      <w:r w:rsidRPr="00EB35FB">
        <w:rPr>
          <w:rFonts w:ascii="Times New Roman" w:eastAsiaTheme="minorEastAsia" w:hAnsi="Times New Roman" w:cs="Times New Roman"/>
          <w:sz w:val="24"/>
          <w:szCs w:val="24"/>
          <w:lang w:val="es-ES" w:eastAsia="es-ES"/>
        </w:rPr>
        <w:t xml:space="preserve">Santano González Villalobos (2004). </w:t>
      </w:r>
      <w:r w:rsidRPr="00EB35FB">
        <w:rPr>
          <w:rFonts w:ascii="Times New Roman" w:eastAsiaTheme="minorEastAsia" w:hAnsi="Times New Roman" w:cs="Times New Roman"/>
          <w:i/>
          <w:iCs/>
          <w:sz w:val="24"/>
          <w:szCs w:val="24"/>
          <w:lang w:val="es-ES" w:eastAsia="es-ES"/>
        </w:rPr>
        <w:t>Recetario indígena de Guerrero</w:t>
      </w:r>
      <w:r w:rsidRPr="00EB35FB">
        <w:rPr>
          <w:rFonts w:ascii="Times New Roman" w:eastAsiaTheme="minorEastAsia" w:hAnsi="Times New Roman" w:cs="Times New Roman"/>
          <w:sz w:val="24"/>
          <w:szCs w:val="24"/>
          <w:lang w:val="es-ES" w:eastAsia="es-ES"/>
        </w:rPr>
        <w:t>. México: Consejo Nacional para la Cultura y las Artes.</w:t>
      </w:r>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eastAsia="es-ES"/>
        </w:rPr>
      </w:pPr>
      <w:r w:rsidRPr="00EB35FB">
        <w:rPr>
          <w:rFonts w:ascii="Times New Roman" w:eastAsiaTheme="minorEastAsia" w:hAnsi="Times New Roman" w:cs="Times New Roman"/>
          <w:sz w:val="24"/>
          <w:szCs w:val="24"/>
          <w:lang w:eastAsia="es-ES"/>
        </w:rPr>
        <w:lastRenderedPageBreak/>
        <w:fldChar w:fldCharType="end"/>
      </w:r>
      <w:r w:rsidRPr="00EB35FB" w:rsidDel="00D64937">
        <w:rPr>
          <w:rFonts w:ascii="Times New Roman" w:eastAsiaTheme="minorEastAsia" w:hAnsi="Times New Roman" w:cs="Times New Roman"/>
          <w:sz w:val="24"/>
          <w:szCs w:val="24"/>
          <w:lang w:val="es-MX" w:eastAsia="es-ES"/>
        </w:rPr>
        <w:t xml:space="preserve"> </w:t>
      </w:r>
      <w:r w:rsidRPr="00EB35FB">
        <w:rPr>
          <w:rFonts w:ascii="Times New Roman" w:eastAsiaTheme="minorEastAsia" w:hAnsi="Times New Roman" w:cs="Times New Roman"/>
          <w:sz w:val="24"/>
          <w:szCs w:val="24"/>
          <w:lang w:eastAsia="es-ES"/>
        </w:rPr>
        <w:fldChar w:fldCharType="begin"/>
      </w:r>
      <w:r w:rsidRPr="00EB35FB">
        <w:rPr>
          <w:rFonts w:ascii="Times New Roman" w:eastAsiaTheme="minorEastAsia" w:hAnsi="Times New Roman" w:cs="Times New Roman"/>
          <w:sz w:val="24"/>
          <w:szCs w:val="24"/>
          <w:lang w:val="es-MX" w:eastAsia="es-ES"/>
        </w:rPr>
        <w:instrText xml:space="preserve"> ADDIN ZOTERO_BIBL {"custom":[]} CSL_BIBLIOGRAPHY </w:instrText>
      </w:r>
      <w:r w:rsidRPr="00EB35FB">
        <w:rPr>
          <w:rFonts w:ascii="Times New Roman" w:eastAsiaTheme="minorEastAsia" w:hAnsi="Times New Roman" w:cs="Times New Roman"/>
          <w:sz w:val="24"/>
          <w:szCs w:val="24"/>
          <w:lang w:eastAsia="es-ES"/>
        </w:rPr>
        <w:fldChar w:fldCharType="separate"/>
      </w:r>
      <w:r w:rsidRPr="00EB35FB">
        <w:rPr>
          <w:rFonts w:ascii="Times New Roman" w:eastAsiaTheme="minorEastAsia" w:hAnsi="Times New Roman" w:cs="Times New Roman"/>
          <w:sz w:val="24"/>
          <w:szCs w:val="24"/>
          <w:lang w:val="es-MX" w:eastAsia="es-ES"/>
        </w:rPr>
        <w:t xml:space="preserve">Sharma, S. K., Vij, A. S., and Sharma, M. (2013). </w:t>
      </w:r>
      <w:r w:rsidRPr="00EB35FB">
        <w:rPr>
          <w:rFonts w:ascii="Times New Roman" w:eastAsiaTheme="minorEastAsia" w:hAnsi="Times New Roman" w:cs="Times New Roman"/>
          <w:sz w:val="24"/>
          <w:szCs w:val="24"/>
          <w:lang w:eastAsia="es-ES"/>
        </w:rPr>
        <w:t xml:space="preserve">Mechanisms and clinical uses of capsaicin. </w:t>
      </w:r>
      <w:r w:rsidRPr="00EB35FB">
        <w:rPr>
          <w:rFonts w:ascii="Times New Roman" w:eastAsiaTheme="minorEastAsia" w:hAnsi="Times New Roman" w:cs="Times New Roman"/>
          <w:i/>
          <w:iCs/>
          <w:sz w:val="24"/>
          <w:szCs w:val="24"/>
          <w:lang w:eastAsia="es-ES"/>
        </w:rPr>
        <w:t>Eur. J. Pharmacol.</w:t>
      </w:r>
      <w:r w:rsidRPr="00EB35FB">
        <w:rPr>
          <w:rFonts w:ascii="Times New Roman" w:eastAsiaTheme="minorEastAsia" w:hAnsi="Times New Roman" w:cs="Times New Roman"/>
          <w:sz w:val="24"/>
          <w:szCs w:val="24"/>
          <w:lang w:eastAsia="es-ES"/>
        </w:rPr>
        <w:t xml:space="preserve"> 720, 55–62. doi: </w:t>
      </w:r>
      <w:hyperlink r:id="rId9" w:tgtFrame="_blank" w:tooltip="Persistent link using digital object identifier" w:history="1">
        <w:r w:rsidRPr="00EB35FB">
          <w:rPr>
            <w:rFonts w:ascii="Times New Roman" w:eastAsia="Times New Roman" w:hAnsi="Times New Roman" w:cs="Times New Roman"/>
            <w:color w:val="0000FF"/>
            <w:sz w:val="24"/>
            <w:szCs w:val="24"/>
            <w:u w:val="single"/>
            <w:lang w:eastAsia="es-ES"/>
          </w:rPr>
          <w:t>https://doi.org/10.1016/j.ejphar.2013.10.053</w:t>
        </w:r>
      </w:hyperlink>
    </w:p>
    <w:p w:rsidR="006E4027" w:rsidRPr="00EB35FB" w:rsidRDefault="006E4027" w:rsidP="00EB35FB">
      <w:pPr>
        <w:spacing w:after="240" w:line="240" w:lineRule="auto"/>
        <w:ind w:left="720" w:hanging="720"/>
        <w:jc w:val="both"/>
        <w:rPr>
          <w:rFonts w:ascii="Times New Roman" w:eastAsiaTheme="minorEastAsia" w:hAnsi="Times New Roman" w:cs="Times New Roman"/>
          <w:sz w:val="24"/>
          <w:szCs w:val="24"/>
          <w:lang w:val="es-ES" w:eastAsia="es-ES"/>
        </w:rPr>
      </w:pPr>
      <w:r w:rsidRPr="00EB35FB">
        <w:rPr>
          <w:rFonts w:ascii="Times New Roman" w:eastAsiaTheme="minorEastAsia" w:hAnsi="Times New Roman" w:cs="Times New Roman"/>
          <w:sz w:val="24"/>
          <w:szCs w:val="24"/>
          <w:lang w:val="es-ES" w:eastAsia="es-ES"/>
        </w:rPr>
        <w:t xml:space="preserve">Sousa, A. M., Carro, L., Velàzquez, E., Albuquerque, C., and Silva, L. R. (2016). </w:t>
      </w:r>
      <w:r w:rsidRPr="00EB35FB">
        <w:rPr>
          <w:rFonts w:ascii="Times New Roman" w:eastAsiaTheme="minorEastAsia" w:hAnsi="Times New Roman" w:cs="Times New Roman"/>
          <w:sz w:val="24"/>
          <w:szCs w:val="24"/>
          <w:lang w:eastAsia="es-ES"/>
        </w:rPr>
        <w:t xml:space="preserve">Bioactive Compounds from Capsicum annuum as Health Promoters. </w:t>
      </w:r>
      <w:r w:rsidRPr="00EB35FB">
        <w:rPr>
          <w:rFonts w:ascii="Times New Roman" w:eastAsiaTheme="minorEastAsia" w:hAnsi="Times New Roman" w:cs="Times New Roman"/>
          <w:i/>
          <w:iCs/>
          <w:sz w:val="24"/>
          <w:szCs w:val="24"/>
          <w:lang w:eastAsia="es-ES"/>
        </w:rPr>
        <w:t xml:space="preserve">Nat. Bioact. </w:t>
      </w:r>
      <w:r w:rsidRPr="00EB35FB">
        <w:rPr>
          <w:rFonts w:ascii="Times New Roman" w:eastAsiaTheme="minorEastAsia" w:hAnsi="Times New Roman" w:cs="Times New Roman"/>
          <w:i/>
          <w:iCs/>
          <w:sz w:val="24"/>
          <w:szCs w:val="24"/>
          <w:lang w:val="es-ES" w:eastAsia="es-ES"/>
        </w:rPr>
        <w:t>Compd. Fruits Veg. Health Promot. Part II</w:t>
      </w:r>
      <w:r w:rsidRPr="00EB35FB">
        <w:rPr>
          <w:rFonts w:ascii="Times New Roman" w:eastAsiaTheme="minorEastAsia" w:hAnsi="Times New Roman" w:cs="Times New Roman"/>
          <w:sz w:val="24"/>
          <w:szCs w:val="24"/>
          <w:lang w:val="es-ES" w:eastAsia="es-ES"/>
        </w:rPr>
        <w:t>, 92.</w:t>
      </w:r>
    </w:p>
    <w:p w:rsidR="003B67BE" w:rsidRDefault="006E4027" w:rsidP="00EB35FB">
      <w:pPr>
        <w:jc w:val="both"/>
      </w:pPr>
      <w:r w:rsidRPr="00EB35FB">
        <w:rPr>
          <w:rFonts w:ascii="Times New Roman" w:eastAsiaTheme="minorEastAsia" w:hAnsi="Times New Roman" w:cs="Times New Roman"/>
          <w:sz w:val="24"/>
          <w:szCs w:val="24"/>
          <w:lang w:eastAsia="es-ES"/>
        </w:rPr>
        <w:fldChar w:fldCharType="end"/>
      </w:r>
    </w:p>
    <w:sectPr w:rsidR="003B67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7"/>
    <w:rsid w:val="00084CA1"/>
    <w:rsid w:val="000A4E83"/>
    <w:rsid w:val="005B475F"/>
    <w:rsid w:val="006E4027"/>
    <w:rsid w:val="009C16B7"/>
    <w:rsid w:val="00D0086F"/>
    <w:rsid w:val="00EB35FB"/>
    <w:rsid w:val="00EE0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D6"/>
  <w15:chartTrackingRefBased/>
  <w15:docId w15:val="{719960B8-5AEA-40F7-B144-EA0D1CE4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02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B4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6988/iuvfd.2016.91882" TargetMode="External"/><Relationship Id="rId3" Type="http://schemas.openxmlformats.org/officeDocument/2006/relationships/webSettings" Target="webSettings.xml"/><Relationship Id="rId7" Type="http://schemas.openxmlformats.org/officeDocument/2006/relationships/hyperlink" Target="https://doi.org/10.1016/S0378-8741(03)001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S0378-8741(98)00051-8" TargetMode="External"/><Relationship Id="rId11" Type="http://schemas.openxmlformats.org/officeDocument/2006/relationships/theme" Target="theme/theme1.xml"/><Relationship Id="rId5" Type="http://schemas.openxmlformats.org/officeDocument/2006/relationships/hyperlink" Target="https://doi.org/10.3390/nu6020466" TargetMode="External"/><Relationship Id="rId10" Type="http://schemas.openxmlformats.org/officeDocument/2006/relationships/fontTable" Target="fontTable.xml"/><Relationship Id="rId4" Type="http://schemas.openxmlformats.org/officeDocument/2006/relationships/hyperlink" Target="https://doi.org/10.1177/1082013205050902" TargetMode="External"/><Relationship Id="rId9" Type="http://schemas.openxmlformats.org/officeDocument/2006/relationships/hyperlink" Target="https://doi.org/10.1016/j.ejphar.2013.10.0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11041</Words>
  <Characters>60729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Jesus Luna R</dc:creator>
  <cp:keywords/>
  <dc:description/>
  <cp:lastModifiedBy>Jose de Jesus Luna R</cp:lastModifiedBy>
  <cp:revision>4</cp:revision>
  <dcterms:created xsi:type="dcterms:W3CDTF">2018-03-08T20:46:00Z</dcterms:created>
  <dcterms:modified xsi:type="dcterms:W3CDTF">2018-04-03T15:50:00Z</dcterms:modified>
</cp:coreProperties>
</file>