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3D" w:rsidRPr="00D56626" w:rsidRDefault="00D56626">
      <w:pPr>
        <w:spacing w:afterLines="50" w:after="156"/>
        <w:rPr>
          <w:rFonts w:ascii="Times New Roman" w:hAnsi="Times New Roman" w:cs="Times New Roman"/>
          <w:iCs/>
        </w:rPr>
      </w:pPr>
      <w:r w:rsidRPr="00D56626">
        <w:rPr>
          <w:rFonts w:ascii="Times New Roman" w:hAnsi="Times New Roman" w:cs="Times New Roman"/>
          <w:b/>
          <w:iCs/>
        </w:rPr>
        <w:t xml:space="preserve">Supplementary Figure 1. </w:t>
      </w:r>
      <w:r w:rsidRPr="00D56626">
        <w:rPr>
          <w:rFonts w:ascii="Times New Roman" w:hAnsi="Times New Roman" w:cs="Times New Roman"/>
          <w:iCs/>
        </w:rPr>
        <w:t>SDS-PAGE</w:t>
      </w:r>
      <w:r w:rsidRPr="00D56626">
        <w:rPr>
          <w:rFonts w:ascii="Times New Roman" w:hAnsi="Times New Roman" w:cs="Times New Roman" w:hint="eastAsia"/>
          <w:iCs/>
        </w:rPr>
        <w:t xml:space="preserve"> of i</w:t>
      </w:r>
      <w:r w:rsidRPr="00D56626">
        <w:rPr>
          <w:rFonts w:ascii="Times New Roman" w:hAnsi="Times New Roman" w:cs="Times New Roman"/>
          <w:iCs/>
        </w:rPr>
        <w:t>solated thylakoid membrane proteins under different culture conditions.</w:t>
      </w:r>
    </w:p>
    <w:p w:rsidR="00EA2D3D" w:rsidRDefault="00D56626">
      <w:pPr>
        <w:spacing w:line="480" w:lineRule="auto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844165" cy="3606165"/>
            <wp:effectExtent l="0" t="0" r="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D3D" w:rsidRDefault="00D56626">
      <w:pPr>
        <w:spacing w:line="480" w:lineRule="auto"/>
        <w:jc w:val="center"/>
        <w:rPr>
          <w:color w:val="FF0000"/>
        </w:rPr>
      </w:pPr>
      <w:r>
        <w:rPr>
          <w:rFonts w:hint="eastAsia"/>
          <w:color w:val="FF0000"/>
        </w:rPr>
        <w:br w:type="page"/>
      </w:r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Table 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Orthogonal experiments scheme and results</w:t>
      </w:r>
    </w:p>
    <w:tbl>
      <w:tblPr>
        <w:tblStyle w:val="TableGrid"/>
        <w:tblW w:w="8306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971"/>
        <w:gridCol w:w="1328"/>
        <w:gridCol w:w="750"/>
        <w:gridCol w:w="1069"/>
        <w:gridCol w:w="685"/>
        <w:gridCol w:w="860"/>
        <w:gridCol w:w="700"/>
        <w:gridCol w:w="1303"/>
      </w:tblGrid>
      <w:tr w:rsidR="00EA2D3D">
        <w:trPr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Code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NAA (mg/L)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Antioxidants (mg/L)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NULL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Light intensity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bookmarkStart w:id="1" w:name="OLE_LINK24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B×C</w:t>
            </w:r>
            <w:bookmarkEnd w:id="1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OD750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YⅡ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 xml:space="preserve">Nile red fluorescence 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bookmarkStart w:id="2" w:name="_Hlk497761483"/>
            <w:bookmarkStart w:id="3" w:name="_Hlk497826320"/>
            <w:bookmarkStart w:id="4" w:name="_Hlk496542717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widowControl/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0.181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371.56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0.184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324.26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455.30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9.25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0.168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419.05</w:t>
            </w:r>
          </w:p>
        </w:tc>
      </w:tr>
      <w:bookmarkEnd w:id="2"/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9.14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456.12</w:t>
            </w:r>
          </w:p>
        </w:tc>
      </w:tr>
      <w:bookmarkEnd w:id="3"/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9.04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566.93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0.271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330.81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0.295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388.77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549.10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9.06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488.94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7.92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400.80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338.43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7.59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317.63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7.69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0.151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311.56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9.12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391.21</w:t>
            </w:r>
          </w:p>
        </w:tc>
      </w:tr>
      <w:tr w:rsidR="00EA2D3D">
        <w:trPr>
          <w:jc w:val="center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4"/>
              </w:rPr>
              <w:t>8.94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D5662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420.12</w:t>
            </w:r>
          </w:p>
        </w:tc>
      </w:tr>
      <w:bookmarkEnd w:id="4"/>
    </w:tbl>
    <w:p w:rsidR="00EA2D3D" w:rsidRDefault="00EA2D3D">
      <w:pPr>
        <w:rPr>
          <w:rFonts w:ascii="Times New Roman" w:hAnsi="Times New Roman" w:cs="Times New Roman"/>
        </w:rPr>
      </w:pPr>
    </w:p>
    <w:p w:rsidR="00EA2D3D" w:rsidRDefault="00D56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2D3D" w:rsidRDefault="00EA2D3D">
      <w:pPr>
        <w:rPr>
          <w:rFonts w:ascii="Times New Roman" w:hAnsi="Times New Roman" w:cs="Times New Roman"/>
        </w:rPr>
      </w:pPr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8"/>
        </w:rPr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Table 2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Variance analysis to OD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750</w:t>
      </w:r>
    </w:p>
    <w:tbl>
      <w:tblPr>
        <w:tblStyle w:val="TableGrid"/>
        <w:tblW w:w="8296" w:type="dxa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48"/>
        <w:gridCol w:w="1317"/>
        <w:gridCol w:w="1383"/>
        <w:gridCol w:w="1383"/>
        <w:gridCol w:w="1383"/>
      </w:tblGrid>
      <w:tr w:rsidR="00EA2D3D">
        <w:trPr>
          <w:jc w:val="right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Source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Type Ⅲ Sum of Square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df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Mean Square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F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Sig.</w:t>
            </w:r>
          </w:p>
        </w:tc>
      </w:tr>
      <w:tr w:rsidR="00EA2D3D">
        <w:trPr>
          <w:jc w:val="right"/>
        </w:trPr>
        <w:tc>
          <w:tcPr>
            <w:tcW w:w="1382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A (NAA)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0.210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0.070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5.978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0.088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B (Antioxidants)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0.083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0.028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2.380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0.248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C (Light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 xml:space="preserve"> intensity)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4.790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1.597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136.578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0.001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B×C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0.086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0.029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2.448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0.241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Error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0.035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0.012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Total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1164.948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16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Corrected Total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5.205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  <w:t>15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</w:tr>
    </w:tbl>
    <w:p w:rsidR="00EA2D3D" w:rsidRDefault="00D56626">
      <w:pPr>
        <w:pStyle w:val="1"/>
        <w:spacing w:line="480" w:lineRule="auto"/>
        <w:ind w:firstLineChars="0" w:firstLine="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Dependent Variable: OD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750</w:t>
      </w:r>
    </w:p>
    <w:p w:rsidR="00EA2D3D" w:rsidRDefault="00D56626">
      <w:pPr>
        <w:pStyle w:val="1"/>
        <w:spacing w:line="480" w:lineRule="auto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Table 3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Variance analysis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YⅡ</w:t>
      </w:r>
      <w:proofErr w:type="spellEnd"/>
    </w:p>
    <w:tbl>
      <w:tblPr>
        <w:tblStyle w:val="TableGrid"/>
        <w:tblW w:w="8296" w:type="dxa"/>
        <w:jc w:val="righ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448"/>
        <w:gridCol w:w="1317"/>
        <w:gridCol w:w="1383"/>
        <w:gridCol w:w="1383"/>
        <w:gridCol w:w="1383"/>
      </w:tblGrid>
      <w:tr w:rsidR="00EA2D3D">
        <w:trPr>
          <w:jc w:val="right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Source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Type Ⅲ Sum of Square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df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Mean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 xml:space="preserve"> Square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F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Sig.</w:t>
            </w:r>
          </w:p>
        </w:tc>
      </w:tr>
      <w:tr w:rsidR="00EA2D3D">
        <w:trPr>
          <w:jc w:val="right"/>
        </w:trPr>
        <w:tc>
          <w:tcPr>
            <w:tcW w:w="1382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NAA (A)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0.010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9.925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0.046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Antioxidant (B)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0.013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0.004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12.646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0.033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Light intensity (C)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0.029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0.010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28.216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0.011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B×C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0.001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0.000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0.601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0.657</w:t>
            </w: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Error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0.001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383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0.000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Total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0.516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A2D3D">
        <w:trPr>
          <w:jc w:val="right"/>
        </w:trPr>
        <w:tc>
          <w:tcPr>
            <w:tcW w:w="1382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Corrected Total</w:t>
            </w:r>
          </w:p>
        </w:tc>
        <w:tc>
          <w:tcPr>
            <w:tcW w:w="1448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0.054</w:t>
            </w:r>
          </w:p>
        </w:tc>
        <w:tc>
          <w:tcPr>
            <w:tcW w:w="1317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383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EA2D3D" w:rsidRDefault="00D5662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Dependent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Variable: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YⅡ</w:t>
      </w:r>
      <w:proofErr w:type="spellEnd"/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Table 4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Variance analysis to Nile red fluorescence intensity</w:t>
      </w:r>
    </w:p>
    <w:tbl>
      <w:tblPr>
        <w:tblStyle w:val="TableGrid"/>
        <w:tblW w:w="756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321"/>
        <w:gridCol w:w="1199"/>
        <w:gridCol w:w="1260"/>
        <w:gridCol w:w="1261"/>
        <w:gridCol w:w="1260"/>
      </w:tblGrid>
      <w:tr w:rsidR="00EA2D3D">
        <w:trPr>
          <w:trHeight w:val="615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Source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Type Ⅲ Sum of Square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Mean Square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Sig.</w:t>
            </w:r>
          </w:p>
        </w:tc>
      </w:tr>
      <w:tr w:rsidR="00EA2D3D">
        <w:trPr>
          <w:trHeight w:val="321"/>
          <w:jc w:val="center"/>
        </w:trPr>
        <w:tc>
          <w:tcPr>
            <w:tcW w:w="1259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NAA (A)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18457.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6152.3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0.328</w:t>
            </w:r>
          </w:p>
        </w:tc>
      </w:tr>
      <w:tr w:rsidR="00EA2D3D">
        <w:trPr>
          <w:trHeight w:val="590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Antioxidant (B)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3666.6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1222.2</w:t>
            </w:r>
          </w:p>
        </w:tc>
        <w:tc>
          <w:tcPr>
            <w:tcW w:w="126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0.348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0.795</w:t>
            </w:r>
          </w:p>
        </w:tc>
      </w:tr>
      <w:tr w:rsidR="00EA2D3D">
        <w:trPr>
          <w:trHeight w:val="590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Light intensity (C)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60136.1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20045.3</w:t>
            </w:r>
          </w:p>
        </w:tc>
        <w:tc>
          <w:tcPr>
            <w:tcW w:w="126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5.71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0.093</w:t>
            </w:r>
          </w:p>
        </w:tc>
      </w:tr>
      <w:tr w:rsidR="00EA2D3D">
        <w:trPr>
          <w:trHeight w:val="295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B×C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1062.5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354.1</w:t>
            </w:r>
          </w:p>
        </w:tc>
        <w:tc>
          <w:tcPr>
            <w:tcW w:w="126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0.101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0.954</w:t>
            </w:r>
          </w:p>
        </w:tc>
      </w:tr>
      <w:tr w:rsidR="00EA2D3D">
        <w:trPr>
          <w:trHeight w:val="295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Error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10527.8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260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3509.2</w:t>
            </w:r>
          </w:p>
        </w:tc>
        <w:tc>
          <w:tcPr>
            <w:tcW w:w="1261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A2D3D">
        <w:trPr>
          <w:trHeight w:val="295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Total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2759387.9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1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EA2D3D">
        <w:trPr>
          <w:trHeight w:val="615"/>
          <w:jc w:val="center"/>
        </w:trPr>
        <w:tc>
          <w:tcPr>
            <w:tcW w:w="125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Corrected Total</w:t>
            </w:r>
          </w:p>
        </w:tc>
        <w:tc>
          <w:tcPr>
            <w:tcW w:w="1321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93850.1</w:t>
            </w:r>
          </w:p>
        </w:tc>
        <w:tc>
          <w:tcPr>
            <w:tcW w:w="1199" w:type="dxa"/>
          </w:tcPr>
          <w:p w:rsidR="00EA2D3D" w:rsidRDefault="00D56626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1260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1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260" w:type="dxa"/>
          </w:tcPr>
          <w:p w:rsidR="00EA2D3D" w:rsidRDefault="00EA2D3D">
            <w:pPr>
              <w:pStyle w:val="1"/>
              <w:spacing w:line="240" w:lineRule="auto"/>
              <w:ind w:firstLineChars="0" w:firstLine="0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EA2D3D" w:rsidRDefault="00D56626">
      <w:pPr>
        <w:spacing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Dependent Variable: Nile red fluorescence intensity</w:t>
      </w:r>
    </w:p>
    <w:p w:rsidR="00EA2D3D" w:rsidRDefault="00D56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2D3D" w:rsidRDefault="00EA2D3D">
      <w:pPr>
        <w:rPr>
          <w:rFonts w:ascii="Times New Roman" w:hAnsi="Times New Roman" w:cs="Times New Roman"/>
        </w:rPr>
      </w:pPr>
    </w:p>
    <w:p w:rsidR="00EA2D3D" w:rsidRDefault="00D56626">
      <w:pPr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8"/>
        </w:rPr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5. The compositions of fatty acids in different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conditions</w:t>
      </w:r>
    </w:p>
    <w:tbl>
      <w:tblPr>
        <w:tblStyle w:val="ListTable1Light1"/>
        <w:tblW w:w="8560" w:type="dxa"/>
        <w:tblLayout w:type="fixed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EA2D3D" w:rsidTr="00EA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Fatty acids (%)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CT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0.1NAA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10NAA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50TP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500TP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0.1NAA+50TP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0.1NAA+500TP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10NAA+50TP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EA2D3D" w:rsidRDefault="00D5662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color w:val="00000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20"/>
              </w:rPr>
              <w:t>10NAA+500TP</w:t>
            </w:r>
          </w:p>
        </w:tc>
      </w:tr>
      <w:tr w:rsidR="00EA2D3D" w:rsidTr="00EA2D3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C16:0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22.67±0.6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24.05±0.8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21.53±0.8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23.51±0.7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25.02±1.2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24.21±0.4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22.17±0.8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23.46±0.7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23.17±1.3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C16:1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5.94±0.44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5.86±1.1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6.37±1.4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5.47±0.74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4.48±0.94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5.81±0.63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5.96±1.2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4.81±0.59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5.91±0.72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C16:2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2.85±0.51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2.35±0.49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2.78±0.73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2.39±0.24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1.94±0.38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2.28±0.51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2.02±0.43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2.81±0.62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2.70±0.89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C16:3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1.43±0.26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1.52±0.35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1.35±0.21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1.38±0.36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1.64±0.45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1.48±0.27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1.47±0.49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1.51±0.47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1.15±0.33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C18:0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3.58±0.49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3.48±0.74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3.44±0.59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3.57±0.85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3.52±0.51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3.92±0.91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3.33±0.87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3.72±0.59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3.31±0.62</w:t>
            </w:r>
          </w:p>
        </w:tc>
      </w:tr>
      <w:tr w:rsidR="00EA2D3D" w:rsidTr="00EA2D3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C18:1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46.11±2.1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46.13±1.1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47.69±0.5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47.29±1.1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47.25±1.6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43.55±0.9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47.30±2.1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44.68±0.8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46.30±0.9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C18:2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6.67±0.87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6.08±0.74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6.15±0.84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5.96±0.47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5.11±0.38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5.89±0.84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5.55±0.48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7.22±0.71</w:t>
            </w:r>
          </w:p>
        </w:tc>
        <w:tc>
          <w:tcPr>
            <w:tcW w:w="856" w:type="dxa"/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6.36±0.34</w:t>
            </w:r>
          </w:p>
        </w:tc>
      </w:tr>
      <w:tr w:rsidR="00EA2D3D" w:rsidTr="00EA2D3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C18:3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6.88±0.71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6.82±0.38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7.08±0.64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6.93±0.82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7.01±1.02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9.05±0.87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8.40±0.95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7.89±0.54</w:t>
            </w:r>
          </w:p>
        </w:tc>
        <w:tc>
          <w:tcPr>
            <w:tcW w:w="856" w:type="dxa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7.16±0.64</w:t>
            </w:r>
          </w:p>
        </w:tc>
      </w:tr>
      <w:tr w:rsidR="00EA2D3D" w:rsidTr="00EA2D3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16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16"/>
                <w:szCs w:val="20"/>
              </w:rPr>
              <w:t>C24:1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3.87±0.24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3.71±0.18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3.61±0.35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3.50±0.12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3.67±0.28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3.82±0.08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3.80±0.14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3.92±0.21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CCCCC" w:themeFill="text1" w:themeFillTint="33"/>
          </w:tcPr>
          <w:p w:rsidR="00EA2D3D" w:rsidRDefault="00D566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8"/>
              </w:rPr>
              <w:t>3.93±0.34</w:t>
            </w:r>
          </w:p>
        </w:tc>
      </w:tr>
    </w:tbl>
    <w:p w:rsidR="00EA2D3D" w:rsidRDefault="00EA2D3D">
      <w:pPr>
        <w:rPr>
          <w:rFonts w:ascii="Times New Roman" w:hAnsi="Times New Roman" w:cs="Times New Roman"/>
        </w:rPr>
      </w:pPr>
    </w:p>
    <w:p w:rsidR="00EA2D3D" w:rsidRDefault="00EA2D3D">
      <w:pPr>
        <w:rPr>
          <w:rFonts w:ascii="Times New Roman" w:hAnsi="Times New Roman" w:cs="Times New Roman"/>
        </w:rPr>
      </w:pPr>
    </w:p>
    <w:p w:rsidR="00EA2D3D" w:rsidRDefault="00D56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2D3D" w:rsidRDefault="00D5662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z w:val="24"/>
          <w:szCs w:val="28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. Identification</w:t>
      </w:r>
      <w:r>
        <w:rPr>
          <w:rFonts w:ascii="Times New Roman" w:hAnsi="Times New Roman" w:cs="Times New Roman"/>
        </w:rPr>
        <w:t xml:space="preserve"> of two target bands (</w:t>
      </w:r>
      <w:r>
        <w:rPr>
          <w:rFonts w:ascii="Times New Roman" w:hAnsi="Times New Roman" w:cs="Times New Roman"/>
          <w:color w:val="000000"/>
        </w:rPr>
        <w:t xml:space="preserve">27 </w:t>
      </w:r>
      <w:proofErr w:type="spellStart"/>
      <w:r>
        <w:rPr>
          <w:rFonts w:ascii="Times New Roman" w:hAnsi="Times New Roman" w:cs="Times New Roman"/>
          <w:color w:val="000000"/>
        </w:rPr>
        <w:t>kDa</w:t>
      </w:r>
      <w:proofErr w:type="spellEnd"/>
      <w:r>
        <w:rPr>
          <w:rFonts w:ascii="Times New Roman" w:hAnsi="Times New Roman" w:cs="Times New Roman"/>
          <w:color w:val="000000"/>
        </w:rPr>
        <w:t xml:space="preserve"> and 50 </w:t>
      </w:r>
      <w:proofErr w:type="spellStart"/>
      <w:r>
        <w:rPr>
          <w:rFonts w:ascii="Times New Roman" w:hAnsi="Times New Roman" w:cs="Times New Roman"/>
          <w:color w:val="000000"/>
        </w:rPr>
        <w:t>kDa</w:t>
      </w:r>
      <w:proofErr w:type="spellEnd"/>
      <w:r>
        <w:rPr>
          <w:rFonts w:ascii="Times New Roman" w:hAnsi="Times New Roman" w:cs="Times New Roman"/>
        </w:rPr>
        <w:t>) by LC-MS/MS.</w:t>
      </w:r>
      <w:r>
        <w:rPr>
          <w:rFonts w:ascii="Times New Roman" w:hAnsi="Times New Roman" w:cs="Times New Roman" w:hint="eastAsia"/>
        </w:rPr>
        <w:t xml:space="preserve"> The tables were shown in the supplementary EXCEL table.</w:t>
      </w:r>
    </w:p>
    <w:p w:rsidR="00EA2D3D" w:rsidRDefault="00EA2D3D">
      <w:pPr>
        <w:spacing w:line="480" w:lineRule="auto"/>
        <w:rPr>
          <w:rFonts w:ascii="Times New Roman" w:hAnsi="Times New Roman" w:cs="Times New Roman"/>
          <w:b/>
        </w:rPr>
      </w:pPr>
    </w:p>
    <w:p w:rsidR="00EA2D3D" w:rsidRDefault="00EA2D3D">
      <w:pPr>
        <w:rPr>
          <w:rFonts w:ascii="Times New Roman" w:hAnsi="Times New Roman" w:cs="Times New Roman"/>
        </w:rPr>
      </w:pPr>
    </w:p>
    <w:sectPr w:rsidR="00EA2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DE"/>
    <w:rsid w:val="000344C0"/>
    <w:rsid w:val="00062009"/>
    <w:rsid w:val="000B28BE"/>
    <w:rsid w:val="001E2037"/>
    <w:rsid w:val="00325AEF"/>
    <w:rsid w:val="003D5976"/>
    <w:rsid w:val="004A13D6"/>
    <w:rsid w:val="004C399B"/>
    <w:rsid w:val="00532D84"/>
    <w:rsid w:val="005F0FD4"/>
    <w:rsid w:val="00627987"/>
    <w:rsid w:val="006E055B"/>
    <w:rsid w:val="00777413"/>
    <w:rsid w:val="00837A78"/>
    <w:rsid w:val="008715EF"/>
    <w:rsid w:val="00892664"/>
    <w:rsid w:val="00922599"/>
    <w:rsid w:val="00933ADB"/>
    <w:rsid w:val="00AA0DF2"/>
    <w:rsid w:val="00AF7416"/>
    <w:rsid w:val="00B06D9F"/>
    <w:rsid w:val="00B60184"/>
    <w:rsid w:val="00BC019A"/>
    <w:rsid w:val="00BD58A4"/>
    <w:rsid w:val="00C26AC7"/>
    <w:rsid w:val="00C55638"/>
    <w:rsid w:val="00D56626"/>
    <w:rsid w:val="00D5664A"/>
    <w:rsid w:val="00E53D61"/>
    <w:rsid w:val="00EA2D3D"/>
    <w:rsid w:val="00F32EDE"/>
    <w:rsid w:val="00FD4843"/>
    <w:rsid w:val="08227B5F"/>
    <w:rsid w:val="18434325"/>
    <w:rsid w:val="429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12BA-3E45-4CAC-BD7E-E266467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uiPriority w:val="99"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table" w:customStyle="1" w:styleId="ListTable3-Accent51">
    <w:name w:val="List Table 3 - Accent 51"/>
    <w:basedOn w:val="TableNormal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table" w:customStyle="1" w:styleId="PlainTable21">
    <w:name w:val="Plain Table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1">
    <w:name w:val="List Table 1 Light1"/>
    <w:basedOn w:val="TableNormal"/>
    <w:uiPriority w:val="46"/>
    <w:rPr>
      <w:rFonts w:ascii="Times New Roman" w:eastAsia="SimSun" w:hAnsi="Times New Roman" w:cs="Times New Roman"/>
    </w:rPr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1529245743@qq.com</dc:creator>
  <cp:lastModifiedBy>Jasmine Walter</cp:lastModifiedBy>
  <cp:revision>2</cp:revision>
  <dcterms:created xsi:type="dcterms:W3CDTF">2018-04-11T11:38:00Z</dcterms:created>
  <dcterms:modified xsi:type="dcterms:W3CDTF">2018-04-11T11:38:00Z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