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4052FD" w:rsidRDefault="004052FD" w:rsidP="0001436A">
      <w:pPr>
        <w:pStyle w:val="AuthorList"/>
        <w:rPr>
          <w:sz w:val="32"/>
          <w:szCs w:val="32"/>
        </w:rPr>
      </w:pPr>
      <w:r w:rsidRPr="004052FD">
        <w:rPr>
          <w:sz w:val="32"/>
          <w:szCs w:val="32"/>
        </w:rPr>
        <w:t>Inhibition of NMDA receptors prevents the loss of BDNF function induced by amyloid β</w:t>
      </w:r>
    </w:p>
    <w:p w:rsidR="002868E2" w:rsidRPr="004052FD" w:rsidRDefault="004052FD" w:rsidP="0001436A">
      <w:pPr>
        <w:pStyle w:val="AuthorList"/>
        <w:rPr>
          <w:lang w:val="pt-PT"/>
        </w:rPr>
      </w:pPr>
      <w:r w:rsidRPr="004052FD">
        <w:rPr>
          <w:lang w:val="pt-PT"/>
        </w:rPr>
        <w:t>Sara Ramalho Tanqueiro, Rita Mira Ramalho, Tiago M. Rodrigues, Luísa V. Lopes, Ana Maria Sebastião, Maria José Diógenes*</w:t>
      </w:r>
    </w:p>
    <w:p w:rsidR="002868E2" w:rsidRDefault="002868E2" w:rsidP="004052FD">
      <w:pPr>
        <w:spacing w:before="240"/>
        <w:rPr>
          <w:rStyle w:val="Hiperligao"/>
          <w:rFonts w:cs="Times New Roman"/>
          <w:lang w:val="pt-PT"/>
        </w:rPr>
      </w:pPr>
      <w:r w:rsidRPr="004052FD">
        <w:rPr>
          <w:rFonts w:cs="Times New Roman"/>
          <w:b/>
          <w:lang w:val="pt-PT"/>
        </w:rPr>
        <w:t xml:space="preserve">* Correspondence: </w:t>
      </w:r>
      <w:r w:rsidR="004052FD" w:rsidRPr="004052FD">
        <w:rPr>
          <w:rFonts w:cs="Times New Roman"/>
          <w:lang w:val="pt-PT"/>
        </w:rPr>
        <w:t xml:space="preserve">Maria José Diógenes, </w:t>
      </w:r>
      <w:hyperlink r:id="rId8" w:history="1">
        <w:r w:rsidR="004052FD" w:rsidRPr="009B5DDE">
          <w:rPr>
            <w:rStyle w:val="Hiperligao"/>
            <w:rFonts w:cs="Times New Roman"/>
            <w:lang w:val="pt-PT"/>
          </w:rPr>
          <w:t>diogenes@medicina.ulisboa.pt</w:t>
        </w:r>
      </w:hyperlink>
    </w:p>
    <w:tbl>
      <w:tblPr>
        <w:tblStyle w:val="TabelacomGrelha"/>
        <w:tblW w:w="9781" w:type="dxa"/>
        <w:tblLayout w:type="fixed"/>
        <w:tblLook w:val="04A0" w:firstRow="1" w:lastRow="0" w:firstColumn="1" w:lastColumn="0" w:noHBand="0" w:noVBand="1"/>
      </w:tblPr>
      <w:tblGrid>
        <w:gridCol w:w="3258"/>
        <w:gridCol w:w="1979"/>
        <w:gridCol w:w="1979"/>
        <w:gridCol w:w="2565"/>
      </w:tblGrid>
      <w:tr w:rsidR="00CC1475" w:rsidRPr="00CC1475" w:rsidTr="00CC1475">
        <w:tc>
          <w:tcPr>
            <w:tcW w:w="978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CC1475" w:rsidRPr="00CC1475" w:rsidRDefault="00CC1475" w:rsidP="00CC1475">
            <w:pPr>
              <w:jc w:val="both"/>
              <w:rPr>
                <w:rFonts w:cs="Times New Roman"/>
              </w:rPr>
            </w:pPr>
            <w:r w:rsidRPr="00CC1475">
              <w:rPr>
                <w:rFonts w:cs="Times New Roman"/>
                <w:b/>
              </w:rPr>
              <w:t>Supplementa</w:t>
            </w:r>
            <w:r>
              <w:rPr>
                <w:rFonts w:cs="Times New Roman"/>
                <w:b/>
              </w:rPr>
              <w:t>ry</w:t>
            </w:r>
            <w:r w:rsidRPr="00CC1475">
              <w:rPr>
                <w:rFonts w:cs="Times New Roman"/>
                <w:b/>
              </w:rPr>
              <w:t xml:space="preserve"> Table 7.</w:t>
            </w:r>
            <w:r w:rsidRPr="00CC1475">
              <w:rPr>
                <w:rFonts w:cs="Times New Roman"/>
              </w:rPr>
              <w:t xml:space="preserve"> Three-way ANOVA model for the effect of Aβ, calpastatin and BDNF on the number of dendritic spines (relates to Figure 3D in the main text). MS. Mean Squares.</w:t>
            </w:r>
          </w:p>
        </w:tc>
      </w:tr>
      <w:tr w:rsidR="00CC1475" w:rsidRPr="00CC1475" w:rsidTr="00CC1475">
        <w:tc>
          <w:tcPr>
            <w:tcW w:w="325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Source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MS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  <w:i/>
              </w:rPr>
            </w:pPr>
            <w:r w:rsidRPr="00CC1475">
              <w:rPr>
                <w:rFonts w:cs="Times New Roman"/>
                <w:i/>
              </w:rPr>
              <w:t>F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  <w:i/>
              </w:rPr>
            </w:pPr>
            <w:r w:rsidRPr="00CC1475">
              <w:rPr>
                <w:rFonts w:cs="Times New Roman"/>
                <w:i/>
              </w:rPr>
              <w:t>p</w:t>
            </w:r>
          </w:p>
        </w:tc>
      </w:tr>
      <w:tr w:rsidR="00CC1475" w:rsidRPr="00CC1475" w:rsidTr="00CC1475">
        <w:tc>
          <w:tcPr>
            <w:tcW w:w="3258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Model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18.521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25.36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&lt;0.0001</w:t>
            </w:r>
          </w:p>
        </w:tc>
      </w:tr>
      <w:tr w:rsidR="00CC1475" w:rsidRPr="00CC1475" w:rsidTr="00CC147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Aβ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4.572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6.26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0.0149</w:t>
            </w:r>
          </w:p>
        </w:tc>
      </w:tr>
      <w:tr w:rsidR="00CC1475" w:rsidRPr="00CC1475" w:rsidTr="00CC147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Calpastatin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21.313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29.18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&lt;0.0001</w:t>
            </w:r>
          </w:p>
        </w:tc>
      </w:tr>
      <w:tr w:rsidR="00CC1475" w:rsidRPr="00CC1475" w:rsidTr="00CC147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BDNF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34.225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46.86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&lt;0.0001</w:t>
            </w:r>
          </w:p>
        </w:tc>
      </w:tr>
      <w:tr w:rsidR="00CC1475" w:rsidRPr="00CC1475" w:rsidTr="00CC147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Aβ x Calpastatin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17.222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23.58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&lt;0.0001</w:t>
            </w:r>
          </w:p>
        </w:tc>
      </w:tr>
      <w:tr w:rsidR="00CC1475" w:rsidRPr="00CC1475" w:rsidTr="00CC147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Aβ x BDNF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3.020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4.13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0.0462</w:t>
            </w:r>
          </w:p>
        </w:tc>
      </w:tr>
      <w:tr w:rsidR="00CC1475" w:rsidRPr="00CC1475" w:rsidTr="00CC1475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Calpastatin x BDNF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1.214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1.66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0.2020</w:t>
            </w:r>
          </w:p>
        </w:tc>
      </w:tr>
      <w:tr w:rsidR="00CC1475" w:rsidRPr="00CC1475" w:rsidTr="00CC1475">
        <w:tc>
          <w:tcPr>
            <w:tcW w:w="325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rPr>
                <w:rFonts w:cs="Times New Roman"/>
              </w:rPr>
            </w:pPr>
            <w:r w:rsidRPr="00CC1475">
              <w:rPr>
                <w:rFonts w:cs="Times New Roman"/>
              </w:rPr>
              <w:t>Residual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  <w:r w:rsidRPr="00CC1475">
              <w:rPr>
                <w:rFonts w:cs="Times New Roman"/>
              </w:rPr>
              <w:t>0.730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CC1475" w:rsidRPr="00CC1475" w:rsidRDefault="00CC1475" w:rsidP="00CF3921">
            <w:pPr>
              <w:jc w:val="center"/>
              <w:rPr>
                <w:rFonts w:cs="Times New Roman"/>
              </w:rPr>
            </w:pPr>
          </w:p>
        </w:tc>
      </w:tr>
    </w:tbl>
    <w:p w:rsidR="00CC1475" w:rsidRPr="00CC1475" w:rsidRDefault="00CC1475" w:rsidP="00CF3921">
      <w:pPr>
        <w:rPr>
          <w:rFonts w:cs="Times New Roman"/>
        </w:rPr>
      </w:pPr>
    </w:p>
    <w:p w:rsidR="00CC1475" w:rsidRPr="00CC1475" w:rsidRDefault="00CC1475" w:rsidP="00CF3921">
      <w:pPr>
        <w:rPr>
          <w:rFonts w:cs="Times New Roman"/>
        </w:rPr>
      </w:pPr>
    </w:p>
    <w:p w:rsidR="00E13A57" w:rsidRPr="00CC1475" w:rsidRDefault="00E13A57" w:rsidP="004052FD">
      <w:pPr>
        <w:spacing w:before="240"/>
        <w:rPr>
          <w:rFonts w:cs="Times New Roman"/>
          <w:lang w:val="pt-PT"/>
        </w:rPr>
      </w:pPr>
    </w:p>
    <w:sectPr w:rsidR="00E13A57" w:rsidRPr="00CC1475" w:rsidSect="004052FD">
      <w:headerReference w:type="even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9A" w:rsidRDefault="0073719A" w:rsidP="00117666">
      <w:pPr>
        <w:spacing w:after="0"/>
      </w:pPr>
      <w:r>
        <w:separator/>
      </w:r>
    </w:p>
  </w:endnote>
  <w:endnote w:type="continuationSeparator" w:id="0">
    <w:p w:rsidR="0073719A" w:rsidRDefault="0073719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F392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F392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9A" w:rsidRDefault="0073719A" w:rsidP="00117666">
      <w:pPr>
        <w:spacing w:after="0"/>
      </w:pPr>
      <w:r>
        <w:separator/>
      </w:r>
    </w:p>
  </w:footnote>
  <w:footnote w:type="continuationSeparator" w:id="0">
    <w:p w:rsidR="0073719A" w:rsidRDefault="0073719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D"/>
    <w:rsid w:val="0001436A"/>
    <w:rsid w:val="00034304"/>
    <w:rsid w:val="00035434"/>
    <w:rsid w:val="00052A14"/>
    <w:rsid w:val="00077D53"/>
    <w:rsid w:val="0008436E"/>
    <w:rsid w:val="00105FD9"/>
    <w:rsid w:val="00117666"/>
    <w:rsid w:val="001549D3"/>
    <w:rsid w:val="00160065"/>
    <w:rsid w:val="00177D84"/>
    <w:rsid w:val="00267D18"/>
    <w:rsid w:val="00285C83"/>
    <w:rsid w:val="002868E2"/>
    <w:rsid w:val="002869C3"/>
    <w:rsid w:val="002936E4"/>
    <w:rsid w:val="002A2F09"/>
    <w:rsid w:val="002B4A57"/>
    <w:rsid w:val="002C74CA"/>
    <w:rsid w:val="003544FB"/>
    <w:rsid w:val="003D2F2D"/>
    <w:rsid w:val="00401590"/>
    <w:rsid w:val="004052FD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719A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7443F"/>
    <w:rsid w:val="00994A3D"/>
    <w:rsid w:val="009C2B12"/>
    <w:rsid w:val="00A174D9"/>
    <w:rsid w:val="00AB6715"/>
    <w:rsid w:val="00AD7780"/>
    <w:rsid w:val="00B1671E"/>
    <w:rsid w:val="00B25EB8"/>
    <w:rsid w:val="00B37F4D"/>
    <w:rsid w:val="00C52A7B"/>
    <w:rsid w:val="00C56BAF"/>
    <w:rsid w:val="00C679AA"/>
    <w:rsid w:val="00C75972"/>
    <w:rsid w:val="00CA53FB"/>
    <w:rsid w:val="00CC1475"/>
    <w:rsid w:val="00CD066B"/>
    <w:rsid w:val="00CE4FEE"/>
    <w:rsid w:val="00CF3921"/>
    <w:rsid w:val="00DB59C3"/>
    <w:rsid w:val="00DC259A"/>
    <w:rsid w:val="00DD2EC4"/>
    <w:rsid w:val="00DE23E8"/>
    <w:rsid w:val="00E13A57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D6154-3B2B-438D-B462-CBC0DAA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ar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abealho2">
    <w:name w:val="heading 2"/>
    <w:basedOn w:val="Ttulo1"/>
    <w:next w:val="Normal"/>
    <w:link w:val="Cabealho2Car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abealho3">
    <w:name w:val="heading 3"/>
    <w:basedOn w:val="Normal"/>
    <w:next w:val="Normal"/>
    <w:link w:val="Cabealho3Car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abealho4">
    <w:name w:val="heading 4"/>
    <w:basedOn w:val="Cabealho3"/>
    <w:next w:val="Normal"/>
    <w:link w:val="Cabealho4Car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abealho5">
    <w:name w:val="heading 5"/>
    <w:basedOn w:val="Cabealho4"/>
    <w:next w:val="Normal"/>
    <w:link w:val="Cabealho5Car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6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Cabealho3Carter">
    <w:name w:val="Cabeçalho 3 Caráter"/>
    <w:basedOn w:val="Tipodeletrapredefinidodopargrafo"/>
    <w:link w:val="Cabealh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a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5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genes@medicina.ulisbo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t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9B3D44-3A31-4864-8F1F-A80596F3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Tanqueiro</dc:creator>
  <cp:lastModifiedBy>Sara Tanqueiro</cp:lastModifiedBy>
  <cp:revision>7</cp:revision>
  <cp:lastPrinted>2013-10-03T12:51:00Z</cp:lastPrinted>
  <dcterms:created xsi:type="dcterms:W3CDTF">2018-02-21T09:44:00Z</dcterms:created>
  <dcterms:modified xsi:type="dcterms:W3CDTF">2018-02-21T10:07:00Z</dcterms:modified>
</cp:coreProperties>
</file>