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00F" w:rsidRPr="00E84C37" w:rsidRDefault="00E84C37" w:rsidP="00E84C3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84C37">
        <w:rPr>
          <w:rFonts w:ascii="Times New Roman" w:hAnsi="Times New Roman" w:cs="Times New Roman"/>
          <w:b/>
          <w:i/>
          <w:sz w:val="32"/>
          <w:szCs w:val="32"/>
        </w:rPr>
        <w:t>Supplementary Material</w:t>
      </w:r>
    </w:p>
    <w:p w:rsidR="00E84C37" w:rsidRPr="00E84C37" w:rsidRDefault="00E84C37" w:rsidP="00E84C3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OLE_LINK7"/>
      <w:r w:rsidRPr="00E84C37">
        <w:rPr>
          <w:rFonts w:ascii="Times New Roman" w:hAnsi="Times New Roman" w:cs="Times New Roman"/>
          <w:b/>
          <w:sz w:val="32"/>
          <w:szCs w:val="32"/>
        </w:rPr>
        <w:t xml:space="preserve">NLRP3 Inflammasome-Dependent IL-1β Accelerated </w:t>
      </w:r>
      <w:bookmarkStart w:id="1" w:name="OLE_LINK89"/>
      <w:bookmarkStart w:id="2" w:name="OLE_LINK90"/>
      <w:r w:rsidRPr="00E84C37">
        <w:rPr>
          <w:rFonts w:ascii="Times New Roman" w:hAnsi="Times New Roman" w:cs="Times New Roman"/>
          <w:b/>
          <w:sz w:val="32"/>
          <w:szCs w:val="32"/>
        </w:rPr>
        <w:t>ConA-Induced Hepatitis</w:t>
      </w:r>
      <w:bookmarkEnd w:id="1"/>
      <w:bookmarkEnd w:id="2"/>
    </w:p>
    <w:bookmarkEnd w:id="0"/>
    <w:p w:rsidR="00E84C37" w:rsidRPr="00C52E70" w:rsidRDefault="00E84C37" w:rsidP="00E84C37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84C37" w:rsidRPr="00C52E70" w:rsidRDefault="00E84C37" w:rsidP="00E84C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bookmarkStart w:id="3" w:name="OLE_LINK10"/>
      <w:bookmarkStart w:id="4" w:name="OLE_LINK11"/>
      <w:r w:rsidRPr="00C52E70">
        <w:rPr>
          <w:rFonts w:ascii="Times New Roman" w:hAnsi="Times New Roman" w:cs="Times New Roman"/>
          <w:sz w:val="24"/>
          <w:szCs w:val="24"/>
        </w:rPr>
        <w:t>Jingyun Luan</w:t>
      </w:r>
      <w:bookmarkEnd w:id="3"/>
      <w:bookmarkEnd w:id="4"/>
      <w:r w:rsidRPr="00C52E70">
        <w:rPr>
          <w:rFonts w:ascii="Times New Roman" w:hAnsi="Times New Roman" w:cs="Times New Roman"/>
          <w:sz w:val="24"/>
          <w:szCs w:val="24"/>
          <w:vertAlign w:val="superscript"/>
        </w:rPr>
        <w:t>1#</w:t>
      </w:r>
      <w:r w:rsidRPr="00C52E70">
        <w:rPr>
          <w:rFonts w:ascii="Times New Roman" w:hAnsi="Times New Roman" w:cs="Times New Roman"/>
          <w:sz w:val="24"/>
          <w:szCs w:val="24"/>
        </w:rPr>
        <w:t>, Xuyao Zhang</w:t>
      </w:r>
      <w:r w:rsidRPr="00C52E70">
        <w:rPr>
          <w:rFonts w:ascii="Times New Roman" w:hAnsi="Times New Roman" w:cs="Times New Roman"/>
          <w:sz w:val="24"/>
          <w:szCs w:val="24"/>
          <w:vertAlign w:val="superscript"/>
        </w:rPr>
        <w:t>1#</w:t>
      </w:r>
      <w:r w:rsidRPr="00C52E70">
        <w:rPr>
          <w:rFonts w:ascii="Times New Roman" w:hAnsi="Times New Roman" w:cs="Times New Roman"/>
          <w:sz w:val="24"/>
          <w:szCs w:val="24"/>
        </w:rPr>
        <w:t>, Shaofei Wang</w:t>
      </w:r>
      <w:r w:rsidRPr="00C52E70">
        <w:rPr>
          <w:rFonts w:ascii="Times New Roman" w:hAnsi="Times New Roman" w:cs="Times New Roman"/>
          <w:sz w:val="24"/>
          <w:szCs w:val="24"/>
          <w:vertAlign w:val="superscript"/>
        </w:rPr>
        <w:t>1#</w:t>
      </w:r>
      <w:r w:rsidRPr="00C52E70">
        <w:rPr>
          <w:rFonts w:ascii="Times New Roman" w:hAnsi="Times New Roman" w:cs="Times New Roman"/>
          <w:sz w:val="24"/>
          <w:szCs w:val="24"/>
        </w:rPr>
        <w:t>, Yubin Li</w:t>
      </w:r>
      <w:r w:rsidRPr="00C52E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52E70">
        <w:rPr>
          <w:rFonts w:ascii="Times New Roman" w:hAnsi="Times New Roman" w:cs="Times New Roman"/>
          <w:sz w:val="24"/>
          <w:szCs w:val="24"/>
        </w:rPr>
        <w:t>, Jiajun Fan</w:t>
      </w:r>
      <w:r w:rsidRPr="00C52E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52E70">
        <w:rPr>
          <w:rFonts w:ascii="Times New Roman" w:hAnsi="Times New Roman" w:cs="Times New Roman"/>
          <w:sz w:val="24"/>
          <w:szCs w:val="24"/>
        </w:rPr>
        <w:t>, Wei Chen</w:t>
      </w:r>
      <w:r w:rsidRPr="00C52E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52E70">
        <w:rPr>
          <w:rFonts w:ascii="Times New Roman" w:hAnsi="Times New Roman" w:cs="Times New Roman"/>
          <w:sz w:val="24"/>
          <w:szCs w:val="24"/>
        </w:rPr>
        <w:t>, Wenjing Zai</w:t>
      </w:r>
      <w:r w:rsidRPr="00C52E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52E70">
        <w:rPr>
          <w:rFonts w:ascii="Times New Roman" w:hAnsi="Times New Roman" w:cs="Times New Roman"/>
          <w:sz w:val="24"/>
          <w:szCs w:val="24"/>
        </w:rPr>
        <w:t>, Sijia Wang</w:t>
      </w:r>
      <w:r w:rsidRPr="00C52E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52E70">
        <w:rPr>
          <w:rFonts w:ascii="Times New Roman" w:hAnsi="Times New Roman" w:cs="Times New Roman"/>
          <w:sz w:val="24"/>
          <w:szCs w:val="24"/>
        </w:rPr>
        <w:t>, Yichen Wang</w:t>
      </w:r>
      <w:r w:rsidRPr="00C52E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52E70">
        <w:rPr>
          <w:rFonts w:ascii="Times New Roman" w:hAnsi="Times New Roman" w:cs="Times New Roman"/>
          <w:sz w:val="24"/>
          <w:szCs w:val="24"/>
        </w:rPr>
        <w:t>, Mingkuan Chen</w:t>
      </w:r>
      <w:r w:rsidRPr="00C52E7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52E70">
        <w:rPr>
          <w:rFonts w:ascii="Times New Roman" w:hAnsi="Times New Roman" w:cs="Times New Roman"/>
          <w:sz w:val="24"/>
          <w:szCs w:val="24"/>
        </w:rPr>
        <w:t>, Guangxun Meng</w:t>
      </w:r>
      <w:r w:rsidRPr="00C52E7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52E70">
        <w:rPr>
          <w:rFonts w:ascii="Times New Roman" w:hAnsi="Times New Roman" w:cs="Times New Roman"/>
          <w:sz w:val="24"/>
          <w:szCs w:val="24"/>
        </w:rPr>
        <w:t>, Dianwen Ju</w:t>
      </w:r>
      <w:r w:rsidRPr="00C52E70">
        <w:rPr>
          <w:rFonts w:ascii="Times New Roman" w:hAnsi="Times New Roman" w:cs="Times New Roman"/>
          <w:sz w:val="24"/>
          <w:szCs w:val="24"/>
          <w:vertAlign w:val="superscript"/>
        </w:rPr>
        <w:t>1*</w:t>
      </w:r>
    </w:p>
    <w:p w:rsidR="00E84C37" w:rsidRPr="00C52E70" w:rsidRDefault="00E84C37" w:rsidP="00E84C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4C37" w:rsidRPr="00C52E70" w:rsidRDefault="00E84C37" w:rsidP="00E84C37">
      <w:pPr>
        <w:pStyle w:val="FACorrespondingAuthorFootnote"/>
        <w:adjustRightInd w:val="0"/>
        <w:snapToGrid w:val="0"/>
        <w:spacing w:after="0" w:line="360" w:lineRule="auto"/>
        <w:rPr>
          <w:rFonts w:ascii="Times New Roman" w:eastAsia="Arial Unicode MS" w:hAnsi="Times New Roman"/>
          <w:szCs w:val="24"/>
        </w:rPr>
      </w:pPr>
      <w:bookmarkStart w:id="5" w:name="OLE_LINK18"/>
      <w:bookmarkStart w:id="6" w:name="OLE_LINK17"/>
      <w:r w:rsidRPr="00C52E70">
        <w:rPr>
          <w:rFonts w:ascii="Times New Roman" w:hAnsi="Times New Roman"/>
          <w:szCs w:val="24"/>
          <w:vertAlign w:val="superscript"/>
        </w:rPr>
        <w:t>1</w:t>
      </w:r>
      <w:r w:rsidRPr="00C52E70">
        <w:rPr>
          <w:rFonts w:ascii="Times New Roman" w:hAnsi="Times New Roman"/>
          <w:szCs w:val="24"/>
        </w:rPr>
        <w:t>D</w:t>
      </w:r>
      <w:r w:rsidRPr="00C52E70">
        <w:rPr>
          <w:rFonts w:ascii="Times New Roman" w:eastAsiaTheme="minorEastAsia" w:hAnsi="Times New Roman"/>
          <w:kern w:val="2"/>
          <w:szCs w:val="24"/>
          <w:lang w:eastAsia="zh-CN"/>
        </w:rPr>
        <w:t>epartment of Microbio</w:t>
      </w:r>
      <w:bookmarkEnd w:id="5"/>
      <w:bookmarkEnd w:id="6"/>
      <w:r w:rsidRPr="00C52E70">
        <w:rPr>
          <w:rFonts w:ascii="Times New Roman" w:eastAsiaTheme="minorEastAsia" w:hAnsi="Times New Roman"/>
          <w:kern w:val="2"/>
          <w:szCs w:val="24"/>
          <w:lang w:eastAsia="zh-CN"/>
        </w:rPr>
        <w:t>logical and Biochemical Pharmacy &amp; The Key Laboratory of Smart Drug Delivery, Ministry of Education, School of Pharmacy, Fudan University, Shanghai, China</w:t>
      </w:r>
    </w:p>
    <w:p w:rsidR="00E84C37" w:rsidRPr="00C52E70" w:rsidRDefault="00E84C37" w:rsidP="00E84C37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</w:pPr>
      <w:r w:rsidRPr="00C52E70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>2</w:t>
      </w:r>
      <w:r w:rsidRPr="00C52E70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Unit of Innate Immunity, Key Laboratory of Molecular Virology &amp; Immunology, Institute Pasteur of Shanghai, Shanghai Institutes for Biological Sciences, Chinese Academy of Sciences, Shanghai, China</w:t>
      </w:r>
    </w:p>
    <w:p w:rsidR="00E84C37" w:rsidRPr="00C52E70" w:rsidRDefault="00E84C37" w:rsidP="00E84C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52E70"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 w:rsidRPr="00C52E70">
        <w:rPr>
          <w:rFonts w:ascii="Times New Roman" w:hAnsi="Times New Roman" w:cs="Times New Roman"/>
          <w:sz w:val="24"/>
          <w:szCs w:val="24"/>
        </w:rPr>
        <w:t>These authors contributed equally to this work.</w:t>
      </w:r>
    </w:p>
    <w:p w:rsidR="00E84C37" w:rsidRPr="00C52E70" w:rsidRDefault="00E84C37" w:rsidP="00E84C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84C37" w:rsidRPr="00C52E70" w:rsidRDefault="00E84C37" w:rsidP="00E84C37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</w:pPr>
      <w:r w:rsidRPr="00C52E70">
        <w:rPr>
          <w:rFonts w:ascii="Times New Roman" w:hAnsi="Times New Roman" w:cs="Times New Roman"/>
          <w:b/>
          <w:sz w:val="24"/>
          <w:szCs w:val="24"/>
        </w:rPr>
        <w:t>*Corresponding author:</w:t>
      </w:r>
      <w:r w:rsidRPr="00C52E70">
        <w:rPr>
          <w:rFonts w:ascii="Times New Roman" w:hAnsi="Times New Roman" w:cs="Times New Roman"/>
          <w:sz w:val="24"/>
          <w:szCs w:val="24"/>
        </w:rPr>
        <w:t xml:space="preserve"> </w:t>
      </w:r>
      <w:r w:rsidRPr="00C52E70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Dianwen Ju, Department of Microbiological and Biochemical Pharmacy &amp; The Key Lab of Smart Drug Delivery, Ministry of Education, School of Pharmacy, Fudan University, Shanghai, 201203, P. R. China; E-mail: dianwenju@fudan.edu.cn; Tel: +86 21 51980037; Fax: +86 21 51980036.</w:t>
      </w:r>
    </w:p>
    <w:p w:rsidR="00E84C37" w:rsidRDefault="00E84C37"/>
    <w:p w:rsidR="00FA7C51" w:rsidRDefault="00FA7C51"/>
    <w:p w:rsidR="00FA7C51" w:rsidRDefault="00FA7C51"/>
    <w:p w:rsidR="00FA7C51" w:rsidRDefault="00FA7C51"/>
    <w:p w:rsidR="00FA7C51" w:rsidRDefault="00FA7C51"/>
    <w:p w:rsidR="00FA7C51" w:rsidRDefault="00FA7C51"/>
    <w:p w:rsidR="00FA7C51" w:rsidRDefault="00FA7C51"/>
    <w:p w:rsidR="00FA7C51" w:rsidRDefault="00FA7C51"/>
    <w:p w:rsidR="00FA7C51" w:rsidRDefault="00FA7C51"/>
    <w:p w:rsidR="00FA7C51" w:rsidRDefault="00FA7C51"/>
    <w:p w:rsidR="00FA7C51" w:rsidRDefault="00FA7C51"/>
    <w:p w:rsidR="00FA7C51" w:rsidRDefault="00FA7C51"/>
    <w:p w:rsidR="00FA7C51" w:rsidRDefault="00FA7C51"/>
    <w:p w:rsidR="00FA7C51" w:rsidRPr="004514A2" w:rsidRDefault="00FA7C51" w:rsidP="00FA7C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lastRenderedPageBreak/>
        <w:t xml:space="preserve">Supplementary </w:t>
      </w:r>
      <w:r w:rsidRPr="00844CAB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F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t>igure</w:t>
      </w:r>
      <w:r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 xml:space="preserve"> </w:t>
      </w:r>
      <w:r w:rsidRPr="00844CAB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1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t>.</w:t>
      </w:r>
      <w:r w:rsidRPr="00844CAB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 xml:space="preserve"> </w:t>
      </w:r>
      <w:r w:rsidRPr="00FA7C51">
        <w:rPr>
          <w:rFonts w:ascii="Times New Roman" w:hAnsi="Times New Roman" w:cs="Times New Roman"/>
          <w:sz w:val="24"/>
          <w:szCs w:val="24"/>
        </w:rPr>
        <w:t xml:space="preserve">RhIL-1Ra inhibited ConA-induced splenocyte proliferation. </w:t>
      </w:r>
      <w:r w:rsidRPr="00FA7C51"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Pr="00C4642A">
        <w:rPr>
          <w:rFonts w:ascii="Times New Roman" w:hAnsi="Times New Roman" w:cs="Times New Roman"/>
          <w:sz w:val="24"/>
          <w:szCs w:val="24"/>
        </w:rPr>
        <w:t xml:space="preserve">BLAB/c mice were pretreated with </w:t>
      </w:r>
      <w:r>
        <w:rPr>
          <w:rFonts w:ascii="Times New Roman" w:hAnsi="Times New Roman" w:cs="Times New Roman"/>
          <w:sz w:val="24"/>
          <w:szCs w:val="24"/>
        </w:rPr>
        <w:t>rhIL-1Ra</w:t>
      </w:r>
      <w:r w:rsidRPr="00C4642A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followed by</w:t>
      </w:r>
      <w:r w:rsidRPr="00C4642A">
        <w:rPr>
          <w:rFonts w:ascii="Times New Roman" w:hAnsi="Times New Roman" w:cs="Times New Roman"/>
          <w:sz w:val="24"/>
          <w:szCs w:val="24"/>
        </w:rPr>
        <w:t xml:space="preserve"> ConA challenge for 12 hours, then sacrificed for collecting samples.</w:t>
      </w:r>
      <w:r>
        <w:rPr>
          <w:rFonts w:ascii="Times New Roman" w:hAnsi="Times New Roman" w:cs="Times New Roman"/>
          <w:sz w:val="24"/>
          <w:szCs w:val="24"/>
        </w:rPr>
        <w:t xml:space="preserve"> Spleen index. </w:t>
      </w:r>
      <w:r w:rsidRPr="00FA7C51">
        <w:rPr>
          <w:rFonts w:ascii="Times New Roman" w:hAnsi="Times New Roman" w:cs="Times New Roman"/>
          <w:b/>
          <w:sz w:val="24"/>
          <w:szCs w:val="24"/>
        </w:rPr>
        <w:t>(B)</w:t>
      </w:r>
      <w:bookmarkStart w:id="7" w:name="OLE_LINK2"/>
      <w:r w:rsidRPr="00FA7C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E3C1F">
        <w:rPr>
          <w:rFonts w:ascii="Times New Roman" w:hAnsi="Times New Roman" w:cs="Times New Roman"/>
          <w:sz w:val="24"/>
          <w:szCs w:val="24"/>
        </w:rPr>
        <w:t>Primary splenocytes were treated with different concentrations of rhIL-1Ra in the presence of 1μg/ml ConA</w:t>
      </w:r>
      <w:r>
        <w:rPr>
          <w:rFonts w:ascii="Times New Roman" w:hAnsi="Times New Roman" w:cs="Times New Roman"/>
          <w:sz w:val="24"/>
          <w:szCs w:val="24"/>
        </w:rPr>
        <w:t xml:space="preserve"> for 24 hours</w:t>
      </w:r>
      <w:r w:rsidRPr="002E3C1F">
        <w:rPr>
          <w:rFonts w:ascii="Times New Roman" w:hAnsi="Times New Roman" w:cs="Times New Roman"/>
          <w:sz w:val="24"/>
          <w:szCs w:val="24"/>
        </w:rPr>
        <w:t xml:space="preserve">. </w:t>
      </w:r>
      <w:bookmarkEnd w:id="7"/>
      <w:r w:rsidRPr="00C4642A">
        <w:rPr>
          <w:rFonts w:ascii="Times New Roman" w:hAnsi="Times New Roman" w:cs="Times New Roman"/>
          <w:sz w:val="24"/>
          <w:szCs w:val="24"/>
        </w:rPr>
        <w:t>The data were presented as means ± S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C4642A">
        <w:rPr>
          <w:rFonts w:ascii="Times New Roman" w:hAnsi="Times New Roman" w:cs="Times New Roman"/>
          <w:sz w:val="24"/>
          <w:szCs w:val="24"/>
        </w:rPr>
        <w:t xml:space="preserve"> (Student’s </w:t>
      </w:r>
      <w:r w:rsidRPr="00C4642A">
        <w:rPr>
          <w:rFonts w:ascii="Times New Roman" w:hAnsi="Times New Roman" w:cs="Times New Roman"/>
          <w:i/>
          <w:sz w:val="24"/>
          <w:szCs w:val="24"/>
        </w:rPr>
        <w:t>t</w:t>
      </w:r>
      <w:r w:rsidRPr="00C4642A">
        <w:rPr>
          <w:rFonts w:ascii="Times New Roman" w:hAnsi="Times New Roman" w:cs="Times New Roman"/>
          <w:sz w:val="24"/>
          <w:szCs w:val="24"/>
        </w:rPr>
        <w:t>-test, *</w:t>
      </w:r>
      <w:r w:rsidRPr="00C4642A">
        <w:rPr>
          <w:rFonts w:ascii="Times New Roman" w:hAnsi="Times New Roman" w:cs="Times New Roman"/>
          <w:i/>
          <w:sz w:val="24"/>
          <w:szCs w:val="24"/>
        </w:rPr>
        <w:t xml:space="preserve"> p </w:t>
      </w:r>
      <w:r w:rsidRPr="00C4642A">
        <w:rPr>
          <w:rFonts w:ascii="Times New Roman" w:hAnsi="Times New Roman" w:cs="Times New Roman"/>
          <w:sz w:val="24"/>
          <w:szCs w:val="24"/>
        </w:rPr>
        <w:t>&lt; 0.05, **</w:t>
      </w:r>
      <w:r w:rsidRPr="00C4642A">
        <w:rPr>
          <w:rFonts w:ascii="Times New Roman" w:hAnsi="Times New Roman" w:cs="Times New Roman"/>
          <w:i/>
          <w:sz w:val="24"/>
          <w:szCs w:val="24"/>
        </w:rPr>
        <w:t xml:space="preserve">p </w:t>
      </w:r>
      <w:r w:rsidRPr="00C4642A">
        <w:rPr>
          <w:rFonts w:ascii="Times New Roman" w:hAnsi="Times New Roman" w:cs="Times New Roman"/>
          <w:sz w:val="24"/>
          <w:szCs w:val="24"/>
        </w:rPr>
        <w:t>&lt; 0.01).</w:t>
      </w:r>
    </w:p>
    <w:p w:rsidR="00FA7C51" w:rsidRDefault="00465DF0" w:rsidP="00C60FC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.3pt;height:98.9pt">
            <v:imagedata r:id="rId6" o:title="Figure S1"/>
          </v:shape>
        </w:pict>
      </w:r>
    </w:p>
    <w:p w:rsidR="00FA7C51" w:rsidRDefault="00FA7C51"/>
    <w:p w:rsidR="00FA7C51" w:rsidRPr="00C4642A" w:rsidRDefault="00FA7C51" w:rsidP="00FA7C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Supplementary </w:t>
      </w:r>
      <w:r w:rsidRPr="00844CAB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F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t>igure</w:t>
      </w:r>
      <w:r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t>2.</w:t>
      </w:r>
      <w:r w:rsidRPr="00F045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7C51">
        <w:rPr>
          <w:rFonts w:ascii="Times New Roman" w:hAnsi="Times New Roman" w:cs="Times New Roman"/>
          <w:sz w:val="24"/>
          <w:szCs w:val="24"/>
        </w:rPr>
        <w:t xml:space="preserve">Treatment with </w:t>
      </w:r>
      <w:bookmarkStart w:id="8" w:name="OLE_LINK3"/>
      <w:bookmarkStart w:id="9" w:name="OLE_LINK4"/>
      <w:r w:rsidRPr="00FA7C51">
        <w:rPr>
          <w:rFonts w:ascii="Times New Roman" w:hAnsi="Times New Roman" w:cs="Times New Roman"/>
          <w:sz w:val="24"/>
          <w:szCs w:val="24"/>
        </w:rPr>
        <w:t xml:space="preserve">rhIL-1Ra suppressed </w:t>
      </w:r>
      <w:bookmarkEnd w:id="8"/>
      <w:bookmarkEnd w:id="9"/>
      <w:r w:rsidRPr="00FA7C51">
        <w:rPr>
          <w:rFonts w:ascii="Times New Roman" w:hAnsi="Times New Roman" w:cs="Times New Roman"/>
          <w:sz w:val="24"/>
          <w:szCs w:val="24"/>
        </w:rPr>
        <w:t xml:space="preserve">ConA-induced IL-22 production in splenocytes. </w:t>
      </w:r>
      <w:r w:rsidRPr="002E3C1F">
        <w:rPr>
          <w:rFonts w:ascii="Times New Roman" w:hAnsi="Times New Roman" w:cs="Times New Roman"/>
          <w:sz w:val="24"/>
          <w:szCs w:val="24"/>
        </w:rPr>
        <w:t xml:space="preserve">Primary splenocytes were treated with </w:t>
      </w:r>
      <w:r>
        <w:rPr>
          <w:rFonts w:ascii="Times New Roman" w:hAnsi="Times New Roman" w:cs="Times New Roman"/>
          <w:sz w:val="24"/>
          <w:szCs w:val="24"/>
        </w:rPr>
        <w:t xml:space="preserve">10μg/ml </w:t>
      </w:r>
      <w:r w:rsidRPr="002E3C1F">
        <w:rPr>
          <w:rFonts w:ascii="Times New Roman" w:hAnsi="Times New Roman" w:cs="Times New Roman"/>
          <w:sz w:val="24"/>
          <w:szCs w:val="24"/>
        </w:rPr>
        <w:t>rhIL-1Ra in the presence of 1μg/ml ConA</w:t>
      </w:r>
      <w:r>
        <w:rPr>
          <w:rFonts w:ascii="Times New Roman" w:hAnsi="Times New Roman" w:cs="Times New Roman"/>
          <w:sz w:val="24"/>
          <w:szCs w:val="24"/>
        </w:rPr>
        <w:t xml:space="preserve"> for 24 hours</w:t>
      </w:r>
      <w:r w:rsidRPr="002E3C1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The concentration of IL-17 in the supernatants was measured by ELISA. </w:t>
      </w:r>
      <w:r w:rsidRPr="00C4642A">
        <w:rPr>
          <w:rFonts w:ascii="Times New Roman" w:hAnsi="Times New Roman" w:cs="Times New Roman"/>
          <w:sz w:val="24"/>
          <w:szCs w:val="24"/>
        </w:rPr>
        <w:t>The data were presented as means ± S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C4642A">
        <w:rPr>
          <w:rFonts w:ascii="Times New Roman" w:hAnsi="Times New Roman" w:cs="Times New Roman"/>
          <w:sz w:val="24"/>
          <w:szCs w:val="24"/>
        </w:rPr>
        <w:t xml:space="preserve"> (Student’s </w:t>
      </w:r>
      <w:r w:rsidRPr="00C4642A">
        <w:rPr>
          <w:rFonts w:ascii="Times New Roman" w:hAnsi="Times New Roman" w:cs="Times New Roman"/>
          <w:i/>
          <w:sz w:val="24"/>
          <w:szCs w:val="24"/>
        </w:rPr>
        <w:t>t</w:t>
      </w:r>
      <w:r w:rsidRPr="00C4642A">
        <w:rPr>
          <w:rFonts w:ascii="Times New Roman" w:hAnsi="Times New Roman" w:cs="Times New Roman"/>
          <w:sz w:val="24"/>
          <w:szCs w:val="24"/>
        </w:rPr>
        <w:t>-test, *</w:t>
      </w:r>
      <w:r w:rsidRPr="00C4642A">
        <w:rPr>
          <w:rFonts w:ascii="Times New Roman" w:hAnsi="Times New Roman" w:cs="Times New Roman"/>
          <w:i/>
          <w:sz w:val="24"/>
          <w:szCs w:val="24"/>
        </w:rPr>
        <w:t xml:space="preserve"> p </w:t>
      </w:r>
      <w:r w:rsidRPr="00C4642A">
        <w:rPr>
          <w:rFonts w:ascii="Times New Roman" w:hAnsi="Times New Roman" w:cs="Times New Roman"/>
          <w:sz w:val="24"/>
          <w:szCs w:val="24"/>
        </w:rPr>
        <w:t>&lt; 0.05, **</w:t>
      </w:r>
      <w:r w:rsidRPr="00C4642A">
        <w:rPr>
          <w:rFonts w:ascii="Times New Roman" w:hAnsi="Times New Roman" w:cs="Times New Roman"/>
          <w:i/>
          <w:sz w:val="24"/>
          <w:szCs w:val="24"/>
        </w:rPr>
        <w:t xml:space="preserve">p </w:t>
      </w:r>
      <w:r w:rsidRPr="00C4642A">
        <w:rPr>
          <w:rFonts w:ascii="Times New Roman" w:hAnsi="Times New Roman" w:cs="Times New Roman"/>
          <w:sz w:val="24"/>
          <w:szCs w:val="24"/>
        </w:rPr>
        <w:t>&lt; 0.01).</w:t>
      </w:r>
    </w:p>
    <w:p w:rsidR="00FA7C51" w:rsidRDefault="00465DF0" w:rsidP="00C60FC6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i1026" type="#_x0000_t75" style="width:112.75pt;height:98.9pt">
            <v:imagedata r:id="rId7" o:title="Figure S2"/>
          </v:shape>
        </w:pict>
      </w:r>
    </w:p>
    <w:p w:rsidR="00FA7C51" w:rsidRDefault="00FA7C51"/>
    <w:p w:rsidR="00FA7C51" w:rsidRPr="00FA7C51" w:rsidRDefault="00FA7C51" w:rsidP="002E39E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A7C51">
        <w:rPr>
          <w:rFonts w:ascii="Times New Roman" w:hAnsi="Times New Roman" w:cs="Times New Roman"/>
          <w:b/>
          <w:sz w:val="24"/>
          <w:szCs w:val="24"/>
        </w:rPr>
        <w:t>Supplementary Figure 3.</w:t>
      </w:r>
      <w:r w:rsidR="002E39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39E5" w:rsidRPr="00C52E70">
        <w:rPr>
          <w:rFonts w:ascii="Times New Roman" w:hAnsi="Times New Roman" w:cs="Times New Roman"/>
          <w:sz w:val="24"/>
          <w:szCs w:val="24"/>
        </w:rPr>
        <w:t>BALB/c mice were pretreated with rhIL-1Ra before ConA injection, and samples were extracted at 12 h po</w:t>
      </w:r>
      <w:r w:rsidR="002E39E5">
        <w:rPr>
          <w:rFonts w:ascii="Times New Roman" w:hAnsi="Times New Roman" w:cs="Times New Roman"/>
          <w:sz w:val="24"/>
          <w:szCs w:val="24"/>
        </w:rPr>
        <w:t xml:space="preserve">st ConA treatment. Serum LDH was detected. </w:t>
      </w:r>
      <w:r w:rsidR="002E39E5" w:rsidRPr="00C4642A">
        <w:rPr>
          <w:rFonts w:ascii="Times New Roman" w:hAnsi="Times New Roman" w:cs="Times New Roman"/>
          <w:sz w:val="24"/>
          <w:szCs w:val="24"/>
        </w:rPr>
        <w:t>The data were presented as means ± S</w:t>
      </w:r>
      <w:r w:rsidR="002E39E5">
        <w:rPr>
          <w:rFonts w:ascii="Times New Roman" w:hAnsi="Times New Roman" w:cs="Times New Roman"/>
          <w:sz w:val="24"/>
          <w:szCs w:val="24"/>
        </w:rPr>
        <w:t>D</w:t>
      </w:r>
      <w:r w:rsidR="002E39E5" w:rsidRPr="00C4642A">
        <w:rPr>
          <w:rFonts w:ascii="Times New Roman" w:hAnsi="Times New Roman" w:cs="Times New Roman"/>
          <w:sz w:val="24"/>
          <w:szCs w:val="24"/>
        </w:rPr>
        <w:t xml:space="preserve"> (Student’s </w:t>
      </w:r>
      <w:r w:rsidR="002E39E5" w:rsidRPr="00C4642A">
        <w:rPr>
          <w:rFonts w:ascii="Times New Roman" w:hAnsi="Times New Roman" w:cs="Times New Roman"/>
          <w:i/>
          <w:sz w:val="24"/>
          <w:szCs w:val="24"/>
        </w:rPr>
        <w:t>t</w:t>
      </w:r>
      <w:r w:rsidR="002E39E5" w:rsidRPr="00C4642A">
        <w:rPr>
          <w:rFonts w:ascii="Times New Roman" w:hAnsi="Times New Roman" w:cs="Times New Roman"/>
          <w:sz w:val="24"/>
          <w:szCs w:val="24"/>
        </w:rPr>
        <w:t>-test, *</w:t>
      </w:r>
      <w:r w:rsidR="002E39E5" w:rsidRPr="00C4642A">
        <w:rPr>
          <w:rFonts w:ascii="Times New Roman" w:hAnsi="Times New Roman" w:cs="Times New Roman"/>
          <w:i/>
          <w:sz w:val="24"/>
          <w:szCs w:val="24"/>
        </w:rPr>
        <w:t xml:space="preserve"> p </w:t>
      </w:r>
      <w:r w:rsidR="002E39E5" w:rsidRPr="00C4642A">
        <w:rPr>
          <w:rFonts w:ascii="Times New Roman" w:hAnsi="Times New Roman" w:cs="Times New Roman"/>
          <w:sz w:val="24"/>
          <w:szCs w:val="24"/>
        </w:rPr>
        <w:t>&lt; 0.05, **</w:t>
      </w:r>
      <w:r w:rsidR="002E39E5" w:rsidRPr="00C4642A">
        <w:rPr>
          <w:rFonts w:ascii="Times New Roman" w:hAnsi="Times New Roman" w:cs="Times New Roman"/>
          <w:i/>
          <w:sz w:val="24"/>
          <w:szCs w:val="24"/>
        </w:rPr>
        <w:t xml:space="preserve">p </w:t>
      </w:r>
      <w:r w:rsidR="002E39E5" w:rsidRPr="00C4642A">
        <w:rPr>
          <w:rFonts w:ascii="Times New Roman" w:hAnsi="Times New Roman" w:cs="Times New Roman"/>
          <w:sz w:val="24"/>
          <w:szCs w:val="24"/>
        </w:rPr>
        <w:t>&lt; 0.01).</w:t>
      </w:r>
    </w:p>
    <w:p w:rsidR="00850008" w:rsidRDefault="00465DF0" w:rsidP="00C60FC6">
      <w:pPr>
        <w:jc w:val="center"/>
      </w:pPr>
      <w:r>
        <w:pict>
          <v:shape id="_x0000_i1027" type="#_x0000_t75" style="width:112.75pt;height:98.9pt">
            <v:imagedata r:id="rId8" o:title="Figure S3"/>
          </v:shape>
        </w:pict>
      </w:r>
    </w:p>
    <w:p w:rsidR="00850008" w:rsidRDefault="00850008"/>
    <w:p w:rsidR="00850008" w:rsidRDefault="00850008" w:rsidP="008500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008">
        <w:rPr>
          <w:rFonts w:ascii="Times New Roman" w:hAnsi="Times New Roman" w:cs="Times New Roman"/>
          <w:b/>
          <w:sz w:val="24"/>
          <w:szCs w:val="24"/>
        </w:rPr>
        <w:t>Supplementary Figure 4</w:t>
      </w:r>
      <w:r w:rsidRPr="00850008">
        <w:rPr>
          <w:rFonts w:ascii="Times New Roman" w:hAnsi="Times New Roman" w:cs="Times New Roman"/>
          <w:sz w:val="24"/>
          <w:szCs w:val="24"/>
        </w:rPr>
        <w:t>. NLRP3 inflammasome activation was inhibited in hepatocytes and nonparenchymal liver cells in</w:t>
      </w:r>
      <w:r w:rsidRPr="00850008">
        <w:rPr>
          <w:rFonts w:ascii="Times New Roman" w:hAnsi="Times New Roman" w:cs="Times New Roman"/>
          <w:i/>
          <w:sz w:val="24"/>
          <w:szCs w:val="24"/>
        </w:rPr>
        <w:t xml:space="preserve"> NLRP3</w:t>
      </w:r>
      <w:r w:rsidRPr="00850008">
        <w:rPr>
          <w:rFonts w:ascii="Times New Roman" w:hAnsi="Times New Roman" w:cs="Times New Roman"/>
          <w:i/>
          <w:sz w:val="24"/>
          <w:szCs w:val="24"/>
          <w:vertAlign w:val="superscript"/>
        </w:rPr>
        <w:t>-/-</w:t>
      </w:r>
      <w:r w:rsidRPr="00850008">
        <w:rPr>
          <w:rFonts w:ascii="Times New Roman" w:hAnsi="Times New Roman" w:cs="Times New Roman"/>
          <w:sz w:val="24"/>
          <w:szCs w:val="24"/>
        </w:rPr>
        <w:t xml:space="preserve"> mice.</w:t>
      </w:r>
      <w:r w:rsidRPr="00850008">
        <w:rPr>
          <w:rFonts w:ascii="Times New Roman" w:hAnsi="Times New Roman" w:cs="Times New Roman"/>
          <w:i/>
          <w:sz w:val="24"/>
          <w:szCs w:val="24"/>
        </w:rPr>
        <w:t xml:space="preserve"> NLRP3</w:t>
      </w:r>
      <w:r w:rsidRPr="00850008">
        <w:rPr>
          <w:rFonts w:ascii="Times New Roman" w:hAnsi="Times New Roman" w:cs="Times New Roman"/>
          <w:i/>
          <w:sz w:val="24"/>
          <w:szCs w:val="24"/>
          <w:vertAlign w:val="superscript"/>
        </w:rPr>
        <w:t>-/-</w:t>
      </w:r>
      <w:r w:rsidRPr="0085000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50008">
        <w:rPr>
          <w:rFonts w:ascii="Times New Roman" w:hAnsi="Times New Roman" w:cs="Times New Roman"/>
          <w:sz w:val="24"/>
          <w:szCs w:val="24"/>
        </w:rPr>
        <w:t xml:space="preserve">mice and WT mice (n = 6 for all groups) were treated with ConA (20mg/kg), and samples were isolated </w:t>
      </w:r>
      <w:r w:rsidR="00FD1209">
        <w:rPr>
          <w:rFonts w:ascii="Times New Roman" w:hAnsi="Times New Roman" w:cs="Times New Roman"/>
          <w:sz w:val="24"/>
          <w:szCs w:val="24"/>
        </w:rPr>
        <w:t>following ConA injection at 12 h</w:t>
      </w:r>
      <w:r w:rsidRPr="00850008">
        <w:rPr>
          <w:rFonts w:ascii="Times New Roman" w:hAnsi="Times New Roman" w:cs="Times New Roman"/>
          <w:sz w:val="24"/>
          <w:szCs w:val="24"/>
        </w:rPr>
        <w:t>. Protein expression of NLRP3 pathways in the primary hepatocytes and nonparenchymal liver cells were analyzed by western blot. GAPDH acted as a loading control. Each lane represent</w:t>
      </w:r>
      <w:r w:rsidR="00465DF0">
        <w:rPr>
          <w:rFonts w:ascii="Times New Roman" w:hAnsi="Times New Roman" w:cs="Times New Roman"/>
          <w:sz w:val="24"/>
          <w:szCs w:val="24"/>
        </w:rPr>
        <w:t>ed</w:t>
      </w:r>
      <w:r w:rsidRPr="00850008">
        <w:rPr>
          <w:rFonts w:ascii="Times New Roman" w:hAnsi="Times New Roman" w:cs="Times New Roman"/>
          <w:sz w:val="24"/>
          <w:szCs w:val="24"/>
        </w:rPr>
        <w:t xml:space="preserve"> a separate animal.</w:t>
      </w:r>
    </w:p>
    <w:p w:rsidR="00850008" w:rsidRDefault="00465DF0" w:rsidP="00C60FC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color w:val="5B9BD5" w:themeColor="accent1"/>
          <w:kern w:val="0"/>
          <w:sz w:val="24"/>
          <w:szCs w:val="24"/>
        </w:rPr>
        <w:pict>
          <v:shape id="_x0000_i1028" type="#_x0000_t75" style="width:254.15pt;height:112.75pt">
            <v:imagedata r:id="rId9" o:title="Figure S4"/>
          </v:shape>
        </w:pict>
      </w:r>
    </w:p>
    <w:p w:rsidR="00850008" w:rsidRPr="00850008" w:rsidRDefault="00850008" w:rsidP="00850008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bookmarkStart w:id="10" w:name="OLE_LINK6"/>
      <w:r w:rsidRPr="00850008">
        <w:rPr>
          <w:rFonts w:ascii="Times New Roman" w:hAnsi="Times New Roman" w:cs="Times New Roman"/>
          <w:b/>
          <w:sz w:val="24"/>
          <w:szCs w:val="24"/>
        </w:rPr>
        <w:t>Supplementary Figure 5</w:t>
      </w:r>
      <w:r w:rsidRPr="00850008">
        <w:rPr>
          <w:rFonts w:ascii="Times New Roman" w:hAnsi="Times New Roman" w:cs="Times New Roman"/>
          <w:sz w:val="24"/>
          <w:szCs w:val="24"/>
        </w:rPr>
        <w:t>.</w:t>
      </w:r>
      <w:bookmarkEnd w:id="10"/>
      <w:r w:rsidRPr="00850008">
        <w:rPr>
          <w:rFonts w:ascii="Times New Roman" w:hAnsi="Times New Roman" w:cs="Times New Roman"/>
          <w:sz w:val="24"/>
          <w:szCs w:val="24"/>
        </w:rPr>
        <w:t xml:space="preserve"> RhIL-1Ra diminished ConA-induced NLRP3 inflammasome in hepatocytes and nonparenchymal liver cells. BALB/c mice (n = 6 for all groups) were pretreated with rhIL-1Ra and injected with ConA,</w:t>
      </w:r>
      <w:r w:rsidR="0089000D">
        <w:rPr>
          <w:rFonts w:ascii="Times New Roman" w:hAnsi="Times New Roman" w:cs="Times New Roman"/>
          <w:sz w:val="24"/>
          <w:szCs w:val="24"/>
        </w:rPr>
        <w:t xml:space="preserve"> and</w:t>
      </w:r>
      <w:r w:rsidRPr="00850008">
        <w:rPr>
          <w:rFonts w:ascii="Times New Roman" w:hAnsi="Times New Roman" w:cs="Times New Roman"/>
          <w:sz w:val="24"/>
          <w:szCs w:val="24"/>
        </w:rPr>
        <w:t xml:space="preserve"> samples were isolated and analyzed</w:t>
      </w:r>
      <w:r w:rsidR="0089000D">
        <w:rPr>
          <w:rFonts w:ascii="Times New Roman" w:hAnsi="Times New Roman" w:cs="Times New Roman"/>
          <w:sz w:val="24"/>
          <w:szCs w:val="24"/>
        </w:rPr>
        <w:t xml:space="preserve"> at 12 h post ConA challenge</w:t>
      </w:r>
      <w:bookmarkStart w:id="11" w:name="_GoBack"/>
      <w:bookmarkEnd w:id="11"/>
      <w:r w:rsidRPr="00850008">
        <w:rPr>
          <w:rFonts w:ascii="Times New Roman" w:hAnsi="Times New Roman" w:cs="Times New Roman"/>
          <w:sz w:val="24"/>
          <w:szCs w:val="24"/>
        </w:rPr>
        <w:t>. The protein levels of NLRP3, Cleaved caspase-1 and IL-1β in the primary hepatocytes and nonparenchymal liver cells were detected by western blot analysis. Each lane represent</w:t>
      </w:r>
      <w:r w:rsidR="00465DF0">
        <w:rPr>
          <w:rFonts w:ascii="Times New Roman" w:hAnsi="Times New Roman" w:cs="Times New Roman"/>
          <w:sz w:val="24"/>
          <w:szCs w:val="24"/>
        </w:rPr>
        <w:t>ed</w:t>
      </w:r>
      <w:r w:rsidRPr="00850008">
        <w:rPr>
          <w:rFonts w:ascii="Times New Roman" w:hAnsi="Times New Roman" w:cs="Times New Roman"/>
          <w:sz w:val="24"/>
          <w:szCs w:val="24"/>
        </w:rPr>
        <w:t xml:space="preserve"> a separate animal. </w:t>
      </w:r>
      <w:r w:rsidRPr="00850008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</w:p>
    <w:p w:rsidR="00850008" w:rsidRPr="00850008" w:rsidRDefault="00465DF0" w:rsidP="00C60FC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pict>
          <v:shape id="_x0000_i1029" type="#_x0000_t75" style="width:397.3pt;height:112.75pt">
            <v:imagedata r:id="rId10" o:title="Figure S5"/>
          </v:shape>
        </w:pict>
      </w:r>
    </w:p>
    <w:p w:rsidR="00850008" w:rsidRDefault="00850008"/>
    <w:p w:rsidR="00850008" w:rsidRDefault="00850008" w:rsidP="00850008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008">
        <w:rPr>
          <w:rFonts w:ascii="Times New Roman" w:hAnsi="Times New Roman" w:cs="Times New Roman"/>
          <w:b/>
          <w:sz w:val="24"/>
          <w:szCs w:val="24"/>
        </w:rPr>
        <w:t xml:space="preserve">Supplementary Figure 6. </w:t>
      </w:r>
      <w:r w:rsidRPr="00850008">
        <w:rPr>
          <w:rFonts w:ascii="Times New Roman" w:hAnsi="Times New Roman" w:cs="Times New Roman"/>
          <w:sz w:val="24"/>
          <w:szCs w:val="24"/>
        </w:rPr>
        <w:t>RhIL-1Ra inhibited ConA-induced ROS and caspase-1. Representative images from liver tissues staining with MitoSox</w:t>
      </w:r>
      <w:r w:rsidRPr="00850008">
        <w:rPr>
          <w:rFonts w:ascii="Times New Roman" w:hAnsi="Times New Roman" w:cs="Times New Roman"/>
          <w:sz w:val="24"/>
          <w:szCs w:val="24"/>
          <w:vertAlign w:val="superscript"/>
        </w:rPr>
        <w:t>TM</w:t>
      </w:r>
      <w:r w:rsidRPr="00850008">
        <w:rPr>
          <w:rFonts w:ascii="Times New Roman" w:hAnsi="Times New Roman" w:cs="Times New Roman"/>
          <w:sz w:val="24"/>
          <w:szCs w:val="24"/>
        </w:rPr>
        <w:t xml:space="preserve"> and FAM-YVAD-FMK were obtained by confocal microscopy. MitoSox</w:t>
      </w:r>
      <w:r w:rsidRPr="00850008">
        <w:rPr>
          <w:rFonts w:ascii="Times New Roman" w:hAnsi="Times New Roman" w:cs="Times New Roman"/>
          <w:sz w:val="24"/>
          <w:szCs w:val="24"/>
          <w:vertAlign w:val="superscript"/>
        </w:rPr>
        <w:t xml:space="preserve">TM </w:t>
      </w:r>
      <w:r w:rsidRPr="00850008">
        <w:rPr>
          <w:rFonts w:ascii="Times New Roman" w:hAnsi="Times New Roman" w:cs="Times New Roman"/>
          <w:sz w:val="24"/>
          <w:szCs w:val="24"/>
        </w:rPr>
        <w:t>(Red), FAM-YVAD-FMK (green), Hoechst 33342 (blue), Scale bars = 10 μm.</w:t>
      </w:r>
    </w:p>
    <w:p w:rsidR="00850008" w:rsidRPr="00850008" w:rsidRDefault="00465DF0" w:rsidP="00C60FC6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pict>
          <v:shape id="_x0000_i1030" type="#_x0000_t75" style="width:198.65pt;height:192.6pt">
            <v:imagedata r:id="rId11" o:title="Figure S6"/>
          </v:shape>
        </w:pict>
      </w:r>
    </w:p>
    <w:p w:rsidR="00850008" w:rsidRPr="00850008" w:rsidRDefault="00850008"/>
    <w:sectPr w:rsidR="00850008" w:rsidRPr="008500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60E2" w:rsidRDefault="006860E2" w:rsidP="00850008">
      <w:r>
        <w:separator/>
      </w:r>
    </w:p>
  </w:endnote>
  <w:endnote w:type="continuationSeparator" w:id="0">
    <w:p w:rsidR="006860E2" w:rsidRDefault="006860E2" w:rsidP="00850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60E2" w:rsidRDefault="006860E2" w:rsidP="00850008">
      <w:r>
        <w:separator/>
      </w:r>
    </w:p>
  </w:footnote>
  <w:footnote w:type="continuationSeparator" w:id="0">
    <w:p w:rsidR="006860E2" w:rsidRDefault="006860E2" w:rsidP="008500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C37"/>
    <w:rsid w:val="002E39E5"/>
    <w:rsid w:val="002F7E34"/>
    <w:rsid w:val="00447054"/>
    <w:rsid w:val="00465DF0"/>
    <w:rsid w:val="005210E5"/>
    <w:rsid w:val="00625D43"/>
    <w:rsid w:val="006860E2"/>
    <w:rsid w:val="007A500F"/>
    <w:rsid w:val="00813321"/>
    <w:rsid w:val="00850008"/>
    <w:rsid w:val="0089000D"/>
    <w:rsid w:val="00C60FC6"/>
    <w:rsid w:val="00CD766E"/>
    <w:rsid w:val="00E84C37"/>
    <w:rsid w:val="00FA7C51"/>
    <w:rsid w:val="00FD1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F2BCF24-F88A-468F-8E14-A507C3124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ACorrespondingAuthorFootnote">
    <w:name w:val="FA_Corresponding_Author_Footnote"/>
    <w:basedOn w:val="a"/>
    <w:next w:val="a"/>
    <w:rsid w:val="00E84C37"/>
    <w:pPr>
      <w:widowControl/>
      <w:spacing w:after="200" w:line="480" w:lineRule="auto"/>
    </w:pPr>
    <w:rPr>
      <w:rFonts w:ascii="Times" w:eastAsia="宋体" w:hAnsi="Times" w:cs="Times New Roman"/>
      <w:kern w:val="0"/>
      <w:sz w:val="24"/>
      <w:szCs w:val="20"/>
      <w:lang w:eastAsia="en-US"/>
    </w:rPr>
  </w:style>
  <w:style w:type="paragraph" w:styleId="a3">
    <w:name w:val="header"/>
    <w:basedOn w:val="a"/>
    <w:link w:val="Char"/>
    <w:uiPriority w:val="99"/>
    <w:unhideWhenUsed/>
    <w:rsid w:val="008500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5000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500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500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490</Words>
  <Characters>2796</Characters>
  <Application>Microsoft Office Word</Application>
  <DocSecurity>0</DocSecurity>
  <Lines>23</Lines>
  <Paragraphs>6</Paragraphs>
  <ScaleCrop>false</ScaleCrop>
  <Company/>
  <LinksUpToDate>false</LinksUpToDate>
  <CharactersWithSpaces>3280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栾静韵</dc:creator>
  <cp:keywords/>
  <dc:description/>
  <cp:lastModifiedBy>栾静韵</cp:lastModifiedBy>
  <cp:revision>11</cp:revision>
  <dcterms:created xsi:type="dcterms:W3CDTF">2017-12-12T13:03:00Z</dcterms:created>
  <dcterms:modified xsi:type="dcterms:W3CDTF">2018-03-20T09:13:00Z</dcterms:modified>
</cp:coreProperties>
</file>