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01F" w:rsidRDefault="00630337" w:rsidP="0049601F">
      <w:pPr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MATERIALS</w:t>
      </w:r>
      <w:bookmarkStart w:id="0" w:name="_GoBack"/>
      <w:bookmarkEnd w:id="0"/>
    </w:p>
    <w:p w:rsidR="0049601F" w:rsidRPr="00937833" w:rsidRDefault="0049601F" w:rsidP="0049601F">
      <w:pPr>
        <w:spacing w:line="240" w:lineRule="auto"/>
        <w:ind w:firstLine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>The assignment of sub-codes allows for even more precise discrimination of the quality of social interaction. For example, consider periods of activity coded in the 3 behavioural dimensions in the following ways:</w:t>
      </w: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Examples of play-congruent-states:</w:t>
      </w: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a) Joint attention on the object/partner, holding object, positive affect: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722E44A7" wp14:editId="740CB59F">
            <wp:extent cx="2671763" cy="2033457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033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26A097D0" wp14:editId="79ECD48F">
            <wp:extent cx="2700338" cy="2027496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2027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SE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SM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C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Parent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Child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b) Joint attention on the object/partner, holding object, neutral affect: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0DA37587" wp14:editId="52E06E05">
            <wp:extent cx="2757488" cy="2074766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2074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06E99594" wp14:editId="4A1C077C">
            <wp:extent cx="2786063" cy="2091744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091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SE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SM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C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Parent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Child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 c) Solo object-specific exploration by child, neutral affect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noProof/>
          <w:color w:val="auto"/>
        </w:rPr>
        <w:drawing>
          <wp:inline distT="114300" distB="114300" distL="114300" distR="114300" wp14:anchorId="30580D25" wp14:editId="3CFD09E7">
            <wp:extent cx="2701523" cy="2014538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523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5271A501" wp14:editId="6CD3F924">
            <wp:extent cx="2681288" cy="2010966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010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</w:p>
    <w:p w:rsidR="0049601F" w:rsidRPr="00937833" w:rsidRDefault="0049601F" w:rsidP="0049601F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SE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SM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C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Parent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Child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1.3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1.2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d) Solo object-specific exploration by child, positive affect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noProof/>
          <w:color w:val="auto"/>
        </w:rPr>
        <w:drawing>
          <wp:inline distT="114300" distB="114300" distL="114300" distR="114300" wp14:anchorId="1B09DBDB" wp14:editId="64442B1C">
            <wp:extent cx="2538413" cy="1896836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896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937833">
        <w:rPr>
          <w:noProof/>
          <w:color w:val="auto"/>
        </w:rPr>
        <w:drawing>
          <wp:inline distT="114300" distB="114300" distL="114300" distR="114300" wp14:anchorId="2636C71C" wp14:editId="1E815344">
            <wp:extent cx="2519363" cy="1919081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919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SE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SM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C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Parent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Child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1.3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1.2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e) Joint object-specific exploration plus display of positive affect: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6264263A" wp14:editId="371B66B2">
            <wp:extent cx="2622258" cy="2033588"/>
            <wp:effectExtent l="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258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r w:rsidRPr="00937833">
        <w:rPr>
          <w:noProof/>
          <w:color w:val="auto"/>
        </w:rPr>
        <w:drawing>
          <wp:inline distT="114300" distB="114300" distL="114300" distR="114300" wp14:anchorId="313F9C86" wp14:editId="70647CB2">
            <wp:extent cx="2500313" cy="2055813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055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              </w:t>
      </w: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SE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SM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C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Parent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1.3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1.2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Child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1.3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1.2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Example of a play-incongruent state:</w:t>
      </w:r>
    </w:p>
    <w:p w:rsidR="0049601F" w:rsidRPr="00937833" w:rsidRDefault="0049601F" w:rsidP="0049601F">
      <w:pPr>
        <w:spacing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f) Both holding toy, positive affect, child distracted: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5A10A575" wp14:editId="4BA86FD1">
            <wp:extent cx="2615000" cy="1985963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000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937833">
        <w:rPr>
          <w:noProof/>
          <w:color w:val="auto"/>
        </w:rPr>
        <w:drawing>
          <wp:inline distT="114300" distB="114300" distL="114300" distR="114300" wp14:anchorId="17D67780" wp14:editId="19B3236C">
            <wp:extent cx="2637843" cy="1985963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843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   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SE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SM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C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Parent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1.1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Child        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1.2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1.1  </w:t>
      </w:r>
      <w:r w:rsidRPr="009378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0</w:t>
      </w: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601F" w:rsidRPr="00937833" w:rsidRDefault="0049601F" w:rsidP="0049601F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6739B8" w:rsidRDefault="00630337"/>
    <w:sectPr w:rsidR="006739B8" w:rsidSect="009F1CEF">
      <w:headerReference w:type="default" r:id="rId18"/>
      <w:footerReference w:type="default" r:id="rId19"/>
      <w:pgSz w:w="11906" w:h="16838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01F" w:rsidRDefault="0049601F" w:rsidP="0049601F">
      <w:pPr>
        <w:spacing w:after="0" w:line="240" w:lineRule="auto"/>
      </w:pPr>
      <w:r>
        <w:separator/>
      </w:r>
    </w:p>
  </w:endnote>
  <w:endnote w:type="continuationSeparator" w:id="0">
    <w:p w:rsidR="0049601F" w:rsidRDefault="0049601F" w:rsidP="00496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A0E" w:rsidRDefault="00630337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</w:instrText>
    </w:r>
    <w:r>
      <w:rPr>
        <w:rFonts w:ascii="Times New Roman" w:eastAsia="Times New Roman" w:hAnsi="Times New Roman" w:cs="Times New Roman"/>
      </w:rPr>
      <w:instrText>E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  <w:p w:rsidR="00E14A0E" w:rsidRDefault="00630337">
    <w:pPr>
      <w:spacing w:after="9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01F" w:rsidRDefault="0049601F" w:rsidP="0049601F">
      <w:pPr>
        <w:spacing w:after="0" w:line="240" w:lineRule="auto"/>
      </w:pPr>
      <w:r>
        <w:separator/>
      </w:r>
    </w:p>
  </w:footnote>
  <w:footnote w:type="continuationSeparator" w:id="0">
    <w:p w:rsidR="0049601F" w:rsidRDefault="0049601F" w:rsidP="00496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A0E" w:rsidRPr="0049601F" w:rsidRDefault="00630337" w:rsidP="0049601F">
    <w:pPr>
      <w:spacing w:before="720"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1F"/>
    <w:rsid w:val="002564E1"/>
    <w:rsid w:val="0049601F"/>
    <w:rsid w:val="00630337"/>
    <w:rsid w:val="00814EC0"/>
    <w:rsid w:val="00B45311"/>
    <w:rsid w:val="00B73989"/>
    <w:rsid w:val="00C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1F3B"/>
  <w15:chartTrackingRefBased/>
  <w15:docId w15:val="{89625220-C81B-4E63-A497-5C61AD9B2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9601F"/>
    <w:pPr>
      <w:widowControl w:val="0"/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01F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96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01F"/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7B656ED9C104D8C0629346434BBBE" ma:contentTypeVersion="7" ma:contentTypeDescription="Create a new document." ma:contentTypeScope="" ma:versionID="b992f5f2cc68495548f97f194471dcb8">
  <xsd:schema xmlns:xsd="http://www.w3.org/2001/XMLSchema" xmlns:p="http://schemas.microsoft.com/office/2006/metadata/properties" xmlns:ns2="c7c0b037-e867-4280-aca3-2db8f96b9961" targetNamespace="http://schemas.microsoft.com/office/2006/metadata/properties" ma:root="true" ma:fieldsID="368f5979b507e8bc5a3034a2dea36cb9" ns2:_="">
    <xsd:import namespace="c7c0b037-e867-4280-aca3-2db8f96b996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7c0b037-e867-4280-aca3-2db8f96b996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itleName xmlns="c7c0b037-e867-4280-aca3-2db8f96b9961">Data Sheet 1.DOCX</TitleName>
    <FileFormat xmlns="c7c0b037-e867-4280-aca3-2db8f96b9961">DOCX</FileFormat>
    <StageName xmlns="c7c0b037-e867-4280-aca3-2db8f96b9961" xsi:nil="true"/>
    <DocumentType xmlns="c7c0b037-e867-4280-aca3-2db8f96b9961">Data Sheet</DocumentType>
    <IsDeleted xmlns="c7c0b037-e867-4280-aca3-2db8f96b9961">false</IsDeleted>
    <Checked_x0020_Out_x0020_To xmlns="c7c0b037-e867-4280-aca3-2db8f96b9961">
      <UserInfo>
        <DisplayName/>
        <AccountId xsi:nil="true"/>
        <AccountType/>
      </UserInfo>
    </Checked_x0020_Out_x0020_To>
    <DocumentId xmlns="c7c0b037-e867-4280-aca3-2db8f96b9961">Data Sheet 1.DOCX</DocumentId>
  </documentManagement>
</p:properties>
</file>

<file path=customXml/itemProps1.xml><?xml version="1.0" encoding="utf-8"?>
<ds:datastoreItem xmlns:ds="http://schemas.openxmlformats.org/officeDocument/2006/customXml" ds:itemID="{E404824A-2B0C-4A2F-9E9B-0EF5BE98EFBF}"/>
</file>

<file path=customXml/itemProps2.xml><?xml version="1.0" encoding="utf-8"?>
<ds:datastoreItem xmlns:ds="http://schemas.openxmlformats.org/officeDocument/2006/customXml" ds:itemID="{57600653-B397-453C-A01A-6D8CBBA60973}"/>
</file>

<file path=customXml/itemProps3.xml><?xml version="1.0" encoding="utf-8"?>
<ds:datastoreItem xmlns:ds="http://schemas.openxmlformats.org/officeDocument/2006/customXml" ds:itemID="{7F28743D-6E98-4463-B47F-5AAA083FAD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Leong</dc:creator>
  <cp:keywords/>
  <dc:description/>
  <cp:lastModifiedBy>Victoria Leong</cp:lastModifiedBy>
  <cp:revision>2</cp:revision>
  <dcterms:created xsi:type="dcterms:W3CDTF">2017-10-11T09:53:00Z</dcterms:created>
  <dcterms:modified xsi:type="dcterms:W3CDTF">2017-10-11T09:54:00Z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0x01010056D7B656ED9C104D8C0629346434BBBE</vt:lpwstr>
  </property>
</Properties>
</file>