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2C" w:rsidRDefault="00034D2C" w:rsidP="00034D2C">
      <w:pPr>
        <w:pStyle w:val="Heading2"/>
      </w:pPr>
      <w:r>
        <w:t>APPENDICES</w:t>
      </w:r>
      <w:r w:rsidRPr="008F4605">
        <w:t xml:space="preserve"> </w:t>
      </w:r>
    </w:p>
    <w:p w:rsidR="00034D2C" w:rsidRPr="00067C80" w:rsidRDefault="00034D2C" w:rsidP="00034D2C">
      <w:pPr>
        <w:pStyle w:val="Heading3"/>
        <w:rPr>
          <w:highlight w:val="yellow"/>
        </w:rPr>
      </w:pPr>
      <w:r w:rsidRPr="00D3143A">
        <w:t xml:space="preserve">Appendix 1 </w:t>
      </w:r>
    </w:p>
    <w:p w:rsidR="00034D2C" w:rsidRPr="00067C80" w:rsidRDefault="00034D2C" w:rsidP="00034D2C">
      <w:pPr>
        <w:rPr>
          <w:highlight w:val="yellow"/>
        </w:rPr>
      </w:pPr>
    </w:p>
    <w:tbl>
      <w:tblPr>
        <w:tblW w:w="5000" w:type="pct"/>
        <w:jc w:val="center"/>
        <w:tblBorders>
          <w:insideH w:val="single" w:sz="4" w:space="0" w:color="auto"/>
        </w:tblBorders>
        <w:tblLook w:val="04A0" w:firstRow="1" w:lastRow="0" w:firstColumn="1" w:lastColumn="0" w:noHBand="0" w:noVBand="1"/>
      </w:tblPr>
      <w:tblGrid>
        <w:gridCol w:w="2210"/>
        <w:gridCol w:w="2213"/>
        <w:gridCol w:w="2597"/>
        <w:gridCol w:w="2340"/>
      </w:tblGrid>
      <w:tr w:rsidR="00034D2C" w:rsidRPr="00B70E71" w:rsidTr="00864A4A">
        <w:trPr>
          <w:trHeight w:val="20"/>
          <w:jc w:val="center"/>
        </w:trPr>
        <w:tc>
          <w:tcPr>
            <w:tcW w:w="5000" w:type="pct"/>
            <w:gridSpan w:val="4"/>
            <w:shd w:val="clear" w:color="auto" w:fill="auto"/>
            <w:noWrap/>
            <w:vAlign w:val="center"/>
          </w:tcPr>
          <w:p w:rsidR="00034D2C" w:rsidRPr="00B70E71" w:rsidRDefault="00034D2C" w:rsidP="00864A4A">
            <w:pPr>
              <w:rPr>
                <w:rFonts w:eastAsia="Times New Roman"/>
                <w:b/>
                <w:color w:val="000000" w:themeColor="text1"/>
              </w:rPr>
            </w:pPr>
            <w:r w:rsidRPr="00B70E71">
              <w:t xml:space="preserve">Table 1: table showing average correct responses for each letter/category used in fluency tasks, based on control data. Mean (Standard Deviation). </w:t>
            </w:r>
          </w:p>
        </w:tc>
      </w:tr>
      <w:tr w:rsidR="00034D2C" w:rsidRPr="00B70E71" w:rsidTr="00864A4A">
        <w:trPr>
          <w:trHeight w:val="20"/>
          <w:jc w:val="center"/>
        </w:trPr>
        <w:tc>
          <w:tcPr>
            <w:tcW w:w="5000" w:type="pct"/>
            <w:gridSpan w:val="4"/>
            <w:shd w:val="clear" w:color="auto" w:fill="auto"/>
            <w:noWrap/>
            <w:vAlign w:val="center"/>
            <w:hideMark/>
          </w:tcPr>
          <w:p w:rsidR="00034D2C" w:rsidRPr="00B70E71" w:rsidRDefault="00034D2C" w:rsidP="00864A4A">
            <w:bookmarkStart w:id="0" w:name="_Toc494478920"/>
            <w:bookmarkStart w:id="1" w:name="_Toc494479635"/>
            <w:bookmarkStart w:id="2" w:name="_Toc494480218"/>
            <w:bookmarkStart w:id="3" w:name="_Toc494482958"/>
            <w:bookmarkStart w:id="4" w:name="_Toc494483179"/>
            <w:bookmarkStart w:id="5" w:name="_Toc494483731"/>
            <w:bookmarkStart w:id="6" w:name="_Toc494484133"/>
            <w:r w:rsidRPr="00B70E71">
              <w:t>Phonemic Fluency</w:t>
            </w:r>
          </w:p>
        </w:tc>
      </w:tr>
      <w:tr w:rsidR="00034D2C" w:rsidRPr="00B70E71" w:rsidTr="00864A4A">
        <w:trPr>
          <w:trHeight w:val="320"/>
          <w:jc w:val="center"/>
        </w:trPr>
        <w:tc>
          <w:tcPr>
            <w:tcW w:w="1178" w:type="pct"/>
            <w:shd w:val="clear" w:color="auto" w:fill="auto"/>
            <w:noWrap/>
            <w:vAlign w:val="center"/>
            <w:hideMark/>
          </w:tcPr>
          <w:p w:rsidR="00034D2C" w:rsidRPr="00B70E71" w:rsidRDefault="00034D2C" w:rsidP="00864A4A">
            <w:r w:rsidRPr="00B70E71">
              <w:t>A</w:t>
            </w:r>
          </w:p>
        </w:tc>
        <w:tc>
          <w:tcPr>
            <w:tcW w:w="1180" w:type="pct"/>
            <w:shd w:val="clear" w:color="auto" w:fill="auto"/>
            <w:noWrap/>
            <w:vAlign w:val="center"/>
            <w:hideMark/>
          </w:tcPr>
          <w:p w:rsidR="00034D2C" w:rsidRPr="00B70E71" w:rsidRDefault="00034D2C" w:rsidP="00864A4A">
            <w:r w:rsidRPr="00B70E71">
              <w:t>C</w:t>
            </w:r>
          </w:p>
        </w:tc>
        <w:tc>
          <w:tcPr>
            <w:tcW w:w="1392" w:type="pct"/>
            <w:shd w:val="clear" w:color="auto" w:fill="auto"/>
            <w:noWrap/>
            <w:vAlign w:val="center"/>
            <w:hideMark/>
          </w:tcPr>
          <w:p w:rsidR="00034D2C" w:rsidRPr="00B70E71" w:rsidRDefault="00034D2C" w:rsidP="00864A4A">
            <w:r w:rsidRPr="00B70E71">
              <w:t>L</w:t>
            </w:r>
          </w:p>
        </w:tc>
        <w:tc>
          <w:tcPr>
            <w:tcW w:w="1250" w:type="pct"/>
            <w:shd w:val="clear" w:color="auto" w:fill="auto"/>
            <w:noWrap/>
            <w:vAlign w:val="center"/>
            <w:hideMark/>
          </w:tcPr>
          <w:p w:rsidR="00034D2C" w:rsidRPr="00B70E71" w:rsidRDefault="00034D2C" w:rsidP="00864A4A">
            <w:r w:rsidRPr="00B70E71">
              <w:t>S</w:t>
            </w:r>
          </w:p>
        </w:tc>
      </w:tr>
      <w:tr w:rsidR="00034D2C" w:rsidRPr="00B70E71" w:rsidTr="00864A4A">
        <w:trPr>
          <w:trHeight w:val="320"/>
          <w:jc w:val="center"/>
        </w:trPr>
        <w:tc>
          <w:tcPr>
            <w:tcW w:w="1178" w:type="pct"/>
            <w:shd w:val="clear" w:color="auto" w:fill="auto"/>
            <w:noWrap/>
            <w:vAlign w:val="center"/>
            <w:hideMark/>
          </w:tcPr>
          <w:p w:rsidR="00034D2C" w:rsidRPr="00B70E71" w:rsidRDefault="00034D2C" w:rsidP="00864A4A">
            <w:r w:rsidRPr="00B70E71">
              <w:t>8.9 (2.7)</w:t>
            </w:r>
          </w:p>
        </w:tc>
        <w:tc>
          <w:tcPr>
            <w:tcW w:w="1180" w:type="pct"/>
            <w:shd w:val="clear" w:color="auto" w:fill="auto"/>
            <w:noWrap/>
            <w:vAlign w:val="center"/>
            <w:hideMark/>
          </w:tcPr>
          <w:p w:rsidR="00034D2C" w:rsidRPr="00B70E71" w:rsidRDefault="00034D2C" w:rsidP="00864A4A">
            <w:r w:rsidRPr="00B70E71">
              <w:t>10.8 (1.4)</w:t>
            </w:r>
          </w:p>
        </w:tc>
        <w:tc>
          <w:tcPr>
            <w:tcW w:w="1392" w:type="pct"/>
            <w:shd w:val="clear" w:color="auto" w:fill="auto"/>
            <w:noWrap/>
            <w:vAlign w:val="center"/>
            <w:hideMark/>
          </w:tcPr>
          <w:p w:rsidR="00034D2C" w:rsidRPr="00B70E71" w:rsidRDefault="00034D2C" w:rsidP="00864A4A">
            <w:r w:rsidRPr="00B70E71">
              <w:t>8.9 (2.0)</w:t>
            </w:r>
          </w:p>
        </w:tc>
        <w:tc>
          <w:tcPr>
            <w:tcW w:w="1250" w:type="pct"/>
            <w:shd w:val="clear" w:color="auto" w:fill="auto"/>
            <w:noWrap/>
            <w:vAlign w:val="center"/>
            <w:hideMark/>
          </w:tcPr>
          <w:p w:rsidR="00034D2C" w:rsidRPr="00B70E71" w:rsidRDefault="00034D2C" w:rsidP="00864A4A">
            <w:r w:rsidRPr="00B70E71">
              <w:t>10.5 (2.7)</w:t>
            </w:r>
          </w:p>
        </w:tc>
      </w:tr>
      <w:tr w:rsidR="00034D2C" w:rsidRPr="00B70E71" w:rsidTr="00864A4A">
        <w:trPr>
          <w:trHeight w:val="320"/>
          <w:jc w:val="center"/>
        </w:trPr>
        <w:tc>
          <w:tcPr>
            <w:tcW w:w="1178" w:type="pct"/>
            <w:shd w:val="clear" w:color="auto" w:fill="auto"/>
            <w:noWrap/>
            <w:vAlign w:val="center"/>
          </w:tcPr>
          <w:p w:rsidR="00034D2C" w:rsidRPr="00B70E71" w:rsidRDefault="00034D2C" w:rsidP="00864A4A"/>
        </w:tc>
        <w:tc>
          <w:tcPr>
            <w:tcW w:w="1180" w:type="pct"/>
            <w:shd w:val="clear" w:color="auto" w:fill="auto"/>
            <w:noWrap/>
            <w:vAlign w:val="center"/>
          </w:tcPr>
          <w:p w:rsidR="00034D2C" w:rsidRPr="00B70E71" w:rsidRDefault="00034D2C" w:rsidP="00864A4A"/>
        </w:tc>
        <w:tc>
          <w:tcPr>
            <w:tcW w:w="1392" w:type="pct"/>
            <w:shd w:val="clear" w:color="auto" w:fill="auto"/>
            <w:noWrap/>
            <w:vAlign w:val="center"/>
          </w:tcPr>
          <w:p w:rsidR="00034D2C" w:rsidRPr="00B70E71" w:rsidRDefault="00034D2C" w:rsidP="00864A4A"/>
        </w:tc>
        <w:tc>
          <w:tcPr>
            <w:tcW w:w="1250" w:type="pct"/>
            <w:shd w:val="clear" w:color="auto" w:fill="auto"/>
            <w:noWrap/>
            <w:vAlign w:val="center"/>
          </w:tcPr>
          <w:p w:rsidR="00034D2C" w:rsidRPr="00B70E71" w:rsidRDefault="00034D2C" w:rsidP="00864A4A"/>
        </w:tc>
      </w:tr>
      <w:tr w:rsidR="00034D2C" w:rsidRPr="00B70E71" w:rsidTr="00864A4A">
        <w:trPr>
          <w:trHeight w:val="320"/>
          <w:jc w:val="center"/>
        </w:trPr>
        <w:tc>
          <w:tcPr>
            <w:tcW w:w="5000" w:type="pct"/>
            <w:gridSpan w:val="4"/>
            <w:shd w:val="clear" w:color="auto" w:fill="auto"/>
            <w:noWrap/>
            <w:vAlign w:val="center"/>
          </w:tcPr>
          <w:p w:rsidR="00034D2C" w:rsidRPr="00B70E71" w:rsidRDefault="00034D2C" w:rsidP="00864A4A">
            <w:r w:rsidRPr="00B70E71">
              <w:t>Semantic Fluency</w:t>
            </w:r>
          </w:p>
        </w:tc>
      </w:tr>
      <w:tr w:rsidR="00034D2C" w:rsidRPr="00B70E71" w:rsidTr="00864A4A">
        <w:trPr>
          <w:trHeight w:val="320"/>
          <w:jc w:val="center"/>
        </w:trPr>
        <w:tc>
          <w:tcPr>
            <w:tcW w:w="1178" w:type="pct"/>
            <w:shd w:val="clear" w:color="auto" w:fill="auto"/>
            <w:noWrap/>
            <w:vAlign w:val="center"/>
          </w:tcPr>
          <w:p w:rsidR="00034D2C" w:rsidRPr="00B70E71" w:rsidRDefault="00034D2C" w:rsidP="00864A4A">
            <w:r w:rsidRPr="00B70E71">
              <w:t>Animals</w:t>
            </w:r>
          </w:p>
        </w:tc>
        <w:tc>
          <w:tcPr>
            <w:tcW w:w="1180" w:type="pct"/>
            <w:shd w:val="clear" w:color="auto" w:fill="auto"/>
            <w:noWrap/>
            <w:vAlign w:val="center"/>
          </w:tcPr>
          <w:p w:rsidR="00034D2C" w:rsidRPr="00B70E71" w:rsidRDefault="00034D2C" w:rsidP="00864A4A">
            <w:r w:rsidRPr="00B70E71">
              <w:t>Fruits</w:t>
            </w:r>
          </w:p>
        </w:tc>
        <w:tc>
          <w:tcPr>
            <w:tcW w:w="1392" w:type="pct"/>
            <w:shd w:val="clear" w:color="auto" w:fill="auto"/>
            <w:noWrap/>
            <w:vAlign w:val="center"/>
          </w:tcPr>
          <w:p w:rsidR="00034D2C" w:rsidRPr="00B70E71" w:rsidRDefault="00034D2C" w:rsidP="00864A4A">
            <w:r w:rsidRPr="00B70E71">
              <w:t>Musical Instruments</w:t>
            </w:r>
          </w:p>
        </w:tc>
        <w:tc>
          <w:tcPr>
            <w:tcW w:w="1250" w:type="pct"/>
            <w:shd w:val="clear" w:color="auto" w:fill="auto"/>
            <w:noWrap/>
            <w:vAlign w:val="center"/>
          </w:tcPr>
          <w:p w:rsidR="00034D2C" w:rsidRPr="00B70E71" w:rsidRDefault="00034D2C" w:rsidP="00864A4A">
            <w:r w:rsidRPr="00B70E71">
              <w:t>Super Market</w:t>
            </w:r>
          </w:p>
        </w:tc>
      </w:tr>
      <w:tr w:rsidR="00034D2C" w:rsidRPr="00B70E71" w:rsidTr="00864A4A">
        <w:trPr>
          <w:trHeight w:val="320"/>
          <w:jc w:val="center"/>
        </w:trPr>
        <w:tc>
          <w:tcPr>
            <w:tcW w:w="1178" w:type="pct"/>
            <w:shd w:val="clear" w:color="auto" w:fill="auto"/>
            <w:noWrap/>
            <w:vAlign w:val="center"/>
          </w:tcPr>
          <w:p w:rsidR="00034D2C" w:rsidRPr="00B70E71" w:rsidRDefault="00034D2C" w:rsidP="00864A4A">
            <w:r w:rsidRPr="00B70E71">
              <w:t>16.3 (2.6)</w:t>
            </w:r>
          </w:p>
        </w:tc>
        <w:tc>
          <w:tcPr>
            <w:tcW w:w="1180" w:type="pct"/>
            <w:shd w:val="clear" w:color="auto" w:fill="auto"/>
            <w:noWrap/>
            <w:vAlign w:val="center"/>
          </w:tcPr>
          <w:p w:rsidR="00034D2C" w:rsidRPr="00B70E71" w:rsidRDefault="00034D2C" w:rsidP="00864A4A">
            <w:r w:rsidRPr="00B70E71">
              <w:t>12 (2.6)</w:t>
            </w:r>
          </w:p>
        </w:tc>
        <w:tc>
          <w:tcPr>
            <w:tcW w:w="1392" w:type="pct"/>
            <w:shd w:val="clear" w:color="auto" w:fill="auto"/>
            <w:noWrap/>
            <w:vAlign w:val="center"/>
          </w:tcPr>
          <w:p w:rsidR="00034D2C" w:rsidRPr="00B70E71" w:rsidRDefault="00034D2C" w:rsidP="00864A4A">
            <w:r w:rsidRPr="00B70E71">
              <w:t>13.1 (2.8)</w:t>
            </w:r>
          </w:p>
        </w:tc>
        <w:tc>
          <w:tcPr>
            <w:tcW w:w="1250" w:type="pct"/>
            <w:shd w:val="clear" w:color="auto" w:fill="auto"/>
            <w:noWrap/>
            <w:vAlign w:val="center"/>
          </w:tcPr>
          <w:p w:rsidR="00034D2C" w:rsidRPr="00B70E71" w:rsidRDefault="00034D2C" w:rsidP="00864A4A">
            <w:r w:rsidRPr="00B70E71">
              <w:t>14.8 (2.4)</w:t>
            </w:r>
          </w:p>
        </w:tc>
      </w:tr>
    </w:tbl>
    <w:p w:rsidR="00034D2C" w:rsidRDefault="00034D2C" w:rsidP="00034D2C">
      <w:pPr>
        <w:pStyle w:val="Heading3"/>
      </w:pPr>
    </w:p>
    <w:p w:rsidR="00034D2C" w:rsidRPr="007E7F69"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Default="00034D2C" w:rsidP="00034D2C"/>
    <w:p w:rsidR="00034D2C" w:rsidRPr="00D3143A" w:rsidRDefault="00034D2C" w:rsidP="00034D2C">
      <w:pPr>
        <w:pStyle w:val="Heading3"/>
      </w:pPr>
      <w:r w:rsidRPr="00D3143A">
        <w:t>Appendix 2 – Lexical variables (word length and frequency, CELEX Database, Baayen et al., 1995) used in all versions of the recent-probe (Table 1) and semantic probe task (Table 2).</w:t>
      </w:r>
      <w:bookmarkEnd w:id="0"/>
      <w:bookmarkEnd w:id="1"/>
      <w:bookmarkEnd w:id="2"/>
      <w:bookmarkEnd w:id="3"/>
      <w:bookmarkEnd w:id="4"/>
      <w:bookmarkEnd w:id="5"/>
      <w:bookmarkEnd w:id="6"/>
      <w:r w:rsidRPr="00D3143A">
        <w:t xml:space="preserve"> </w:t>
      </w:r>
    </w:p>
    <w:p w:rsidR="00034D2C" w:rsidRPr="00B82E6B" w:rsidRDefault="00034D2C" w:rsidP="00034D2C">
      <w:pPr>
        <w:pStyle w:val="NoSpacing"/>
        <w:spacing w:line="240" w:lineRule="auto"/>
        <w:rPr>
          <w:rFonts w:ascii="Times New Roman" w:hAnsi="Times New Roman"/>
          <w:sz w:val="24"/>
        </w:rPr>
      </w:pPr>
    </w:p>
    <w:tbl>
      <w:tblPr>
        <w:tblW w:w="5000" w:type="pct"/>
        <w:tblLook w:val="04A0" w:firstRow="1" w:lastRow="0" w:firstColumn="1" w:lastColumn="0" w:noHBand="0" w:noVBand="1"/>
      </w:tblPr>
      <w:tblGrid>
        <w:gridCol w:w="2071"/>
        <w:gridCol w:w="1861"/>
        <w:gridCol w:w="1861"/>
        <w:gridCol w:w="1859"/>
        <w:gridCol w:w="1708"/>
      </w:tblGrid>
      <w:tr w:rsidR="00034D2C" w:rsidRPr="000E375D" w:rsidTr="00864A4A">
        <w:trPr>
          <w:trHeight w:val="255"/>
        </w:trPr>
        <w:tc>
          <w:tcPr>
            <w:tcW w:w="5000" w:type="pct"/>
            <w:gridSpan w:val="5"/>
            <w:tcBorders>
              <w:left w:val="nil"/>
              <w:bottom w:val="single" w:sz="4" w:space="0" w:color="auto"/>
              <w:right w:val="nil"/>
            </w:tcBorders>
            <w:shd w:val="clear" w:color="auto" w:fill="auto"/>
            <w:noWrap/>
            <w:vAlign w:val="center"/>
          </w:tcPr>
          <w:p w:rsidR="00034D2C" w:rsidRPr="00B70E71" w:rsidRDefault="00034D2C" w:rsidP="00864A4A">
            <w:r w:rsidRPr="00B70E71">
              <w:t>Table 1: lexical variables for recent-negative probe (Version A and B); Mean (Standard Deviation). Version A was used in Experiment 1.</w:t>
            </w:r>
          </w:p>
        </w:tc>
      </w:tr>
      <w:tr w:rsidR="00034D2C" w:rsidRPr="000E375D" w:rsidTr="00864A4A">
        <w:trPr>
          <w:trHeight w:val="255"/>
        </w:trPr>
        <w:tc>
          <w:tcPr>
            <w:tcW w:w="1110" w:type="pct"/>
            <w:tcBorders>
              <w:top w:val="single" w:sz="4" w:space="0" w:color="auto"/>
              <w:left w:val="nil"/>
              <w:bottom w:val="single" w:sz="4" w:space="0" w:color="auto"/>
              <w:right w:val="nil"/>
            </w:tcBorders>
            <w:shd w:val="clear" w:color="auto" w:fill="auto"/>
            <w:noWrap/>
            <w:vAlign w:val="center"/>
          </w:tcPr>
          <w:p w:rsidR="00034D2C" w:rsidRPr="000E375D" w:rsidRDefault="00034D2C" w:rsidP="00864A4A">
            <w:r w:rsidRPr="000E375D">
              <w:t>Version A</w:t>
            </w:r>
          </w:p>
        </w:tc>
        <w:tc>
          <w:tcPr>
            <w:tcW w:w="994" w:type="pct"/>
            <w:tcBorders>
              <w:top w:val="single" w:sz="4" w:space="0" w:color="auto"/>
              <w:left w:val="nil"/>
              <w:bottom w:val="single" w:sz="4" w:space="0" w:color="auto"/>
              <w:right w:val="nil"/>
            </w:tcBorders>
            <w:shd w:val="clear" w:color="auto" w:fill="auto"/>
            <w:noWrap/>
            <w:vAlign w:val="center"/>
          </w:tcPr>
          <w:p w:rsidR="00034D2C" w:rsidRPr="000E375D" w:rsidRDefault="00034D2C" w:rsidP="00864A4A">
            <w:r w:rsidRPr="000E375D">
              <w:t>N</w:t>
            </w:r>
          </w:p>
        </w:tc>
        <w:tc>
          <w:tcPr>
            <w:tcW w:w="994" w:type="pct"/>
            <w:tcBorders>
              <w:top w:val="single" w:sz="4" w:space="0" w:color="auto"/>
              <w:left w:val="nil"/>
              <w:bottom w:val="single" w:sz="4" w:space="0" w:color="auto"/>
              <w:right w:val="nil"/>
            </w:tcBorders>
            <w:shd w:val="clear" w:color="auto" w:fill="auto"/>
            <w:noWrap/>
            <w:vAlign w:val="center"/>
          </w:tcPr>
          <w:p w:rsidR="00034D2C" w:rsidRPr="000E375D" w:rsidRDefault="00034D2C" w:rsidP="00864A4A">
            <w:r w:rsidRPr="000E375D">
              <w:t>R-N</w:t>
            </w:r>
          </w:p>
        </w:tc>
        <w:tc>
          <w:tcPr>
            <w:tcW w:w="993" w:type="pct"/>
            <w:tcBorders>
              <w:top w:val="single" w:sz="4" w:space="0" w:color="auto"/>
              <w:left w:val="nil"/>
              <w:bottom w:val="single" w:sz="4" w:space="0" w:color="auto"/>
              <w:right w:val="nil"/>
            </w:tcBorders>
            <w:shd w:val="clear" w:color="auto" w:fill="auto"/>
            <w:noWrap/>
            <w:vAlign w:val="center"/>
          </w:tcPr>
          <w:p w:rsidR="00034D2C" w:rsidRPr="000E375D" w:rsidRDefault="00034D2C" w:rsidP="00864A4A">
            <w:r w:rsidRPr="000E375D">
              <w:t>N-R-N</w:t>
            </w:r>
          </w:p>
        </w:tc>
        <w:tc>
          <w:tcPr>
            <w:tcW w:w="909" w:type="pct"/>
            <w:tcBorders>
              <w:top w:val="single" w:sz="4" w:space="0" w:color="auto"/>
              <w:left w:val="nil"/>
              <w:bottom w:val="single" w:sz="4" w:space="0" w:color="auto"/>
              <w:right w:val="nil"/>
            </w:tcBorders>
            <w:shd w:val="clear" w:color="auto" w:fill="auto"/>
            <w:noWrap/>
            <w:vAlign w:val="center"/>
          </w:tcPr>
          <w:p w:rsidR="00034D2C" w:rsidRPr="000E375D" w:rsidRDefault="00034D2C" w:rsidP="00864A4A">
            <w:r w:rsidRPr="000E375D">
              <w:t>P</w:t>
            </w:r>
          </w:p>
        </w:tc>
      </w:tr>
      <w:tr w:rsidR="00034D2C" w:rsidRPr="000E375D" w:rsidTr="00864A4A">
        <w:trPr>
          <w:trHeight w:val="255"/>
        </w:trPr>
        <w:tc>
          <w:tcPr>
            <w:tcW w:w="1110" w:type="pct"/>
            <w:tcBorders>
              <w:top w:val="single" w:sz="4" w:space="0" w:color="auto"/>
              <w:left w:val="nil"/>
              <w:bottom w:val="nil"/>
              <w:right w:val="nil"/>
            </w:tcBorders>
            <w:shd w:val="clear" w:color="auto" w:fill="auto"/>
            <w:noWrap/>
            <w:vAlign w:val="center"/>
            <w:hideMark/>
          </w:tcPr>
          <w:p w:rsidR="00034D2C" w:rsidRPr="000E375D" w:rsidRDefault="00034D2C" w:rsidP="00864A4A">
            <w:r w:rsidRPr="000E375D">
              <w:t>List items</w:t>
            </w:r>
          </w:p>
        </w:tc>
        <w:tc>
          <w:tcPr>
            <w:tcW w:w="994"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994"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993"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909" w:type="pct"/>
            <w:tcBorders>
              <w:top w:val="single" w:sz="4" w:space="0" w:color="auto"/>
              <w:left w:val="nil"/>
              <w:bottom w:val="nil"/>
              <w:right w:val="nil"/>
            </w:tcBorders>
            <w:shd w:val="clear" w:color="auto" w:fill="auto"/>
            <w:noWrap/>
            <w:vAlign w:val="center"/>
            <w:hideMark/>
          </w:tcPr>
          <w:p w:rsidR="00034D2C" w:rsidRPr="000E375D" w:rsidRDefault="00034D2C" w:rsidP="00864A4A"/>
        </w:tc>
      </w:tr>
      <w:tr w:rsidR="00034D2C" w:rsidRPr="000E375D" w:rsidTr="00864A4A">
        <w:trPr>
          <w:trHeight w:val="255"/>
        </w:trPr>
        <w:tc>
          <w:tcPr>
            <w:tcW w:w="1110" w:type="pct"/>
            <w:tcBorders>
              <w:top w:val="nil"/>
              <w:left w:val="nil"/>
              <w:bottom w:val="nil"/>
              <w:right w:val="nil"/>
            </w:tcBorders>
            <w:shd w:val="clear" w:color="auto" w:fill="auto"/>
            <w:noWrap/>
            <w:vAlign w:val="center"/>
            <w:hideMark/>
          </w:tcPr>
          <w:p w:rsidR="00034D2C" w:rsidRPr="000E375D" w:rsidRDefault="00034D2C" w:rsidP="00864A4A">
            <w:r w:rsidRPr="000E375D">
              <w:t>Length</w:t>
            </w:r>
          </w:p>
        </w:tc>
        <w:tc>
          <w:tcPr>
            <w:tcW w:w="994" w:type="pct"/>
            <w:tcBorders>
              <w:top w:val="nil"/>
              <w:left w:val="nil"/>
              <w:bottom w:val="nil"/>
              <w:right w:val="nil"/>
            </w:tcBorders>
            <w:shd w:val="clear" w:color="auto" w:fill="auto"/>
            <w:noWrap/>
            <w:vAlign w:val="center"/>
            <w:hideMark/>
          </w:tcPr>
          <w:p w:rsidR="00034D2C" w:rsidRPr="000E375D" w:rsidRDefault="00034D2C" w:rsidP="00864A4A">
            <w:r w:rsidRPr="000E375D">
              <w:t>4 (1)</w:t>
            </w:r>
          </w:p>
        </w:tc>
        <w:tc>
          <w:tcPr>
            <w:tcW w:w="994" w:type="pct"/>
            <w:tcBorders>
              <w:top w:val="nil"/>
              <w:left w:val="nil"/>
              <w:bottom w:val="nil"/>
              <w:right w:val="nil"/>
            </w:tcBorders>
            <w:shd w:val="clear" w:color="auto" w:fill="auto"/>
            <w:noWrap/>
            <w:vAlign w:val="center"/>
            <w:hideMark/>
          </w:tcPr>
          <w:p w:rsidR="00034D2C" w:rsidRPr="000E375D" w:rsidRDefault="00034D2C" w:rsidP="00864A4A">
            <w:r w:rsidRPr="000E375D">
              <w:t>4 (1)</w:t>
            </w:r>
          </w:p>
        </w:tc>
        <w:tc>
          <w:tcPr>
            <w:tcW w:w="993" w:type="pct"/>
            <w:tcBorders>
              <w:top w:val="nil"/>
              <w:left w:val="nil"/>
              <w:bottom w:val="nil"/>
              <w:right w:val="nil"/>
            </w:tcBorders>
            <w:shd w:val="clear" w:color="auto" w:fill="auto"/>
            <w:noWrap/>
            <w:vAlign w:val="center"/>
            <w:hideMark/>
          </w:tcPr>
          <w:p w:rsidR="00034D2C" w:rsidRPr="000E375D" w:rsidRDefault="00034D2C" w:rsidP="00864A4A">
            <w:r w:rsidRPr="000E375D">
              <w:t>4 (1)</w:t>
            </w:r>
          </w:p>
        </w:tc>
        <w:tc>
          <w:tcPr>
            <w:tcW w:w="909" w:type="pct"/>
            <w:tcBorders>
              <w:top w:val="nil"/>
              <w:left w:val="nil"/>
              <w:bottom w:val="nil"/>
              <w:right w:val="nil"/>
            </w:tcBorders>
            <w:shd w:val="clear" w:color="auto" w:fill="auto"/>
            <w:noWrap/>
            <w:vAlign w:val="center"/>
            <w:hideMark/>
          </w:tcPr>
          <w:p w:rsidR="00034D2C" w:rsidRPr="000E375D" w:rsidRDefault="00034D2C" w:rsidP="00864A4A">
            <w:r w:rsidRPr="000E375D">
              <w:t>4 (1)</w:t>
            </w:r>
          </w:p>
        </w:tc>
      </w:tr>
      <w:tr w:rsidR="00034D2C" w:rsidRPr="000E375D" w:rsidTr="00864A4A">
        <w:trPr>
          <w:trHeight w:val="255"/>
        </w:trPr>
        <w:tc>
          <w:tcPr>
            <w:tcW w:w="1110" w:type="pct"/>
            <w:tcBorders>
              <w:top w:val="nil"/>
              <w:left w:val="nil"/>
              <w:bottom w:val="nil"/>
              <w:right w:val="nil"/>
            </w:tcBorders>
            <w:shd w:val="clear" w:color="auto" w:fill="auto"/>
            <w:noWrap/>
            <w:vAlign w:val="center"/>
            <w:hideMark/>
          </w:tcPr>
          <w:p w:rsidR="00034D2C" w:rsidRPr="000E375D" w:rsidRDefault="00034D2C" w:rsidP="00864A4A">
            <w:r w:rsidRPr="000E375D">
              <w:t>Probes</w:t>
            </w:r>
          </w:p>
        </w:tc>
        <w:tc>
          <w:tcPr>
            <w:tcW w:w="994" w:type="pct"/>
            <w:tcBorders>
              <w:top w:val="nil"/>
              <w:left w:val="nil"/>
              <w:bottom w:val="nil"/>
              <w:right w:val="nil"/>
            </w:tcBorders>
            <w:shd w:val="clear" w:color="auto" w:fill="auto"/>
            <w:noWrap/>
            <w:vAlign w:val="center"/>
            <w:hideMark/>
          </w:tcPr>
          <w:p w:rsidR="00034D2C" w:rsidRPr="000E375D" w:rsidRDefault="00034D2C" w:rsidP="00864A4A"/>
        </w:tc>
        <w:tc>
          <w:tcPr>
            <w:tcW w:w="994" w:type="pct"/>
            <w:tcBorders>
              <w:top w:val="nil"/>
              <w:left w:val="nil"/>
              <w:bottom w:val="nil"/>
              <w:right w:val="nil"/>
            </w:tcBorders>
            <w:shd w:val="clear" w:color="auto" w:fill="auto"/>
            <w:noWrap/>
            <w:vAlign w:val="center"/>
            <w:hideMark/>
          </w:tcPr>
          <w:p w:rsidR="00034D2C" w:rsidRPr="000E375D" w:rsidRDefault="00034D2C" w:rsidP="00864A4A"/>
        </w:tc>
        <w:tc>
          <w:tcPr>
            <w:tcW w:w="993" w:type="pct"/>
            <w:tcBorders>
              <w:top w:val="nil"/>
              <w:left w:val="nil"/>
              <w:bottom w:val="nil"/>
              <w:right w:val="nil"/>
            </w:tcBorders>
            <w:shd w:val="clear" w:color="auto" w:fill="auto"/>
            <w:noWrap/>
            <w:vAlign w:val="center"/>
            <w:hideMark/>
          </w:tcPr>
          <w:p w:rsidR="00034D2C" w:rsidRPr="000E375D" w:rsidRDefault="00034D2C" w:rsidP="00864A4A"/>
        </w:tc>
        <w:tc>
          <w:tcPr>
            <w:tcW w:w="909" w:type="pct"/>
            <w:tcBorders>
              <w:top w:val="nil"/>
              <w:left w:val="nil"/>
              <w:bottom w:val="nil"/>
              <w:right w:val="nil"/>
            </w:tcBorders>
            <w:shd w:val="clear" w:color="auto" w:fill="auto"/>
            <w:noWrap/>
            <w:vAlign w:val="center"/>
            <w:hideMark/>
          </w:tcPr>
          <w:p w:rsidR="00034D2C" w:rsidRPr="000E375D" w:rsidRDefault="00034D2C" w:rsidP="00864A4A"/>
        </w:tc>
      </w:tr>
      <w:tr w:rsidR="00034D2C" w:rsidRPr="000E375D" w:rsidTr="00864A4A">
        <w:trPr>
          <w:trHeight w:val="255"/>
        </w:trPr>
        <w:tc>
          <w:tcPr>
            <w:tcW w:w="1110" w:type="pct"/>
            <w:tcBorders>
              <w:top w:val="nil"/>
              <w:left w:val="nil"/>
              <w:bottom w:val="nil"/>
              <w:right w:val="nil"/>
            </w:tcBorders>
            <w:shd w:val="clear" w:color="auto" w:fill="auto"/>
            <w:noWrap/>
            <w:vAlign w:val="center"/>
            <w:hideMark/>
          </w:tcPr>
          <w:p w:rsidR="00034D2C" w:rsidRPr="000E375D" w:rsidRDefault="00034D2C" w:rsidP="00864A4A">
            <w:pPr>
              <w:rPr>
                <w:i/>
              </w:rPr>
            </w:pPr>
            <w:r w:rsidRPr="000E375D">
              <w:t>Frequency</w:t>
            </w:r>
          </w:p>
        </w:tc>
        <w:tc>
          <w:tcPr>
            <w:tcW w:w="994" w:type="pct"/>
            <w:tcBorders>
              <w:top w:val="nil"/>
              <w:left w:val="nil"/>
              <w:bottom w:val="nil"/>
              <w:right w:val="nil"/>
            </w:tcBorders>
            <w:shd w:val="clear" w:color="auto" w:fill="auto"/>
            <w:noWrap/>
            <w:vAlign w:val="center"/>
            <w:hideMark/>
          </w:tcPr>
          <w:p w:rsidR="00034D2C" w:rsidRPr="000E375D" w:rsidRDefault="00034D2C" w:rsidP="00864A4A">
            <w:r w:rsidRPr="000E375D">
              <w:t>191 (335)</w:t>
            </w:r>
          </w:p>
        </w:tc>
        <w:tc>
          <w:tcPr>
            <w:tcW w:w="994" w:type="pct"/>
            <w:tcBorders>
              <w:top w:val="nil"/>
              <w:left w:val="nil"/>
              <w:bottom w:val="nil"/>
              <w:right w:val="nil"/>
            </w:tcBorders>
            <w:shd w:val="clear" w:color="auto" w:fill="auto"/>
            <w:noWrap/>
            <w:vAlign w:val="center"/>
            <w:hideMark/>
          </w:tcPr>
          <w:p w:rsidR="00034D2C" w:rsidRPr="000E375D" w:rsidRDefault="00034D2C" w:rsidP="00864A4A">
            <w:r w:rsidRPr="000E375D">
              <w:t>282 (766)</w:t>
            </w:r>
          </w:p>
        </w:tc>
        <w:tc>
          <w:tcPr>
            <w:tcW w:w="993" w:type="pct"/>
            <w:tcBorders>
              <w:top w:val="nil"/>
              <w:left w:val="nil"/>
              <w:bottom w:val="nil"/>
              <w:right w:val="nil"/>
            </w:tcBorders>
            <w:shd w:val="clear" w:color="auto" w:fill="auto"/>
            <w:noWrap/>
            <w:vAlign w:val="center"/>
            <w:hideMark/>
          </w:tcPr>
          <w:p w:rsidR="00034D2C" w:rsidRPr="000E375D" w:rsidRDefault="00034D2C" w:rsidP="00864A4A">
            <w:r w:rsidRPr="000E375D">
              <w:t>122 (217)</w:t>
            </w:r>
          </w:p>
        </w:tc>
        <w:tc>
          <w:tcPr>
            <w:tcW w:w="909" w:type="pct"/>
            <w:tcBorders>
              <w:top w:val="nil"/>
              <w:left w:val="nil"/>
              <w:bottom w:val="nil"/>
              <w:right w:val="nil"/>
            </w:tcBorders>
            <w:shd w:val="clear" w:color="auto" w:fill="auto"/>
            <w:noWrap/>
            <w:vAlign w:val="center"/>
            <w:hideMark/>
          </w:tcPr>
          <w:p w:rsidR="00034D2C" w:rsidRPr="000E375D" w:rsidRDefault="00034D2C" w:rsidP="00864A4A">
            <w:r w:rsidRPr="000E375D">
              <w:t>91 (144)</w:t>
            </w:r>
          </w:p>
        </w:tc>
      </w:tr>
      <w:tr w:rsidR="00034D2C" w:rsidRPr="000E375D" w:rsidTr="00864A4A">
        <w:trPr>
          <w:trHeight w:val="255"/>
        </w:trPr>
        <w:tc>
          <w:tcPr>
            <w:tcW w:w="1110" w:type="pct"/>
            <w:tcBorders>
              <w:top w:val="nil"/>
              <w:left w:val="nil"/>
              <w:bottom w:val="single" w:sz="4" w:space="0" w:color="auto"/>
              <w:right w:val="nil"/>
            </w:tcBorders>
            <w:shd w:val="clear" w:color="auto" w:fill="auto"/>
            <w:noWrap/>
            <w:vAlign w:val="center"/>
            <w:hideMark/>
          </w:tcPr>
          <w:p w:rsidR="00034D2C" w:rsidRPr="000E375D" w:rsidRDefault="00034D2C" w:rsidP="00864A4A">
            <w:pPr>
              <w:rPr>
                <w:i/>
              </w:rPr>
            </w:pPr>
            <w:r w:rsidRPr="000E375D">
              <w:t>Length</w:t>
            </w:r>
          </w:p>
        </w:tc>
        <w:tc>
          <w:tcPr>
            <w:tcW w:w="994"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4 (1)</w:t>
            </w:r>
          </w:p>
        </w:tc>
        <w:tc>
          <w:tcPr>
            <w:tcW w:w="994"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4 (1)</w:t>
            </w:r>
          </w:p>
        </w:tc>
        <w:tc>
          <w:tcPr>
            <w:tcW w:w="993"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4 (1)</w:t>
            </w:r>
          </w:p>
        </w:tc>
        <w:tc>
          <w:tcPr>
            <w:tcW w:w="909"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4 (1)</w:t>
            </w:r>
          </w:p>
        </w:tc>
      </w:tr>
      <w:tr w:rsidR="00034D2C" w:rsidRPr="000E375D" w:rsidTr="00864A4A">
        <w:trPr>
          <w:trHeight w:val="255"/>
        </w:trPr>
        <w:tc>
          <w:tcPr>
            <w:tcW w:w="1110"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r w:rsidRPr="000E375D">
              <w:t>Version B</w:t>
            </w:r>
          </w:p>
        </w:tc>
        <w:tc>
          <w:tcPr>
            <w:tcW w:w="994"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c>
          <w:tcPr>
            <w:tcW w:w="994"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c>
          <w:tcPr>
            <w:tcW w:w="993"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c>
          <w:tcPr>
            <w:tcW w:w="909"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r>
      <w:tr w:rsidR="00034D2C" w:rsidRPr="000E375D" w:rsidTr="00864A4A">
        <w:trPr>
          <w:trHeight w:val="255"/>
        </w:trPr>
        <w:tc>
          <w:tcPr>
            <w:tcW w:w="1110" w:type="pct"/>
            <w:tcBorders>
              <w:top w:val="single" w:sz="4" w:space="0" w:color="auto"/>
              <w:left w:val="nil"/>
              <w:bottom w:val="nil"/>
              <w:right w:val="nil"/>
            </w:tcBorders>
            <w:shd w:val="clear" w:color="auto" w:fill="auto"/>
            <w:noWrap/>
            <w:vAlign w:val="center"/>
            <w:hideMark/>
          </w:tcPr>
          <w:p w:rsidR="00034D2C" w:rsidRPr="000E375D" w:rsidRDefault="00034D2C" w:rsidP="00864A4A">
            <w:r w:rsidRPr="000E375D">
              <w:t>List items</w:t>
            </w:r>
          </w:p>
        </w:tc>
        <w:tc>
          <w:tcPr>
            <w:tcW w:w="994"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994"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993"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909" w:type="pct"/>
            <w:tcBorders>
              <w:top w:val="single" w:sz="4" w:space="0" w:color="auto"/>
              <w:left w:val="nil"/>
              <w:bottom w:val="nil"/>
              <w:right w:val="nil"/>
            </w:tcBorders>
            <w:shd w:val="clear" w:color="auto" w:fill="auto"/>
            <w:noWrap/>
            <w:vAlign w:val="center"/>
            <w:hideMark/>
          </w:tcPr>
          <w:p w:rsidR="00034D2C" w:rsidRPr="000E375D" w:rsidRDefault="00034D2C" w:rsidP="00864A4A"/>
        </w:tc>
      </w:tr>
      <w:tr w:rsidR="00034D2C" w:rsidRPr="000E375D" w:rsidTr="00864A4A">
        <w:trPr>
          <w:trHeight w:val="255"/>
        </w:trPr>
        <w:tc>
          <w:tcPr>
            <w:tcW w:w="1110" w:type="pct"/>
            <w:tcBorders>
              <w:top w:val="nil"/>
              <w:left w:val="nil"/>
              <w:bottom w:val="nil"/>
              <w:right w:val="nil"/>
            </w:tcBorders>
            <w:shd w:val="clear" w:color="auto" w:fill="auto"/>
            <w:noWrap/>
            <w:vAlign w:val="center"/>
            <w:hideMark/>
          </w:tcPr>
          <w:p w:rsidR="00034D2C" w:rsidRPr="000E375D" w:rsidRDefault="00034D2C" w:rsidP="00864A4A">
            <w:r w:rsidRPr="000E375D">
              <w:t>Length</w:t>
            </w:r>
          </w:p>
        </w:tc>
        <w:tc>
          <w:tcPr>
            <w:tcW w:w="994" w:type="pct"/>
            <w:tcBorders>
              <w:top w:val="nil"/>
              <w:left w:val="nil"/>
              <w:bottom w:val="nil"/>
              <w:right w:val="nil"/>
            </w:tcBorders>
            <w:shd w:val="clear" w:color="auto" w:fill="auto"/>
            <w:noWrap/>
            <w:vAlign w:val="center"/>
            <w:hideMark/>
          </w:tcPr>
          <w:p w:rsidR="00034D2C" w:rsidRPr="000E375D" w:rsidRDefault="00034D2C" w:rsidP="00864A4A">
            <w:r w:rsidRPr="000E375D">
              <w:t>4 (1)</w:t>
            </w:r>
          </w:p>
        </w:tc>
        <w:tc>
          <w:tcPr>
            <w:tcW w:w="994" w:type="pct"/>
            <w:tcBorders>
              <w:top w:val="nil"/>
              <w:left w:val="nil"/>
              <w:bottom w:val="nil"/>
              <w:right w:val="nil"/>
            </w:tcBorders>
            <w:shd w:val="clear" w:color="auto" w:fill="auto"/>
            <w:noWrap/>
            <w:vAlign w:val="center"/>
            <w:hideMark/>
          </w:tcPr>
          <w:p w:rsidR="00034D2C" w:rsidRPr="000E375D" w:rsidRDefault="00034D2C" w:rsidP="00864A4A">
            <w:r w:rsidRPr="000E375D">
              <w:t>4 (1)</w:t>
            </w:r>
          </w:p>
        </w:tc>
        <w:tc>
          <w:tcPr>
            <w:tcW w:w="993" w:type="pct"/>
            <w:tcBorders>
              <w:top w:val="nil"/>
              <w:left w:val="nil"/>
              <w:bottom w:val="nil"/>
              <w:right w:val="nil"/>
            </w:tcBorders>
            <w:shd w:val="clear" w:color="auto" w:fill="auto"/>
            <w:noWrap/>
            <w:vAlign w:val="center"/>
            <w:hideMark/>
          </w:tcPr>
          <w:p w:rsidR="00034D2C" w:rsidRPr="000E375D" w:rsidRDefault="00034D2C" w:rsidP="00864A4A">
            <w:r w:rsidRPr="000E375D">
              <w:t>4 (1)</w:t>
            </w:r>
          </w:p>
        </w:tc>
        <w:tc>
          <w:tcPr>
            <w:tcW w:w="909" w:type="pct"/>
            <w:tcBorders>
              <w:top w:val="nil"/>
              <w:left w:val="nil"/>
              <w:bottom w:val="nil"/>
              <w:right w:val="nil"/>
            </w:tcBorders>
            <w:shd w:val="clear" w:color="auto" w:fill="auto"/>
            <w:noWrap/>
            <w:vAlign w:val="center"/>
            <w:hideMark/>
          </w:tcPr>
          <w:p w:rsidR="00034D2C" w:rsidRPr="000E375D" w:rsidRDefault="00034D2C" w:rsidP="00864A4A">
            <w:r w:rsidRPr="000E375D">
              <w:t>4 (1)</w:t>
            </w:r>
          </w:p>
        </w:tc>
      </w:tr>
      <w:tr w:rsidR="00034D2C" w:rsidRPr="000E375D" w:rsidTr="00864A4A">
        <w:trPr>
          <w:trHeight w:val="255"/>
        </w:trPr>
        <w:tc>
          <w:tcPr>
            <w:tcW w:w="1110" w:type="pct"/>
            <w:tcBorders>
              <w:top w:val="nil"/>
              <w:left w:val="nil"/>
              <w:bottom w:val="nil"/>
              <w:right w:val="nil"/>
            </w:tcBorders>
            <w:shd w:val="clear" w:color="auto" w:fill="auto"/>
            <w:noWrap/>
            <w:vAlign w:val="center"/>
            <w:hideMark/>
          </w:tcPr>
          <w:p w:rsidR="00034D2C" w:rsidRPr="000E375D" w:rsidRDefault="00034D2C" w:rsidP="00864A4A">
            <w:r w:rsidRPr="000E375D">
              <w:t>Probes</w:t>
            </w:r>
          </w:p>
        </w:tc>
        <w:tc>
          <w:tcPr>
            <w:tcW w:w="994" w:type="pct"/>
            <w:tcBorders>
              <w:top w:val="nil"/>
              <w:left w:val="nil"/>
              <w:bottom w:val="nil"/>
              <w:right w:val="nil"/>
            </w:tcBorders>
            <w:shd w:val="clear" w:color="auto" w:fill="auto"/>
            <w:noWrap/>
            <w:vAlign w:val="center"/>
            <w:hideMark/>
          </w:tcPr>
          <w:p w:rsidR="00034D2C" w:rsidRPr="000E375D" w:rsidRDefault="00034D2C" w:rsidP="00864A4A"/>
        </w:tc>
        <w:tc>
          <w:tcPr>
            <w:tcW w:w="994" w:type="pct"/>
            <w:tcBorders>
              <w:top w:val="nil"/>
              <w:left w:val="nil"/>
              <w:bottom w:val="nil"/>
              <w:right w:val="nil"/>
            </w:tcBorders>
            <w:shd w:val="clear" w:color="auto" w:fill="auto"/>
            <w:noWrap/>
            <w:vAlign w:val="center"/>
            <w:hideMark/>
          </w:tcPr>
          <w:p w:rsidR="00034D2C" w:rsidRPr="000E375D" w:rsidRDefault="00034D2C" w:rsidP="00864A4A"/>
        </w:tc>
        <w:tc>
          <w:tcPr>
            <w:tcW w:w="993" w:type="pct"/>
            <w:tcBorders>
              <w:top w:val="nil"/>
              <w:left w:val="nil"/>
              <w:bottom w:val="nil"/>
              <w:right w:val="nil"/>
            </w:tcBorders>
            <w:shd w:val="clear" w:color="auto" w:fill="auto"/>
            <w:noWrap/>
            <w:vAlign w:val="center"/>
            <w:hideMark/>
          </w:tcPr>
          <w:p w:rsidR="00034D2C" w:rsidRPr="000E375D" w:rsidRDefault="00034D2C" w:rsidP="00864A4A"/>
        </w:tc>
        <w:tc>
          <w:tcPr>
            <w:tcW w:w="909" w:type="pct"/>
            <w:tcBorders>
              <w:top w:val="nil"/>
              <w:left w:val="nil"/>
              <w:bottom w:val="nil"/>
              <w:right w:val="nil"/>
            </w:tcBorders>
            <w:shd w:val="clear" w:color="auto" w:fill="auto"/>
            <w:noWrap/>
            <w:vAlign w:val="center"/>
            <w:hideMark/>
          </w:tcPr>
          <w:p w:rsidR="00034D2C" w:rsidRPr="000E375D" w:rsidRDefault="00034D2C" w:rsidP="00864A4A"/>
        </w:tc>
      </w:tr>
      <w:tr w:rsidR="00034D2C" w:rsidRPr="000E375D" w:rsidTr="00864A4A">
        <w:trPr>
          <w:trHeight w:val="255"/>
        </w:trPr>
        <w:tc>
          <w:tcPr>
            <w:tcW w:w="1110" w:type="pct"/>
            <w:tcBorders>
              <w:top w:val="nil"/>
              <w:left w:val="nil"/>
              <w:bottom w:val="nil"/>
              <w:right w:val="nil"/>
            </w:tcBorders>
            <w:shd w:val="clear" w:color="auto" w:fill="auto"/>
            <w:noWrap/>
            <w:vAlign w:val="center"/>
            <w:hideMark/>
          </w:tcPr>
          <w:p w:rsidR="00034D2C" w:rsidRPr="000E375D" w:rsidRDefault="00034D2C" w:rsidP="00864A4A">
            <w:pPr>
              <w:rPr>
                <w:i/>
              </w:rPr>
            </w:pPr>
            <w:r w:rsidRPr="000E375D">
              <w:t>Frequency</w:t>
            </w:r>
          </w:p>
        </w:tc>
        <w:tc>
          <w:tcPr>
            <w:tcW w:w="994" w:type="pct"/>
            <w:tcBorders>
              <w:top w:val="nil"/>
              <w:left w:val="nil"/>
              <w:bottom w:val="nil"/>
              <w:right w:val="nil"/>
            </w:tcBorders>
            <w:shd w:val="clear" w:color="auto" w:fill="auto"/>
            <w:noWrap/>
            <w:vAlign w:val="center"/>
            <w:hideMark/>
          </w:tcPr>
          <w:p w:rsidR="00034D2C" w:rsidRPr="000E375D" w:rsidRDefault="00034D2C" w:rsidP="00864A4A">
            <w:r w:rsidRPr="000E375D">
              <w:t>72 (84)</w:t>
            </w:r>
          </w:p>
        </w:tc>
        <w:tc>
          <w:tcPr>
            <w:tcW w:w="994" w:type="pct"/>
            <w:tcBorders>
              <w:top w:val="nil"/>
              <w:left w:val="nil"/>
              <w:bottom w:val="nil"/>
              <w:right w:val="nil"/>
            </w:tcBorders>
            <w:shd w:val="clear" w:color="auto" w:fill="auto"/>
            <w:noWrap/>
            <w:vAlign w:val="center"/>
            <w:hideMark/>
          </w:tcPr>
          <w:p w:rsidR="00034D2C" w:rsidRPr="000E375D" w:rsidRDefault="00034D2C" w:rsidP="00864A4A">
            <w:r w:rsidRPr="000E375D">
              <w:t>80 (130)</w:t>
            </w:r>
          </w:p>
        </w:tc>
        <w:tc>
          <w:tcPr>
            <w:tcW w:w="993" w:type="pct"/>
            <w:tcBorders>
              <w:top w:val="nil"/>
              <w:left w:val="nil"/>
              <w:bottom w:val="nil"/>
              <w:right w:val="nil"/>
            </w:tcBorders>
            <w:shd w:val="clear" w:color="auto" w:fill="auto"/>
            <w:noWrap/>
            <w:vAlign w:val="center"/>
            <w:hideMark/>
          </w:tcPr>
          <w:p w:rsidR="00034D2C" w:rsidRPr="000E375D" w:rsidRDefault="00034D2C" w:rsidP="00864A4A">
            <w:r w:rsidRPr="000E375D">
              <w:t>66 (82)</w:t>
            </w:r>
          </w:p>
        </w:tc>
        <w:tc>
          <w:tcPr>
            <w:tcW w:w="909" w:type="pct"/>
            <w:tcBorders>
              <w:top w:val="nil"/>
              <w:left w:val="nil"/>
              <w:bottom w:val="nil"/>
              <w:right w:val="nil"/>
            </w:tcBorders>
            <w:shd w:val="clear" w:color="auto" w:fill="auto"/>
            <w:noWrap/>
            <w:vAlign w:val="center"/>
            <w:hideMark/>
          </w:tcPr>
          <w:p w:rsidR="00034D2C" w:rsidRPr="000E375D" w:rsidRDefault="00034D2C" w:rsidP="00864A4A">
            <w:r w:rsidRPr="000E375D">
              <w:t>50 (60)</w:t>
            </w:r>
          </w:p>
        </w:tc>
      </w:tr>
      <w:tr w:rsidR="00034D2C" w:rsidRPr="000E375D" w:rsidTr="00864A4A">
        <w:trPr>
          <w:trHeight w:val="255"/>
        </w:trPr>
        <w:tc>
          <w:tcPr>
            <w:tcW w:w="1110" w:type="pct"/>
            <w:tcBorders>
              <w:top w:val="nil"/>
              <w:left w:val="nil"/>
              <w:bottom w:val="single" w:sz="4" w:space="0" w:color="auto"/>
              <w:right w:val="nil"/>
            </w:tcBorders>
            <w:shd w:val="clear" w:color="auto" w:fill="auto"/>
            <w:noWrap/>
            <w:vAlign w:val="center"/>
            <w:hideMark/>
          </w:tcPr>
          <w:p w:rsidR="00034D2C" w:rsidRPr="000E375D" w:rsidRDefault="00034D2C" w:rsidP="00864A4A">
            <w:pPr>
              <w:rPr>
                <w:i/>
              </w:rPr>
            </w:pPr>
            <w:r w:rsidRPr="000E375D">
              <w:t>Length</w:t>
            </w:r>
          </w:p>
        </w:tc>
        <w:tc>
          <w:tcPr>
            <w:tcW w:w="994"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4 (1)</w:t>
            </w:r>
          </w:p>
        </w:tc>
        <w:tc>
          <w:tcPr>
            <w:tcW w:w="994"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4 (1)</w:t>
            </w:r>
          </w:p>
        </w:tc>
        <w:tc>
          <w:tcPr>
            <w:tcW w:w="993"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4 (1)</w:t>
            </w:r>
          </w:p>
        </w:tc>
        <w:tc>
          <w:tcPr>
            <w:tcW w:w="909"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4 (1)</w:t>
            </w:r>
          </w:p>
        </w:tc>
      </w:tr>
      <w:tr w:rsidR="00034D2C" w:rsidRPr="000E375D" w:rsidTr="00864A4A">
        <w:trPr>
          <w:trHeight w:val="255"/>
        </w:trPr>
        <w:tc>
          <w:tcPr>
            <w:tcW w:w="5000" w:type="pct"/>
            <w:gridSpan w:val="5"/>
            <w:tcBorders>
              <w:top w:val="single" w:sz="4" w:space="0" w:color="auto"/>
              <w:left w:val="nil"/>
              <w:bottom w:val="single" w:sz="4" w:space="0" w:color="auto"/>
              <w:right w:val="nil"/>
            </w:tcBorders>
            <w:shd w:val="clear" w:color="auto" w:fill="auto"/>
            <w:noWrap/>
            <w:vAlign w:val="center"/>
          </w:tcPr>
          <w:p w:rsidR="00034D2C" w:rsidRPr="000E375D" w:rsidRDefault="00034D2C" w:rsidP="00864A4A">
            <w:r w:rsidRPr="000E375D">
              <w:t>Legend: N = negative; R-N = recent-negative; N-R-N = non-recent-negative; P = positive</w:t>
            </w:r>
          </w:p>
        </w:tc>
      </w:tr>
    </w:tbl>
    <w:p w:rsidR="00034D2C" w:rsidRPr="00B82E6B" w:rsidRDefault="00034D2C" w:rsidP="00034D2C">
      <w:pPr>
        <w:pStyle w:val="NoSpacing"/>
        <w:spacing w:line="240" w:lineRule="auto"/>
        <w:rPr>
          <w:rFonts w:ascii="Times New Roman" w:hAnsi="Times New Roman"/>
          <w:sz w:val="24"/>
        </w:rPr>
      </w:pPr>
    </w:p>
    <w:tbl>
      <w:tblPr>
        <w:tblW w:w="5000" w:type="pct"/>
        <w:jc w:val="center"/>
        <w:tblLook w:val="04A0" w:firstRow="1" w:lastRow="0" w:firstColumn="1" w:lastColumn="0" w:noHBand="0" w:noVBand="1"/>
      </w:tblPr>
      <w:tblGrid>
        <w:gridCol w:w="1460"/>
        <w:gridCol w:w="1354"/>
        <w:gridCol w:w="1311"/>
        <w:gridCol w:w="1308"/>
        <w:gridCol w:w="1308"/>
        <w:gridCol w:w="1307"/>
        <w:gridCol w:w="1312"/>
      </w:tblGrid>
      <w:tr w:rsidR="00034D2C" w:rsidRPr="00067C80" w:rsidTr="00864A4A">
        <w:trPr>
          <w:trHeight w:val="300"/>
          <w:jc w:val="center"/>
        </w:trPr>
        <w:tc>
          <w:tcPr>
            <w:tcW w:w="5000" w:type="pct"/>
            <w:gridSpan w:val="7"/>
            <w:tcBorders>
              <w:left w:val="nil"/>
              <w:bottom w:val="single" w:sz="4" w:space="0" w:color="auto"/>
              <w:right w:val="nil"/>
            </w:tcBorders>
            <w:shd w:val="clear" w:color="auto" w:fill="auto"/>
            <w:noWrap/>
            <w:vAlign w:val="center"/>
          </w:tcPr>
          <w:p w:rsidR="00034D2C" w:rsidRPr="00B70E71" w:rsidRDefault="00034D2C" w:rsidP="00864A4A">
            <w:r w:rsidRPr="00B70E71">
              <w:t>Table 2: lexical variables for semantic-associated probe (Version A and B); Mean (Standard Deviation)</w:t>
            </w:r>
          </w:p>
        </w:tc>
      </w:tr>
      <w:tr w:rsidR="00034D2C" w:rsidRPr="000E375D" w:rsidTr="00864A4A">
        <w:trPr>
          <w:trHeight w:val="300"/>
          <w:jc w:val="center"/>
        </w:trPr>
        <w:tc>
          <w:tcPr>
            <w:tcW w:w="786"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r w:rsidRPr="000E375D">
              <w:t>Version A</w:t>
            </w:r>
          </w:p>
        </w:tc>
        <w:tc>
          <w:tcPr>
            <w:tcW w:w="724"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r w:rsidRPr="000E375D">
              <w:t>N-A/C</w:t>
            </w:r>
          </w:p>
        </w:tc>
        <w:tc>
          <w:tcPr>
            <w:tcW w:w="699"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r w:rsidRPr="000E375D">
              <w:t>N-A</w:t>
            </w:r>
          </w:p>
        </w:tc>
        <w:tc>
          <w:tcPr>
            <w:tcW w:w="697"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r w:rsidRPr="000E375D">
              <w:t>N-C</w:t>
            </w:r>
          </w:p>
        </w:tc>
        <w:tc>
          <w:tcPr>
            <w:tcW w:w="697"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r w:rsidRPr="000E375D">
              <w:t>N-U</w:t>
            </w:r>
          </w:p>
        </w:tc>
        <w:tc>
          <w:tcPr>
            <w:tcW w:w="697"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r w:rsidRPr="000E375D">
              <w:t>P-R</w:t>
            </w:r>
          </w:p>
        </w:tc>
        <w:tc>
          <w:tcPr>
            <w:tcW w:w="698"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r w:rsidRPr="000E375D">
              <w:t>P-U</w:t>
            </w:r>
          </w:p>
        </w:tc>
      </w:tr>
      <w:tr w:rsidR="00034D2C" w:rsidRPr="000E375D" w:rsidTr="00864A4A">
        <w:trPr>
          <w:trHeight w:val="300"/>
          <w:jc w:val="center"/>
        </w:trPr>
        <w:tc>
          <w:tcPr>
            <w:tcW w:w="786" w:type="pct"/>
            <w:tcBorders>
              <w:top w:val="single" w:sz="4" w:space="0" w:color="auto"/>
              <w:left w:val="nil"/>
              <w:right w:val="nil"/>
            </w:tcBorders>
            <w:shd w:val="clear" w:color="auto" w:fill="auto"/>
            <w:noWrap/>
            <w:vAlign w:val="center"/>
            <w:hideMark/>
          </w:tcPr>
          <w:p w:rsidR="00034D2C" w:rsidRPr="000E375D" w:rsidRDefault="00034D2C" w:rsidP="00864A4A">
            <w:r w:rsidRPr="000E375D">
              <w:t>List items</w:t>
            </w:r>
          </w:p>
        </w:tc>
        <w:tc>
          <w:tcPr>
            <w:tcW w:w="724" w:type="pct"/>
            <w:tcBorders>
              <w:top w:val="single" w:sz="4" w:space="0" w:color="auto"/>
              <w:left w:val="nil"/>
              <w:right w:val="nil"/>
            </w:tcBorders>
            <w:shd w:val="clear" w:color="auto" w:fill="auto"/>
            <w:noWrap/>
            <w:vAlign w:val="center"/>
            <w:hideMark/>
          </w:tcPr>
          <w:p w:rsidR="00034D2C" w:rsidRPr="000E375D" w:rsidRDefault="00034D2C" w:rsidP="00864A4A"/>
        </w:tc>
        <w:tc>
          <w:tcPr>
            <w:tcW w:w="699" w:type="pct"/>
            <w:tcBorders>
              <w:top w:val="single" w:sz="4" w:space="0" w:color="auto"/>
              <w:left w:val="nil"/>
              <w:right w:val="nil"/>
            </w:tcBorders>
            <w:shd w:val="clear" w:color="auto" w:fill="auto"/>
            <w:noWrap/>
            <w:vAlign w:val="center"/>
            <w:hideMark/>
          </w:tcPr>
          <w:p w:rsidR="00034D2C" w:rsidRPr="000E375D" w:rsidRDefault="00034D2C" w:rsidP="00864A4A"/>
        </w:tc>
        <w:tc>
          <w:tcPr>
            <w:tcW w:w="697" w:type="pct"/>
            <w:tcBorders>
              <w:top w:val="single" w:sz="4" w:space="0" w:color="auto"/>
              <w:left w:val="nil"/>
              <w:right w:val="nil"/>
            </w:tcBorders>
            <w:shd w:val="clear" w:color="auto" w:fill="auto"/>
            <w:noWrap/>
            <w:vAlign w:val="center"/>
            <w:hideMark/>
          </w:tcPr>
          <w:p w:rsidR="00034D2C" w:rsidRPr="000E375D" w:rsidRDefault="00034D2C" w:rsidP="00864A4A"/>
        </w:tc>
        <w:tc>
          <w:tcPr>
            <w:tcW w:w="697" w:type="pct"/>
            <w:tcBorders>
              <w:top w:val="single" w:sz="4" w:space="0" w:color="auto"/>
              <w:left w:val="nil"/>
              <w:right w:val="nil"/>
            </w:tcBorders>
            <w:shd w:val="clear" w:color="auto" w:fill="auto"/>
            <w:noWrap/>
            <w:vAlign w:val="center"/>
            <w:hideMark/>
          </w:tcPr>
          <w:p w:rsidR="00034D2C" w:rsidRPr="000E375D" w:rsidRDefault="00034D2C" w:rsidP="00864A4A"/>
        </w:tc>
        <w:tc>
          <w:tcPr>
            <w:tcW w:w="697" w:type="pct"/>
            <w:tcBorders>
              <w:top w:val="single" w:sz="4" w:space="0" w:color="auto"/>
              <w:left w:val="nil"/>
              <w:right w:val="nil"/>
            </w:tcBorders>
            <w:shd w:val="clear" w:color="auto" w:fill="auto"/>
            <w:noWrap/>
            <w:vAlign w:val="center"/>
            <w:hideMark/>
          </w:tcPr>
          <w:p w:rsidR="00034D2C" w:rsidRPr="000E375D" w:rsidRDefault="00034D2C" w:rsidP="00864A4A"/>
        </w:tc>
        <w:tc>
          <w:tcPr>
            <w:tcW w:w="698" w:type="pct"/>
            <w:tcBorders>
              <w:top w:val="single" w:sz="4" w:space="0" w:color="auto"/>
              <w:left w:val="nil"/>
              <w:right w:val="nil"/>
            </w:tcBorders>
            <w:shd w:val="clear" w:color="auto" w:fill="auto"/>
            <w:noWrap/>
            <w:vAlign w:val="center"/>
            <w:hideMark/>
          </w:tcPr>
          <w:p w:rsidR="00034D2C" w:rsidRPr="000E375D" w:rsidRDefault="00034D2C" w:rsidP="00864A4A"/>
        </w:tc>
      </w:tr>
      <w:tr w:rsidR="00034D2C" w:rsidRPr="000E375D" w:rsidTr="00864A4A">
        <w:trPr>
          <w:trHeight w:val="300"/>
          <w:jc w:val="center"/>
        </w:trPr>
        <w:tc>
          <w:tcPr>
            <w:tcW w:w="786" w:type="pct"/>
            <w:tcBorders>
              <w:left w:val="nil"/>
              <w:right w:val="nil"/>
            </w:tcBorders>
            <w:shd w:val="clear" w:color="auto" w:fill="auto"/>
            <w:noWrap/>
            <w:vAlign w:val="center"/>
            <w:hideMark/>
          </w:tcPr>
          <w:p w:rsidR="00034D2C" w:rsidRPr="000E375D" w:rsidRDefault="00034D2C" w:rsidP="00864A4A">
            <w:r w:rsidRPr="000E375D">
              <w:t>Length</w:t>
            </w:r>
          </w:p>
        </w:tc>
        <w:tc>
          <w:tcPr>
            <w:tcW w:w="724" w:type="pct"/>
            <w:tcBorders>
              <w:top w:val="nil"/>
              <w:left w:val="nil"/>
              <w:right w:val="nil"/>
            </w:tcBorders>
            <w:shd w:val="clear" w:color="auto" w:fill="auto"/>
            <w:noWrap/>
            <w:vAlign w:val="center"/>
            <w:hideMark/>
          </w:tcPr>
          <w:p w:rsidR="00034D2C" w:rsidRPr="000E375D" w:rsidRDefault="00034D2C" w:rsidP="00864A4A">
            <w:r w:rsidRPr="000E375D">
              <w:t>5.4 (.5)</w:t>
            </w:r>
          </w:p>
        </w:tc>
        <w:tc>
          <w:tcPr>
            <w:tcW w:w="699" w:type="pct"/>
            <w:tcBorders>
              <w:top w:val="nil"/>
              <w:left w:val="nil"/>
              <w:right w:val="nil"/>
            </w:tcBorders>
            <w:shd w:val="clear" w:color="auto" w:fill="auto"/>
            <w:noWrap/>
            <w:vAlign w:val="center"/>
            <w:hideMark/>
          </w:tcPr>
          <w:p w:rsidR="00034D2C" w:rsidRPr="000E375D" w:rsidRDefault="00034D2C" w:rsidP="00864A4A">
            <w:r w:rsidRPr="000E375D">
              <w:t>5.8 (.3)</w:t>
            </w:r>
          </w:p>
        </w:tc>
        <w:tc>
          <w:tcPr>
            <w:tcW w:w="697" w:type="pct"/>
            <w:tcBorders>
              <w:top w:val="nil"/>
              <w:left w:val="nil"/>
              <w:right w:val="nil"/>
            </w:tcBorders>
            <w:shd w:val="clear" w:color="auto" w:fill="auto"/>
            <w:noWrap/>
            <w:vAlign w:val="center"/>
            <w:hideMark/>
          </w:tcPr>
          <w:p w:rsidR="00034D2C" w:rsidRPr="000E375D" w:rsidRDefault="00034D2C" w:rsidP="00864A4A">
            <w:r w:rsidRPr="000E375D">
              <w:t>5.7 (.6)</w:t>
            </w:r>
          </w:p>
        </w:tc>
        <w:tc>
          <w:tcPr>
            <w:tcW w:w="697" w:type="pct"/>
            <w:tcBorders>
              <w:top w:val="nil"/>
              <w:left w:val="nil"/>
              <w:right w:val="nil"/>
            </w:tcBorders>
            <w:shd w:val="clear" w:color="auto" w:fill="auto"/>
            <w:noWrap/>
            <w:vAlign w:val="center"/>
            <w:hideMark/>
          </w:tcPr>
          <w:p w:rsidR="00034D2C" w:rsidRPr="000E375D" w:rsidRDefault="00034D2C" w:rsidP="00864A4A">
            <w:r w:rsidRPr="000E375D">
              <w:t>5.5 (.2)</w:t>
            </w:r>
          </w:p>
        </w:tc>
        <w:tc>
          <w:tcPr>
            <w:tcW w:w="697" w:type="pct"/>
            <w:tcBorders>
              <w:top w:val="nil"/>
              <w:left w:val="nil"/>
              <w:right w:val="nil"/>
            </w:tcBorders>
            <w:shd w:val="clear" w:color="auto" w:fill="auto"/>
            <w:noWrap/>
            <w:vAlign w:val="center"/>
            <w:hideMark/>
          </w:tcPr>
          <w:p w:rsidR="00034D2C" w:rsidRPr="000E375D" w:rsidRDefault="00034D2C" w:rsidP="00864A4A">
            <w:r w:rsidRPr="000E375D">
              <w:t>5.2 (.3)</w:t>
            </w:r>
          </w:p>
        </w:tc>
        <w:tc>
          <w:tcPr>
            <w:tcW w:w="698" w:type="pct"/>
            <w:tcBorders>
              <w:top w:val="nil"/>
              <w:left w:val="nil"/>
              <w:right w:val="nil"/>
            </w:tcBorders>
            <w:shd w:val="clear" w:color="auto" w:fill="auto"/>
            <w:noWrap/>
            <w:vAlign w:val="center"/>
            <w:hideMark/>
          </w:tcPr>
          <w:p w:rsidR="00034D2C" w:rsidRPr="000E375D" w:rsidRDefault="00034D2C" w:rsidP="00864A4A">
            <w:r w:rsidRPr="000E375D">
              <w:t>5.7 (.2)</w:t>
            </w:r>
          </w:p>
        </w:tc>
      </w:tr>
      <w:tr w:rsidR="00034D2C" w:rsidRPr="000E375D" w:rsidTr="00864A4A">
        <w:trPr>
          <w:trHeight w:val="300"/>
          <w:jc w:val="center"/>
        </w:trPr>
        <w:tc>
          <w:tcPr>
            <w:tcW w:w="786" w:type="pct"/>
            <w:tcBorders>
              <w:left w:val="nil"/>
              <w:right w:val="nil"/>
            </w:tcBorders>
            <w:shd w:val="clear" w:color="auto" w:fill="auto"/>
            <w:noWrap/>
            <w:vAlign w:val="center"/>
            <w:hideMark/>
          </w:tcPr>
          <w:p w:rsidR="00034D2C" w:rsidRPr="000E375D" w:rsidRDefault="00034D2C" w:rsidP="00864A4A">
            <w:r w:rsidRPr="000E375D">
              <w:t>Probe</w:t>
            </w:r>
          </w:p>
        </w:tc>
        <w:tc>
          <w:tcPr>
            <w:tcW w:w="724" w:type="pct"/>
            <w:tcBorders>
              <w:left w:val="nil"/>
              <w:bottom w:val="nil"/>
              <w:right w:val="nil"/>
            </w:tcBorders>
            <w:shd w:val="clear" w:color="auto" w:fill="auto"/>
            <w:noWrap/>
            <w:vAlign w:val="center"/>
            <w:hideMark/>
          </w:tcPr>
          <w:p w:rsidR="00034D2C" w:rsidRPr="000E375D" w:rsidRDefault="00034D2C" w:rsidP="00864A4A"/>
        </w:tc>
        <w:tc>
          <w:tcPr>
            <w:tcW w:w="699" w:type="pct"/>
            <w:tcBorders>
              <w:left w:val="nil"/>
              <w:bottom w:val="nil"/>
              <w:right w:val="nil"/>
            </w:tcBorders>
            <w:shd w:val="clear" w:color="auto" w:fill="auto"/>
            <w:noWrap/>
            <w:vAlign w:val="center"/>
            <w:hideMark/>
          </w:tcPr>
          <w:p w:rsidR="00034D2C" w:rsidRPr="000E375D" w:rsidRDefault="00034D2C" w:rsidP="00864A4A"/>
        </w:tc>
        <w:tc>
          <w:tcPr>
            <w:tcW w:w="697" w:type="pct"/>
            <w:tcBorders>
              <w:left w:val="nil"/>
              <w:bottom w:val="nil"/>
              <w:right w:val="nil"/>
            </w:tcBorders>
            <w:shd w:val="clear" w:color="auto" w:fill="auto"/>
            <w:noWrap/>
            <w:vAlign w:val="center"/>
            <w:hideMark/>
          </w:tcPr>
          <w:p w:rsidR="00034D2C" w:rsidRPr="000E375D" w:rsidRDefault="00034D2C" w:rsidP="00864A4A"/>
        </w:tc>
        <w:tc>
          <w:tcPr>
            <w:tcW w:w="697" w:type="pct"/>
            <w:tcBorders>
              <w:left w:val="nil"/>
              <w:bottom w:val="nil"/>
              <w:right w:val="nil"/>
            </w:tcBorders>
            <w:shd w:val="clear" w:color="auto" w:fill="auto"/>
            <w:noWrap/>
            <w:vAlign w:val="center"/>
            <w:hideMark/>
          </w:tcPr>
          <w:p w:rsidR="00034D2C" w:rsidRPr="000E375D" w:rsidRDefault="00034D2C" w:rsidP="00864A4A"/>
        </w:tc>
        <w:tc>
          <w:tcPr>
            <w:tcW w:w="697" w:type="pct"/>
            <w:tcBorders>
              <w:left w:val="nil"/>
              <w:bottom w:val="nil"/>
              <w:right w:val="nil"/>
            </w:tcBorders>
            <w:shd w:val="clear" w:color="auto" w:fill="auto"/>
            <w:noWrap/>
            <w:vAlign w:val="center"/>
            <w:hideMark/>
          </w:tcPr>
          <w:p w:rsidR="00034D2C" w:rsidRPr="000E375D" w:rsidRDefault="00034D2C" w:rsidP="00864A4A"/>
        </w:tc>
        <w:tc>
          <w:tcPr>
            <w:tcW w:w="698" w:type="pct"/>
            <w:tcBorders>
              <w:left w:val="nil"/>
              <w:bottom w:val="nil"/>
              <w:right w:val="nil"/>
            </w:tcBorders>
            <w:shd w:val="clear" w:color="auto" w:fill="auto"/>
            <w:noWrap/>
            <w:vAlign w:val="center"/>
            <w:hideMark/>
          </w:tcPr>
          <w:p w:rsidR="00034D2C" w:rsidRPr="000E375D" w:rsidRDefault="00034D2C" w:rsidP="00864A4A"/>
        </w:tc>
      </w:tr>
      <w:tr w:rsidR="00034D2C" w:rsidRPr="000E375D" w:rsidTr="00864A4A">
        <w:trPr>
          <w:trHeight w:val="300"/>
          <w:jc w:val="center"/>
        </w:trPr>
        <w:tc>
          <w:tcPr>
            <w:tcW w:w="786" w:type="pct"/>
            <w:tcBorders>
              <w:left w:val="nil"/>
              <w:right w:val="nil"/>
            </w:tcBorders>
            <w:shd w:val="clear" w:color="auto" w:fill="auto"/>
            <w:noWrap/>
            <w:vAlign w:val="center"/>
            <w:hideMark/>
          </w:tcPr>
          <w:p w:rsidR="00034D2C" w:rsidRPr="000E375D" w:rsidRDefault="00034D2C" w:rsidP="00864A4A">
            <w:r w:rsidRPr="000E375D">
              <w:t>Frequency</w:t>
            </w:r>
          </w:p>
        </w:tc>
        <w:tc>
          <w:tcPr>
            <w:tcW w:w="724" w:type="pct"/>
            <w:tcBorders>
              <w:top w:val="nil"/>
              <w:left w:val="nil"/>
              <w:right w:val="nil"/>
            </w:tcBorders>
            <w:shd w:val="clear" w:color="auto" w:fill="auto"/>
            <w:noWrap/>
            <w:vAlign w:val="center"/>
            <w:hideMark/>
          </w:tcPr>
          <w:p w:rsidR="00034D2C" w:rsidRPr="000E375D" w:rsidRDefault="00034D2C" w:rsidP="00864A4A">
            <w:r w:rsidRPr="000E375D">
              <w:t>59 (112)</w:t>
            </w:r>
          </w:p>
        </w:tc>
        <w:tc>
          <w:tcPr>
            <w:tcW w:w="699" w:type="pct"/>
            <w:tcBorders>
              <w:top w:val="nil"/>
              <w:left w:val="nil"/>
              <w:right w:val="nil"/>
            </w:tcBorders>
            <w:shd w:val="clear" w:color="auto" w:fill="auto"/>
            <w:noWrap/>
            <w:vAlign w:val="center"/>
            <w:hideMark/>
          </w:tcPr>
          <w:p w:rsidR="00034D2C" w:rsidRPr="000E375D" w:rsidRDefault="00034D2C" w:rsidP="00864A4A">
            <w:r w:rsidRPr="000E375D">
              <w:t>55 (112)</w:t>
            </w:r>
          </w:p>
        </w:tc>
        <w:tc>
          <w:tcPr>
            <w:tcW w:w="697" w:type="pct"/>
            <w:tcBorders>
              <w:top w:val="nil"/>
              <w:left w:val="nil"/>
              <w:right w:val="nil"/>
            </w:tcBorders>
            <w:shd w:val="clear" w:color="auto" w:fill="auto"/>
            <w:noWrap/>
            <w:vAlign w:val="center"/>
            <w:hideMark/>
          </w:tcPr>
          <w:p w:rsidR="00034D2C" w:rsidRPr="000E375D" w:rsidRDefault="00034D2C" w:rsidP="00864A4A">
            <w:r w:rsidRPr="000E375D">
              <w:t>24 (20)</w:t>
            </w:r>
          </w:p>
        </w:tc>
        <w:tc>
          <w:tcPr>
            <w:tcW w:w="697" w:type="pct"/>
            <w:tcBorders>
              <w:top w:val="nil"/>
              <w:left w:val="nil"/>
              <w:right w:val="nil"/>
            </w:tcBorders>
            <w:shd w:val="clear" w:color="auto" w:fill="auto"/>
            <w:noWrap/>
            <w:vAlign w:val="center"/>
            <w:hideMark/>
          </w:tcPr>
          <w:p w:rsidR="00034D2C" w:rsidRPr="000E375D" w:rsidRDefault="00034D2C" w:rsidP="00864A4A">
            <w:r w:rsidRPr="000E375D">
              <w:t>25 (26)</w:t>
            </w:r>
          </w:p>
        </w:tc>
        <w:tc>
          <w:tcPr>
            <w:tcW w:w="697" w:type="pct"/>
            <w:tcBorders>
              <w:top w:val="nil"/>
              <w:left w:val="nil"/>
              <w:right w:val="nil"/>
            </w:tcBorders>
            <w:shd w:val="clear" w:color="auto" w:fill="auto"/>
            <w:noWrap/>
            <w:vAlign w:val="center"/>
            <w:hideMark/>
          </w:tcPr>
          <w:p w:rsidR="00034D2C" w:rsidRPr="000E375D" w:rsidRDefault="00034D2C" w:rsidP="00864A4A">
            <w:r w:rsidRPr="000E375D">
              <w:t>47 (47)</w:t>
            </w:r>
          </w:p>
        </w:tc>
        <w:tc>
          <w:tcPr>
            <w:tcW w:w="698" w:type="pct"/>
            <w:tcBorders>
              <w:top w:val="nil"/>
              <w:left w:val="nil"/>
              <w:right w:val="nil"/>
            </w:tcBorders>
            <w:shd w:val="clear" w:color="auto" w:fill="auto"/>
            <w:noWrap/>
            <w:vAlign w:val="center"/>
            <w:hideMark/>
          </w:tcPr>
          <w:p w:rsidR="00034D2C" w:rsidRPr="000E375D" w:rsidRDefault="00034D2C" w:rsidP="00864A4A">
            <w:r w:rsidRPr="000E375D">
              <w:t>67 (124)</w:t>
            </w:r>
          </w:p>
        </w:tc>
      </w:tr>
      <w:tr w:rsidR="00034D2C" w:rsidRPr="000E375D" w:rsidTr="00864A4A">
        <w:trPr>
          <w:trHeight w:val="300"/>
          <w:jc w:val="center"/>
        </w:trPr>
        <w:tc>
          <w:tcPr>
            <w:tcW w:w="786" w:type="pct"/>
            <w:tcBorders>
              <w:left w:val="nil"/>
              <w:bottom w:val="single" w:sz="4" w:space="0" w:color="auto"/>
              <w:right w:val="nil"/>
            </w:tcBorders>
            <w:shd w:val="clear" w:color="auto" w:fill="auto"/>
            <w:noWrap/>
            <w:vAlign w:val="center"/>
            <w:hideMark/>
          </w:tcPr>
          <w:p w:rsidR="00034D2C" w:rsidRPr="000E375D" w:rsidRDefault="00034D2C" w:rsidP="00864A4A">
            <w:r w:rsidRPr="000E375D">
              <w:t>Length</w:t>
            </w:r>
          </w:p>
        </w:tc>
        <w:tc>
          <w:tcPr>
            <w:tcW w:w="724"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5.7 (1.01)</w:t>
            </w:r>
          </w:p>
        </w:tc>
        <w:tc>
          <w:tcPr>
            <w:tcW w:w="699"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5.5 (2)</w:t>
            </w:r>
          </w:p>
        </w:tc>
        <w:tc>
          <w:tcPr>
            <w:tcW w:w="697"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5.6 (1)</w:t>
            </w:r>
          </w:p>
        </w:tc>
        <w:tc>
          <w:tcPr>
            <w:tcW w:w="697"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5.3 (1)</w:t>
            </w:r>
          </w:p>
        </w:tc>
        <w:tc>
          <w:tcPr>
            <w:tcW w:w="697"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5.1 (1)</w:t>
            </w:r>
          </w:p>
        </w:tc>
        <w:tc>
          <w:tcPr>
            <w:tcW w:w="698" w:type="pct"/>
            <w:tcBorders>
              <w:top w:val="nil"/>
              <w:left w:val="nil"/>
              <w:bottom w:val="single" w:sz="4" w:space="0" w:color="auto"/>
              <w:right w:val="nil"/>
            </w:tcBorders>
            <w:shd w:val="clear" w:color="auto" w:fill="auto"/>
            <w:noWrap/>
            <w:vAlign w:val="center"/>
            <w:hideMark/>
          </w:tcPr>
          <w:p w:rsidR="00034D2C" w:rsidRPr="000E375D" w:rsidRDefault="00034D2C" w:rsidP="00864A4A">
            <w:r w:rsidRPr="000E375D">
              <w:t>5.8 (1)</w:t>
            </w:r>
          </w:p>
        </w:tc>
      </w:tr>
      <w:tr w:rsidR="00034D2C" w:rsidRPr="000E375D" w:rsidTr="00864A4A">
        <w:trPr>
          <w:trHeight w:val="300"/>
          <w:jc w:val="center"/>
        </w:trPr>
        <w:tc>
          <w:tcPr>
            <w:tcW w:w="786"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r w:rsidRPr="000E375D">
              <w:t>Version B</w:t>
            </w:r>
          </w:p>
        </w:tc>
        <w:tc>
          <w:tcPr>
            <w:tcW w:w="724"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c>
          <w:tcPr>
            <w:tcW w:w="699"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c>
          <w:tcPr>
            <w:tcW w:w="697"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c>
          <w:tcPr>
            <w:tcW w:w="697"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c>
          <w:tcPr>
            <w:tcW w:w="697"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c>
          <w:tcPr>
            <w:tcW w:w="698" w:type="pct"/>
            <w:tcBorders>
              <w:top w:val="single" w:sz="4" w:space="0" w:color="auto"/>
              <w:left w:val="nil"/>
              <w:bottom w:val="single" w:sz="4" w:space="0" w:color="auto"/>
              <w:right w:val="nil"/>
            </w:tcBorders>
            <w:shd w:val="clear" w:color="auto" w:fill="auto"/>
            <w:noWrap/>
            <w:vAlign w:val="center"/>
            <w:hideMark/>
          </w:tcPr>
          <w:p w:rsidR="00034D2C" w:rsidRPr="000E375D" w:rsidRDefault="00034D2C" w:rsidP="00864A4A"/>
        </w:tc>
      </w:tr>
      <w:tr w:rsidR="00034D2C" w:rsidRPr="000E375D" w:rsidTr="00864A4A">
        <w:trPr>
          <w:trHeight w:val="300"/>
          <w:jc w:val="center"/>
        </w:trPr>
        <w:tc>
          <w:tcPr>
            <w:tcW w:w="786" w:type="pct"/>
            <w:tcBorders>
              <w:top w:val="single" w:sz="4" w:space="0" w:color="auto"/>
              <w:left w:val="nil"/>
              <w:bottom w:val="nil"/>
              <w:right w:val="nil"/>
            </w:tcBorders>
            <w:shd w:val="clear" w:color="auto" w:fill="auto"/>
            <w:noWrap/>
            <w:vAlign w:val="center"/>
            <w:hideMark/>
          </w:tcPr>
          <w:p w:rsidR="00034D2C" w:rsidRPr="000E375D" w:rsidRDefault="00034D2C" w:rsidP="00864A4A">
            <w:r w:rsidRPr="000E375D">
              <w:t>List items</w:t>
            </w:r>
          </w:p>
        </w:tc>
        <w:tc>
          <w:tcPr>
            <w:tcW w:w="724"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699"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697"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697"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697" w:type="pct"/>
            <w:tcBorders>
              <w:top w:val="single" w:sz="4" w:space="0" w:color="auto"/>
              <w:left w:val="nil"/>
              <w:bottom w:val="nil"/>
              <w:right w:val="nil"/>
            </w:tcBorders>
            <w:shd w:val="clear" w:color="auto" w:fill="auto"/>
            <w:noWrap/>
            <w:vAlign w:val="center"/>
            <w:hideMark/>
          </w:tcPr>
          <w:p w:rsidR="00034D2C" w:rsidRPr="000E375D" w:rsidRDefault="00034D2C" w:rsidP="00864A4A"/>
        </w:tc>
        <w:tc>
          <w:tcPr>
            <w:tcW w:w="698" w:type="pct"/>
            <w:tcBorders>
              <w:top w:val="single" w:sz="4" w:space="0" w:color="auto"/>
              <w:left w:val="nil"/>
              <w:bottom w:val="nil"/>
              <w:right w:val="nil"/>
            </w:tcBorders>
            <w:shd w:val="clear" w:color="auto" w:fill="auto"/>
            <w:noWrap/>
            <w:vAlign w:val="center"/>
            <w:hideMark/>
          </w:tcPr>
          <w:p w:rsidR="00034D2C" w:rsidRPr="000E375D" w:rsidRDefault="00034D2C" w:rsidP="00864A4A"/>
        </w:tc>
      </w:tr>
      <w:tr w:rsidR="00034D2C" w:rsidRPr="000E375D" w:rsidTr="00864A4A">
        <w:trPr>
          <w:trHeight w:val="300"/>
          <w:jc w:val="center"/>
        </w:trPr>
        <w:tc>
          <w:tcPr>
            <w:tcW w:w="786" w:type="pct"/>
            <w:tcBorders>
              <w:top w:val="nil"/>
              <w:left w:val="nil"/>
              <w:bottom w:val="nil"/>
              <w:right w:val="nil"/>
            </w:tcBorders>
            <w:shd w:val="clear" w:color="auto" w:fill="auto"/>
            <w:noWrap/>
            <w:vAlign w:val="center"/>
            <w:hideMark/>
          </w:tcPr>
          <w:p w:rsidR="00034D2C" w:rsidRPr="000E375D" w:rsidRDefault="00034D2C" w:rsidP="00864A4A">
            <w:r w:rsidRPr="000E375D">
              <w:t>Length</w:t>
            </w:r>
          </w:p>
        </w:tc>
        <w:tc>
          <w:tcPr>
            <w:tcW w:w="724" w:type="pct"/>
            <w:tcBorders>
              <w:top w:val="nil"/>
              <w:left w:val="nil"/>
              <w:bottom w:val="nil"/>
              <w:right w:val="nil"/>
            </w:tcBorders>
            <w:shd w:val="clear" w:color="auto" w:fill="auto"/>
            <w:noWrap/>
            <w:vAlign w:val="center"/>
            <w:hideMark/>
          </w:tcPr>
          <w:p w:rsidR="00034D2C" w:rsidRPr="000E375D" w:rsidRDefault="00034D2C" w:rsidP="00864A4A">
            <w:r w:rsidRPr="000E375D">
              <w:t>5.7 (.7)</w:t>
            </w:r>
          </w:p>
        </w:tc>
        <w:tc>
          <w:tcPr>
            <w:tcW w:w="699" w:type="pct"/>
            <w:tcBorders>
              <w:top w:val="nil"/>
              <w:left w:val="nil"/>
              <w:bottom w:val="nil"/>
              <w:right w:val="nil"/>
            </w:tcBorders>
            <w:shd w:val="clear" w:color="auto" w:fill="auto"/>
            <w:noWrap/>
            <w:vAlign w:val="center"/>
            <w:hideMark/>
          </w:tcPr>
          <w:p w:rsidR="00034D2C" w:rsidRPr="000E375D" w:rsidRDefault="00034D2C" w:rsidP="00864A4A">
            <w:r w:rsidRPr="000E375D">
              <w:t>5.5 (.6)</w:t>
            </w:r>
          </w:p>
        </w:tc>
        <w:tc>
          <w:tcPr>
            <w:tcW w:w="697" w:type="pct"/>
            <w:tcBorders>
              <w:top w:val="nil"/>
              <w:left w:val="nil"/>
              <w:bottom w:val="nil"/>
              <w:right w:val="nil"/>
            </w:tcBorders>
            <w:shd w:val="clear" w:color="auto" w:fill="auto"/>
            <w:noWrap/>
            <w:vAlign w:val="center"/>
            <w:hideMark/>
          </w:tcPr>
          <w:p w:rsidR="00034D2C" w:rsidRPr="000E375D" w:rsidRDefault="00034D2C" w:rsidP="00864A4A">
            <w:r w:rsidRPr="000E375D">
              <w:t>5.5 (.1)</w:t>
            </w:r>
          </w:p>
        </w:tc>
        <w:tc>
          <w:tcPr>
            <w:tcW w:w="697" w:type="pct"/>
            <w:tcBorders>
              <w:top w:val="nil"/>
              <w:left w:val="nil"/>
              <w:bottom w:val="nil"/>
              <w:right w:val="nil"/>
            </w:tcBorders>
            <w:shd w:val="clear" w:color="auto" w:fill="auto"/>
            <w:noWrap/>
            <w:vAlign w:val="center"/>
            <w:hideMark/>
          </w:tcPr>
          <w:p w:rsidR="00034D2C" w:rsidRPr="000E375D" w:rsidRDefault="00034D2C" w:rsidP="00864A4A">
            <w:r w:rsidRPr="000E375D">
              <w:t>5.3 (.3)</w:t>
            </w:r>
          </w:p>
        </w:tc>
        <w:tc>
          <w:tcPr>
            <w:tcW w:w="697" w:type="pct"/>
            <w:tcBorders>
              <w:top w:val="nil"/>
              <w:left w:val="nil"/>
              <w:bottom w:val="nil"/>
              <w:right w:val="nil"/>
            </w:tcBorders>
            <w:shd w:val="clear" w:color="auto" w:fill="auto"/>
            <w:noWrap/>
            <w:vAlign w:val="center"/>
            <w:hideMark/>
          </w:tcPr>
          <w:p w:rsidR="00034D2C" w:rsidRPr="000E375D" w:rsidRDefault="00034D2C" w:rsidP="00864A4A">
            <w:r w:rsidRPr="000E375D">
              <w:t>5.7 (.2)</w:t>
            </w:r>
          </w:p>
        </w:tc>
        <w:tc>
          <w:tcPr>
            <w:tcW w:w="698" w:type="pct"/>
            <w:tcBorders>
              <w:top w:val="nil"/>
              <w:left w:val="nil"/>
              <w:bottom w:val="nil"/>
              <w:right w:val="nil"/>
            </w:tcBorders>
            <w:shd w:val="clear" w:color="auto" w:fill="auto"/>
            <w:noWrap/>
            <w:vAlign w:val="center"/>
            <w:hideMark/>
          </w:tcPr>
          <w:p w:rsidR="00034D2C" w:rsidRPr="000E375D" w:rsidRDefault="00034D2C" w:rsidP="00864A4A">
            <w:r w:rsidRPr="000E375D">
              <w:t>5.5 (.3)</w:t>
            </w:r>
          </w:p>
        </w:tc>
      </w:tr>
      <w:tr w:rsidR="00034D2C" w:rsidRPr="000E375D" w:rsidTr="00864A4A">
        <w:trPr>
          <w:trHeight w:val="300"/>
          <w:jc w:val="center"/>
        </w:trPr>
        <w:tc>
          <w:tcPr>
            <w:tcW w:w="786" w:type="pct"/>
            <w:tcBorders>
              <w:top w:val="nil"/>
              <w:left w:val="nil"/>
              <w:bottom w:val="nil"/>
              <w:right w:val="nil"/>
            </w:tcBorders>
            <w:shd w:val="clear" w:color="auto" w:fill="auto"/>
            <w:noWrap/>
            <w:vAlign w:val="center"/>
            <w:hideMark/>
          </w:tcPr>
          <w:p w:rsidR="00034D2C" w:rsidRPr="000E375D" w:rsidRDefault="00034D2C" w:rsidP="00864A4A">
            <w:r w:rsidRPr="000E375D">
              <w:t>Probe</w:t>
            </w:r>
          </w:p>
        </w:tc>
        <w:tc>
          <w:tcPr>
            <w:tcW w:w="724" w:type="pct"/>
            <w:tcBorders>
              <w:top w:val="nil"/>
              <w:left w:val="nil"/>
              <w:bottom w:val="nil"/>
              <w:right w:val="nil"/>
            </w:tcBorders>
            <w:shd w:val="clear" w:color="auto" w:fill="auto"/>
            <w:noWrap/>
            <w:vAlign w:val="center"/>
            <w:hideMark/>
          </w:tcPr>
          <w:p w:rsidR="00034D2C" w:rsidRPr="000E375D" w:rsidRDefault="00034D2C" w:rsidP="00864A4A"/>
        </w:tc>
        <w:tc>
          <w:tcPr>
            <w:tcW w:w="699" w:type="pct"/>
            <w:tcBorders>
              <w:top w:val="nil"/>
              <w:left w:val="nil"/>
              <w:bottom w:val="nil"/>
              <w:right w:val="nil"/>
            </w:tcBorders>
            <w:shd w:val="clear" w:color="auto" w:fill="auto"/>
            <w:noWrap/>
            <w:vAlign w:val="center"/>
            <w:hideMark/>
          </w:tcPr>
          <w:p w:rsidR="00034D2C" w:rsidRPr="000E375D" w:rsidRDefault="00034D2C" w:rsidP="00864A4A"/>
        </w:tc>
        <w:tc>
          <w:tcPr>
            <w:tcW w:w="697" w:type="pct"/>
            <w:tcBorders>
              <w:top w:val="nil"/>
              <w:left w:val="nil"/>
              <w:bottom w:val="nil"/>
              <w:right w:val="nil"/>
            </w:tcBorders>
            <w:shd w:val="clear" w:color="auto" w:fill="auto"/>
            <w:noWrap/>
            <w:vAlign w:val="center"/>
            <w:hideMark/>
          </w:tcPr>
          <w:p w:rsidR="00034D2C" w:rsidRPr="000E375D" w:rsidRDefault="00034D2C" w:rsidP="00864A4A"/>
        </w:tc>
        <w:tc>
          <w:tcPr>
            <w:tcW w:w="697" w:type="pct"/>
            <w:tcBorders>
              <w:top w:val="nil"/>
              <w:left w:val="nil"/>
              <w:bottom w:val="nil"/>
              <w:right w:val="nil"/>
            </w:tcBorders>
            <w:shd w:val="clear" w:color="auto" w:fill="auto"/>
            <w:noWrap/>
            <w:vAlign w:val="center"/>
            <w:hideMark/>
          </w:tcPr>
          <w:p w:rsidR="00034D2C" w:rsidRPr="000E375D" w:rsidRDefault="00034D2C" w:rsidP="00864A4A"/>
        </w:tc>
        <w:tc>
          <w:tcPr>
            <w:tcW w:w="697" w:type="pct"/>
            <w:tcBorders>
              <w:top w:val="nil"/>
              <w:left w:val="nil"/>
              <w:bottom w:val="nil"/>
              <w:right w:val="nil"/>
            </w:tcBorders>
            <w:shd w:val="clear" w:color="auto" w:fill="auto"/>
            <w:noWrap/>
            <w:vAlign w:val="center"/>
            <w:hideMark/>
          </w:tcPr>
          <w:p w:rsidR="00034D2C" w:rsidRPr="000E375D" w:rsidRDefault="00034D2C" w:rsidP="00864A4A"/>
        </w:tc>
        <w:tc>
          <w:tcPr>
            <w:tcW w:w="698" w:type="pct"/>
            <w:tcBorders>
              <w:top w:val="nil"/>
              <w:left w:val="nil"/>
              <w:bottom w:val="nil"/>
              <w:right w:val="nil"/>
            </w:tcBorders>
            <w:shd w:val="clear" w:color="auto" w:fill="auto"/>
            <w:noWrap/>
            <w:vAlign w:val="center"/>
            <w:hideMark/>
          </w:tcPr>
          <w:p w:rsidR="00034D2C" w:rsidRPr="000E375D" w:rsidRDefault="00034D2C" w:rsidP="00864A4A"/>
        </w:tc>
      </w:tr>
      <w:tr w:rsidR="00034D2C" w:rsidRPr="000E375D" w:rsidTr="00864A4A">
        <w:trPr>
          <w:trHeight w:val="300"/>
          <w:jc w:val="center"/>
        </w:trPr>
        <w:tc>
          <w:tcPr>
            <w:tcW w:w="786" w:type="pct"/>
            <w:tcBorders>
              <w:top w:val="nil"/>
              <w:left w:val="nil"/>
              <w:bottom w:val="nil"/>
              <w:right w:val="nil"/>
            </w:tcBorders>
            <w:shd w:val="clear" w:color="auto" w:fill="auto"/>
            <w:noWrap/>
            <w:vAlign w:val="center"/>
            <w:hideMark/>
          </w:tcPr>
          <w:p w:rsidR="00034D2C" w:rsidRPr="000E375D" w:rsidRDefault="00034D2C" w:rsidP="00864A4A">
            <w:r w:rsidRPr="000E375D">
              <w:t>Frequency</w:t>
            </w:r>
          </w:p>
        </w:tc>
        <w:tc>
          <w:tcPr>
            <w:tcW w:w="724" w:type="pct"/>
            <w:tcBorders>
              <w:top w:val="nil"/>
              <w:left w:val="nil"/>
              <w:bottom w:val="nil"/>
              <w:right w:val="nil"/>
            </w:tcBorders>
            <w:shd w:val="clear" w:color="auto" w:fill="auto"/>
            <w:noWrap/>
            <w:vAlign w:val="center"/>
            <w:hideMark/>
          </w:tcPr>
          <w:p w:rsidR="00034D2C" w:rsidRPr="000E375D" w:rsidRDefault="00034D2C" w:rsidP="00864A4A">
            <w:r w:rsidRPr="000E375D">
              <w:t>55 (28)</w:t>
            </w:r>
          </w:p>
        </w:tc>
        <w:tc>
          <w:tcPr>
            <w:tcW w:w="699" w:type="pct"/>
            <w:tcBorders>
              <w:top w:val="nil"/>
              <w:left w:val="nil"/>
              <w:bottom w:val="nil"/>
              <w:right w:val="nil"/>
            </w:tcBorders>
            <w:shd w:val="clear" w:color="auto" w:fill="auto"/>
            <w:noWrap/>
            <w:vAlign w:val="center"/>
            <w:hideMark/>
          </w:tcPr>
          <w:p w:rsidR="00034D2C" w:rsidRPr="000E375D" w:rsidRDefault="00034D2C" w:rsidP="00864A4A">
            <w:r w:rsidRPr="000E375D">
              <w:t>50 (53)</w:t>
            </w:r>
          </w:p>
        </w:tc>
        <w:tc>
          <w:tcPr>
            <w:tcW w:w="697" w:type="pct"/>
            <w:tcBorders>
              <w:top w:val="nil"/>
              <w:left w:val="nil"/>
              <w:bottom w:val="nil"/>
              <w:right w:val="nil"/>
            </w:tcBorders>
            <w:shd w:val="clear" w:color="auto" w:fill="auto"/>
            <w:noWrap/>
            <w:vAlign w:val="center"/>
            <w:hideMark/>
          </w:tcPr>
          <w:p w:rsidR="00034D2C" w:rsidRPr="000E375D" w:rsidRDefault="00034D2C" w:rsidP="00864A4A">
            <w:r w:rsidRPr="000E375D">
              <w:t>29 (27)</w:t>
            </w:r>
          </w:p>
        </w:tc>
        <w:tc>
          <w:tcPr>
            <w:tcW w:w="697" w:type="pct"/>
            <w:tcBorders>
              <w:top w:val="nil"/>
              <w:left w:val="nil"/>
              <w:bottom w:val="nil"/>
              <w:right w:val="nil"/>
            </w:tcBorders>
            <w:shd w:val="clear" w:color="auto" w:fill="auto"/>
            <w:noWrap/>
            <w:vAlign w:val="center"/>
            <w:hideMark/>
          </w:tcPr>
          <w:p w:rsidR="00034D2C" w:rsidRPr="000E375D" w:rsidRDefault="00034D2C" w:rsidP="00864A4A">
            <w:r w:rsidRPr="000E375D">
              <w:t>27 (41)</w:t>
            </w:r>
          </w:p>
        </w:tc>
        <w:tc>
          <w:tcPr>
            <w:tcW w:w="697" w:type="pct"/>
            <w:tcBorders>
              <w:top w:val="nil"/>
              <w:left w:val="nil"/>
              <w:bottom w:val="nil"/>
              <w:right w:val="nil"/>
            </w:tcBorders>
            <w:shd w:val="clear" w:color="auto" w:fill="auto"/>
            <w:noWrap/>
            <w:vAlign w:val="center"/>
            <w:hideMark/>
          </w:tcPr>
          <w:p w:rsidR="00034D2C" w:rsidRPr="000E375D" w:rsidRDefault="00034D2C" w:rsidP="00864A4A">
            <w:r w:rsidRPr="000E375D">
              <w:t>51 (66)</w:t>
            </w:r>
          </w:p>
        </w:tc>
        <w:tc>
          <w:tcPr>
            <w:tcW w:w="698" w:type="pct"/>
            <w:tcBorders>
              <w:top w:val="nil"/>
              <w:left w:val="nil"/>
              <w:bottom w:val="nil"/>
              <w:right w:val="nil"/>
            </w:tcBorders>
            <w:shd w:val="clear" w:color="auto" w:fill="auto"/>
            <w:noWrap/>
            <w:vAlign w:val="center"/>
            <w:hideMark/>
          </w:tcPr>
          <w:p w:rsidR="00034D2C" w:rsidRPr="000E375D" w:rsidRDefault="00034D2C" w:rsidP="00864A4A">
            <w:r w:rsidRPr="000E375D">
              <w:t>61 (94)</w:t>
            </w:r>
          </w:p>
        </w:tc>
      </w:tr>
      <w:tr w:rsidR="00034D2C" w:rsidRPr="000E375D" w:rsidTr="00864A4A">
        <w:trPr>
          <w:trHeight w:val="300"/>
          <w:jc w:val="center"/>
        </w:trPr>
        <w:tc>
          <w:tcPr>
            <w:tcW w:w="786" w:type="pct"/>
            <w:tcBorders>
              <w:top w:val="nil"/>
              <w:left w:val="nil"/>
              <w:bottom w:val="nil"/>
              <w:right w:val="nil"/>
            </w:tcBorders>
            <w:shd w:val="clear" w:color="auto" w:fill="auto"/>
            <w:noWrap/>
            <w:vAlign w:val="center"/>
            <w:hideMark/>
          </w:tcPr>
          <w:p w:rsidR="00034D2C" w:rsidRPr="000E375D" w:rsidRDefault="00034D2C" w:rsidP="00864A4A">
            <w:r w:rsidRPr="000E375D">
              <w:t>Length</w:t>
            </w:r>
          </w:p>
        </w:tc>
        <w:tc>
          <w:tcPr>
            <w:tcW w:w="724" w:type="pct"/>
            <w:tcBorders>
              <w:top w:val="nil"/>
              <w:left w:val="nil"/>
              <w:bottom w:val="nil"/>
              <w:right w:val="nil"/>
            </w:tcBorders>
            <w:shd w:val="clear" w:color="auto" w:fill="auto"/>
            <w:noWrap/>
            <w:vAlign w:val="center"/>
            <w:hideMark/>
          </w:tcPr>
          <w:p w:rsidR="00034D2C" w:rsidRPr="000E375D" w:rsidRDefault="00034D2C" w:rsidP="00864A4A">
            <w:r w:rsidRPr="000E375D">
              <w:t>5.8 (.2)</w:t>
            </w:r>
          </w:p>
        </w:tc>
        <w:tc>
          <w:tcPr>
            <w:tcW w:w="699" w:type="pct"/>
            <w:tcBorders>
              <w:top w:val="nil"/>
              <w:left w:val="nil"/>
              <w:bottom w:val="nil"/>
              <w:right w:val="nil"/>
            </w:tcBorders>
            <w:shd w:val="clear" w:color="auto" w:fill="auto"/>
            <w:noWrap/>
            <w:vAlign w:val="center"/>
            <w:hideMark/>
          </w:tcPr>
          <w:p w:rsidR="00034D2C" w:rsidRPr="000E375D" w:rsidRDefault="00034D2C" w:rsidP="00864A4A">
            <w:r w:rsidRPr="000E375D">
              <w:t>5.6 (2)</w:t>
            </w:r>
          </w:p>
        </w:tc>
        <w:tc>
          <w:tcPr>
            <w:tcW w:w="697" w:type="pct"/>
            <w:tcBorders>
              <w:top w:val="nil"/>
              <w:left w:val="nil"/>
              <w:bottom w:val="nil"/>
              <w:right w:val="nil"/>
            </w:tcBorders>
            <w:shd w:val="clear" w:color="auto" w:fill="auto"/>
            <w:noWrap/>
            <w:vAlign w:val="center"/>
            <w:hideMark/>
          </w:tcPr>
          <w:p w:rsidR="00034D2C" w:rsidRPr="000E375D" w:rsidRDefault="00034D2C" w:rsidP="00864A4A">
            <w:r w:rsidRPr="000E375D">
              <w:t>4.5 (1)</w:t>
            </w:r>
          </w:p>
        </w:tc>
        <w:tc>
          <w:tcPr>
            <w:tcW w:w="697" w:type="pct"/>
            <w:tcBorders>
              <w:top w:val="nil"/>
              <w:left w:val="nil"/>
              <w:bottom w:val="nil"/>
              <w:right w:val="nil"/>
            </w:tcBorders>
            <w:shd w:val="clear" w:color="auto" w:fill="auto"/>
            <w:noWrap/>
            <w:vAlign w:val="center"/>
            <w:hideMark/>
          </w:tcPr>
          <w:p w:rsidR="00034D2C" w:rsidRPr="000E375D" w:rsidRDefault="00034D2C" w:rsidP="00864A4A">
            <w:r w:rsidRPr="000E375D">
              <w:t>6 (1)</w:t>
            </w:r>
          </w:p>
        </w:tc>
        <w:tc>
          <w:tcPr>
            <w:tcW w:w="697" w:type="pct"/>
            <w:tcBorders>
              <w:top w:val="nil"/>
              <w:left w:val="nil"/>
              <w:bottom w:val="nil"/>
              <w:right w:val="nil"/>
            </w:tcBorders>
            <w:shd w:val="clear" w:color="auto" w:fill="auto"/>
            <w:noWrap/>
            <w:vAlign w:val="center"/>
            <w:hideMark/>
          </w:tcPr>
          <w:p w:rsidR="00034D2C" w:rsidRPr="000E375D" w:rsidRDefault="00034D2C" w:rsidP="00864A4A">
            <w:r w:rsidRPr="000E375D">
              <w:t>5.8 (2)</w:t>
            </w:r>
          </w:p>
        </w:tc>
        <w:tc>
          <w:tcPr>
            <w:tcW w:w="698" w:type="pct"/>
            <w:tcBorders>
              <w:top w:val="nil"/>
              <w:left w:val="nil"/>
              <w:bottom w:val="nil"/>
              <w:right w:val="nil"/>
            </w:tcBorders>
            <w:shd w:val="clear" w:color="auto" w:fill="auto"/>
            <w:noWrap/>
            <w:vAlign w:val="center"/>
            <w:hideMark/>
          </w:tcPr>
          <w:p w:rsidR="00034D2C" w:rsidRPr="000E375D" w:rsidRDefault="00034D2C" w:rsidP="00864A4A">
            <w:r w:rsidRPr="000E375D">
              <w:t>5.6 (1)</w:t>
            </w:r>
          </w:p>
        </w:tc>
      </w:tr>
      <w:tr w:rsidR="00034D2C" w:rsidRPr="000E375D" w:rsidTr="00864A4A">
        <w:trPr>
          <w:trHeight w:val="300"/>
          <w:jc w:val="center"/>
        </w:trPr>
        <w:tc>
          <w:tcPr>
            <w:tcW w:w="786" w:type="pct"/>
            <w:tcBorders>
              <w:top w:val="nil"/>
              <w:left w:val="nil"/>
              <w:bottom w:val="single" w:sz="4" w:space="0" w:color="auto"/>
              <w:right w:val="nil"/>
            </w:tcBorders>
            <w:shd w:val="clear" w:color="auto" w:fill="auto"/>
            <w:noWrap/>
            <w:vAlign w:val="center"/>
          </w:tcPr>
          <w:p w:rsidR="00034D2C" w:rsidRPr="000E375D" w:rsidRDefault="00034D2C" w:rsidP="00864A4A"/>
        </w:tc>
        <w:tc>
          <w:tcPr>
            <w:tcW w:w="724" w:type="pct"/>
            <w:tcBorders>
              <w:top w:val="nil"/>
              <w:left w:val="nil"/>
              <w:bottom w:val="single" w:sz="4" w:space="0" w:color="auto"/>
              <w:right w:val="nil"/>
            </w:tcBorders>
            <w:shd w:val="clear" w:color="auto" w:fill="auto"/>
            <w:noWrap/>
            <w:vAlign w:val="center"/>
          </w:tcPr>
          <w:p w:rsidR="00034D2C" w:rsidRPr="000E375D" w:rsidRDefault="00034D2C" w:rsidP="00864A4A"/>
        </w:tc>
        <w:tc>
          <w:tcPr>
            <w:tcW w:w="699" w:type="pct"/>
            <w:tcBorders>
              <w:top w:val="nil"/>
              <w:left w:val="nil"/>
              <w:bottom w:val="single" w:sz="4" w:space="0" w:color="auto"/>
              <w:right w:val="nil"/>
            </w:tcBorders>
            <w:shd w:val="clear" w:color="auto" w:fill="auto"/>
            <w:noWrap/>
            <w:vAlign w:val="center"/>
          </w:tcPr>
          <w:p w:rsidR="00034D2C" w:rsidRPr="000E375D" w:rsidRDefault="00034D2C" w:rsidP="00864A4A"/>
        </w:tc>
        <w:tc>
          <w:tcPr>
            <w:tcW w:w="697" w:type="pct"/>
            <w:tcBorders>
              <w:top w:val="nil"/>
              <w:left w:val="nil"/>
              <w:bottom w:val="single" w:sz="4" w:space="0" w:color="auto"/>
              <w:right w:val="nil"/>
            </w:tcBorders>
            <w:shd w:val="clear" w:color="auto" w:fill="auto"/>
            <w:noWrap/>
            <w:vAlign w:val="center"/>
          </w:tcPr>
          <w:p w:rsidR="00034D2C" w:rsidRPr="000E375D" w:rsidRDefault="00034D2C" w:rsidP="00864A4A"/>
        </w:tc>
        <w:tc>
          <w:tcPr>
            <w:tcW w:w="697" w:type="pct"/>
            <w:tcBorders>
              <w:top w:val="nil"/>
              <w:left w:val="nil"/>
              <w:bottom w:val="single" w:sz="4" w:space="0" w:color="auto"/>
              <w:right w:val="nil"/>
            </w:tcBorders>
            <w:shd w:val="clear" w:color="auto" w:fill="auto"/>
            <w:noWrap/>
            <w:vAlign w:val="center"/>
          </w:tcPr>
          <w:p w:rsidR="00034D2C" w:rsidRPr="000E375D" w:rsidRDefault="00034D2C" w:rsidP="00864A4A"/>
        </w:tc>
        <w:tc>
          <w:tcPr>
            <w:tcW w:w="697" w:type="pct"/>
            <w:tcBorders>
              <w:top w:val="nil"/>
              <w:left w:val="nil"/>
              <w:bottom w:val="single" w:sz="4" w:space="0" w:color="auto"/>
              <w:right w:val="nil"/>
            </w:tcBorders>
            <w:shd w:val="clear" w:color="auto" w:fill="auto"/>
            <w:noWrap/>
            <w:vAlign w:val="center"/>
          </w:tcPr>
          <w:p w:rsidR="00034D2C" w:rsidRPr="000E375D" w:rsidRDefault="00034D2C" w:rsidP="00864A4A"/>
        </w:tc>
        <w:tc>
          <w:tcPr>
            <w:tcW w:w="698" w:type="pct"/>
            <w:tcBorders>
              <w:top w:val="nil"/>
              <w:left w:val="nil"/>
              <w:bottom w:val="nil"/>
              <w:right w:val="nil"/>
            </w:tcBorders>
            <w:shd w:val="clear" w:color="auto" w:fill="auto"/>
            <w:noWrap/>
            <w:vAlign w:val="center"/>
          </w:tcPr>
          <w:p w:rsidR="00034D2C" w:rsidRPr="000E375D" w:rsidRDefault="00034D2C" w:rsidP="00864A4A"/>
        </w:tc>
      </w:tr>
      <w:tr w:rsidR="00034D2C" w:rsidRPr="000E375D" w:rsidTr="00864A4A">
        <w:trPr>
          <w:trHeight w:val="325"/>
          <w:jc w:val="center"/>
        </w:trPr>
        <w:tc>
          <w:tcPr>
            <w:tcW w:w="5000" w:type="pct"/>
            <w:gridSpan w:val="7"/>
            <w:tcBorders>
              <w:top w:val="single" w:sz="4" w:space="0" w:color="auto"/>
              <w:left w:val="nil"/>
              <w:bottom w:val="nil"/>
              <w:right w:val="nil"/>
            </w:tcBorders>
            <w:shd w:val="clear" w:color="auto" w:fill="auto"/>
            <w:noWrap/>
            <w:vAlign w:val="center"/>
          </w:tcPr>
          <w:p w:rsidR="00034D2C" w:rsidRPr="000E375D" w:rsidRDefault="00034D2C" w:rsidP="00864A4A">
            <w:r w:rsidRPr="000E375D">
              <w:t>Legend: N-A/C = negative-associated plus combined; N-A = negative-associated; N-C = negative-combined; N-U = negative-unrelated; P-R = positive-related; P-U = positive-unrelated</w:t>
            </w:r>
          </w:p>
        </w:tc>
      </w:tr>
    </w:tbl>
    <w:p w:rsidR="00034D2C" w:rsidRDefault="00034D2C" w:rsidP="00034D2C">
      <w:pPr>
        <w:pStyle w:val="NoSpacing"/>
        <w:spacing w:line="240" w:lineRule="auto"/>
      </w:pPr>
      <w:bookmarkStart w:id="7" w:name="_Toc494478921"/>
      <w:bookmarkStart w:id="8" w:name="_Toc494479636"/>
      <w:bookmarkStart w:id="9" w:name="_Toc494480219"/>
      <w:bookmarkStart w:id="10" w:name="_Toc494482959"/>
      <w:bookmarkStart w:id="11" w:name="_Toc494483180"/>
      <w:bookmarkStart w:id="12" w:name="_Toc494483732"/>
      <w:bookmarkStart w:id="13" w:name="_Toc494484134"/>
    </w:p>
    <w:p w:rsidR="00034D2C" w:rsidRDefault="00034D2C" w:rsidP="00034D2C">
      <w:pPr>
        <w:pStyle w:val="NoSpacing"/>
        <w:spacing w:line="240" w:lineRule="auto"/>
      </w:pPr>
    </w:p>
    <w:p w:rsidR="00034D2C" w:rsidRDefault="00034D2C" w:rsidP="00034D2C">
      <w:pPr>
        <w:pStyle w:val="NoSpacing"/>
        <w:spacing w:line="240" w:lineRule="auto"/>
      </w:pPr>
    </w:p>
    <w:p w:rsidR="00034D2C" w:rsidRDefault="00034D2C" w:rsidP="00034D2C">
      <w:pPr>
        <w:pStyle w:val="NoSpacing"/>
        <w:spacing w:line="240" w:lineRule="auto"/>
      </w:pPr>
    </w:p>
    <w:p w:rsidR="00034D2C" w:rsidRDefault="00034D2C" w:rsidP="00034D2C">
      <w:pPr>
        <w:pStyle w:val="NoSpacing"/>
        <w:spacing w:line="240" w:lineRule="auto"/>
      </w:pPr>
    </w:p>
    <w:p w:rsidR="00034D2C" w:rsidRDefault="00034D2C" w:rsidP="00034D2C">
      <w:pPr>
        <w:pStyle w:val="NoSpacing"/>
        <w:spacing w:line="240" w:lineRule="auto"/>
      </w:pPr>
    </w:p>
    <w:p w:rsidR="00034D2C" w:rsidRDefault="00034D2C" w:rsidP="00034D2C">
      <w:pPr>
        <w:pStyle w:val="NoSpacing"/>
        <w:spacing w:line="240" w:lineRule="auto"/>
      </w:pPr>
    </w:p>
    <w:p w:rsidR="00034D2C" w:rsidRDefault="00034D2C" w:rsidP="00034D2C">
      <w:pPr>
        <w:pStyle w:val="NoSpacing"/>
        <w:spacing w:line="240" w:lineRule="auto"/>
      </w:pPr>
    </w:p>
    <w:p w:rsidR="00034D2C" w:rsidRDefault="00034D2C" w:rsidP="00034D2C">
      <w:pPr>
        <w:pStyle w:val="NoSpacing"/>
        <w:spacing w:line="240" w:lineRule="auto"/>
      </w:pPr>
    </w:p>
    <w:p w:rsidR="00034D2C" w:rsidRPr="00D3143A" w:rsidRDefault="00034D2C" w:rsidP="00034D2C">
      <w:pPr>
        <w:pStyle w:val="Heading3"/>
      </w:pPr>
      <w:r w:rsidRPr="00D3143A">
        <w:t>Appendix 3 – Scoring rules for clustering and switching based on Troyer et al., 1997; see also Troyer &amp; Moscovitch, 2006 in Poreh, 2006) copied verbatim and our own criterion (underlined).</w:t>
      </w:r>
      <w:bookmarkEnd w:id="7"/>
      <w:bookmarkEnd w:id="8"/>
      <w:bookmarkEnd w:id="9"/>
      <w:bookmarkEnd w:id="10"/>
      <w:bookmarkEnd w:id="11"/>
      <w:bookmarkEnd w:id="12"/>
      <w:bookmarkEnd w:id="13"/>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i/>
          <w:iCs/>
          <w:sz w:val="24"/>
        </w:rPr>
      </w:pPr>
      <w:r w:rsidRPr="00B82E6B">
        <w:rPr>
          <w:rFonts w:ascii="Times New Roman" w:hAnsi="Times New Roman"/>
          <w:sz w:val="24"/>
        </w:rPr>
        <w:t>For each protocol, six scores were calculated, including the total number of correct words generated, mean cluster size, and number of switches for phonemic and semantic fluency, respectively. These scores are defined as follows:</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b/>
          <w:i/>
          <w:iCs/>
          <w:sz w:val="24"/>
        </w:rPr>
        <w:t>Total number of correct words generated.</w:t>
      </w:r>
      <w:r w:rsidRPr="00B82E6B">
        <w:rPr>
          <w:rFonts w:ascii="Times New Roman" w:hAnsi="Times New Roman"/>
          <w:i/>
          <w:iCs/>
          <w:sz w:val="24"/>
        </w:rPr>
        <w:t xml:space="preserve"> </w:t>
      </w:r>
      <w:r w:rsidRPr="00B82E6B">
        <w:rPr>
          <w:rFonts w:ascii="Times New Roman" w:hAnsi="Times New Roman"/>
          <w:sz w:val="24"/>
        </w:rPr>
        <w:t xml:space="preserve">This was calculated as the sum of all words produced, excluding errors and repetitions. </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b/>
          <w:i/>
          <w:iCs/>
          <w:sz w:val="24"/>
        </w:rPr>
        <w:t>Mean cluster size.</w:t>
      </w:r>
      <w:r w:rsidRPr="00B82E6B">
        <w:rPr>
          <w:rFonts w:ascii="Times New Roman" w:hAnsi="Times New Roman"/>
          <w:i/>
          <w:iCs/>
          <w:sz w:val="24"/>
        </w:rPr>
        <w:t xml:space="preserve"> </w:t>
      </w:r>
      <w:r w:rsidRPr="00B82E6B">
        <w:rPr>
          <w:rFonts w:ascii="Times New Roman" w:hAnsi="Times New Roman"/>
          <w:sz w:val="24"/>
        </w:rPr>
        <w:t xml:space="preserve">Cluster size was counted starting with the second word in a cluster. That is, a single word was given a cluster size of 0, two words had a cluster size of 1, three words had a cluster size of 2, and so forth. Errors and repetitions were included. The mean cluster size was computed across the three phonemic trials and across the one or two semantic trials. </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b/>
          <w:i/>
          <w:iCs/>
          <w:sz w:val="24"/>
        </w:rPr>
        <w:t>Number of switches.</w:t>
      </w:r>
      <w:r w:rsidRPr="00B82E6B">
        <w:rPr>
          <w:rFonts w:ascii="Times New Roman" w:hAnsi="Times New Roman"/>
          <w:i/>
          <w:iCs/>
          <w:sz w:val="24"/>
        </w:rPr>
        <w:t xml:space="preserve"> </w:t>
      </w:r>
      <w:r w:rsidRPr="00B82E6B">
        <w:rPr>
          <w:rFonts w:ascii="Times New Roman" w:hAnsi="Times New Roman"/>
          <w:sz w:val="24"/>
        </w:rPr>
        <w:t>This was calculated as the total number of transitions between clusters,</w:t>
      </w:r>
      <w:r>
        <w:rPr>
          <w:rFonts w:ascii="Times New Roman" w:hAnsi="Times New Roman"/>
          <w:sz w:val="24"/>
        </w:rPr>
        <w:t xml:space="preserve"> in</w:t>
      </w:r>
      <w:r w:rsidRPr="00B82E6B">
        <w:rPr>
          <w:rFonts w:ascii="Times New Roman" w:hAnsi="Times New Roman"/>
          <w:sz w:val="24"/>
        </w:rPr>
        <w:t>cluding single words, for the three phonemic trials combined and for the one or two semantic trials combined. Errors and repetitions were</w:t>
      </w:r>
      <w:r>
        <w:rPr>
          <w:rFonts w:ascii="Times New Roman" w:hAnsi="Times New Roman"/>
          <w:sz w:val="24"/>
        </w:rPr>
        <w:t xml:space="preserve"> </w:t>
      </w:r>
      <w:r>
        <w:rPr>
          <w:rFonts w:ascii="Times New Roman" w:hAnsi="Times New Roman"/>
          <w:sz w:val="24"/>
          <w:u w:val="single"/>
        </w:rPr>
        <w:t>not</w:t>
      </w:r>
      <w:r w:rsidRPr="00B82E6B">
        <w:rPr>
          <w:rFonts w:ascii="Times New Roman" w:hAnsi="Times New Roman"/>
          <w:sz w:val="24"/>
        </w:rPr>
        <w:t xml:space="preserve"> included. </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Phonemic Fluency</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 xml:space="preserve">Clusters on phonemic fluency trials consisted of successively generated words which shared any of the following phonemic characteristics: </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eastAsia="MS Mincho" w:hAnsi="Times New Roman"/>
          <w:sz w:val="24"/>
        </w:rPr>
      </w:pPr>
      <w:r w:rsidRPr="00B82E6B">
        <w:rPr>
          <w:rFonts w:ascii="Times New Roman" w:hAnsi="Times New Roman"/>
          <w:b/>
          <w:i/>
          <w:iCs/>
          <w:sz w:val="24"/>
        </w:rPr>
        <w:t>First letters</w:t>
      </w:r>
      <w:r w:rsidRPr="00B82E6B">
        <w:rPr>
          <w:rFonts w:ascii="Times New Roman" w:hAnsi="Times New Roman"/>
          <w:sz w:val="24"/>
        </w:rPr>
        <w:t>: words beginning with same first two letters, such as ‘‘arm’’ and ‘‘art’’</w:t>
      </w:r>
    </w:p>
    <w:p w:rsidR="00034D2C" w:rsidRPr="00B82E6B" w:rsidRDefault="00034D2C" w:rsidP="00034D2C">
      <w:pPr>
        <w:pStyle w:val="NoSpacing"/>
        <w:spacing w:line="240" w:lineRule="auto"/>
        <w:rPr>
          <w:rFonts w:ascii="Times New Roman" w:eastAsia="MS Mincho" w:hAnsi="Times New Roman"/>
          <w:sz w:val="24"/>
        </w:rPr>
      </w:pPr>
      <w:r w:rsidRPr="00B82E6B">
        <w:rPr>
          <w:rFonts w:ascii="Times New Roman" w:hAnsi="Times New Roman"/>
          <w:b/>
          <w:i/>
          <w:iCs/>
          <w:sz w:val="24"/>
        </w:rPr>
        <w:t>Rhymes</w:t>
      </w:r>
      <w:r w:rsidRPr="00B82E6B">
        <w:rPr>
          <w:rFonts w:ascii="Times New Roman" w:hAnsi="Times New Roman"/>
          <w:sz w:val="24"/>
        </w:rPr>
        <w:t>: words that rhyme, such as ‘‘sand’’ and ‘‘stand’’</w:t>
      </w:r>
    </w:p>
    <w:p w:rsidR="00034D2C" w:rsidRPr="00B82E6B" w:rsidRDefault="00034D2C" w:rsidP="00034D2C">
      <w:pPr>
        <w:pStyle w:val="NoSpacing"/>
        <w:spacing w:line="240" w:lineRule="auto"/>
        <w:rPr>
          <w:rFonts w:ascii="Times New Roman" w:eastAsia="MS Mincho" w:hAnsi="Times New Roman"/>
          <w:sz w:val="24"/>
        </w:rPr>
      </w:pPr>
      <w:r w:rsidRPr="00B82E6B">
        <w:rPr>
          <w:rFonts w:ascii="Times New Roman" w:hAnsi="Times New Roman"/>
          <w:b/>
          <w:i/>
          <w:iCs/>
          <w:sz w:val="24"/>
        </w:rPr>
        <w:t>First and last sounds</w:t>
      </w:r>
      <w:r w:rsidRPr="00B82E6B">
        <w:rPr>
          <w:rFonts w:ascii="Times New Roman" w:hAnsi="Times New Roman"/>
          <w:sz w:val="24"/>
        </w:rPr>
        <w:t>: words differing only by a vowel sound, regardless of the actual spelling, such as ‘‘sat,’’ ‘‘seat,’’ ‘‘soot,’’ ‘‘sight,’’ and ‘‘sought’’</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b/>
          <w:i/>
          <w:iCs/>
          <w:sz w:val="24"/>
        </w:rPr>
        <w:t>Homonyms</w:t>
      </w:r>
      <w:r w:rsidRPr="00B82E6B">
        <w:rPr>
          <w:rFonts w:ascii="Times New Roman" w:hAnsi="Times New Roman"/>
          <w:sz w:val="24"/>
        </w:rPr>
        <w:t>: words with two or more different spellings, such as ‘‘some’’ and ‘‘sum,’’ as indicated by the participant</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Semantic Fluency</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Clusters on semantic fluency trials consisted of successively generated words belonging to the same subcategories, as specified below. Commonly generated examples are listed for each subcategory, although listings are not exhaustive.</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Animals</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Living Environment</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i/>
          <w:iCs/>
          <w:sz w:val="24"/>
        </w:rPr>
      </w:pPr>
      <w:r w:rsidRPr="00B82E6B">
        <w:rPr>
          <w:rFonts w:ascii="Times New Roman" w:hAnsi="Times New Roman"/>
          <w:i/>
          <w:iCs/>
          <w:sz w:val="24"/>
        </w:rPr>
        <w:t>Africa</w:t>
      </w:r>
      <w:r w:rsidRPr="00B82E6B">
        <w:rPr>
          <w:rFonts w:ascii="Times New Roman" w:hAnsi="Times New Roman"/>
          <w:sz w:val="24"/>
        </w:rPr>
        <w:t xml:space="preserve">: aardvark, antelope, buffalo, camel, chameleon, cheetah, chimpanzee, cobra, eland, elephant, gazelle, giraffe, gnu, gorilla, hippopotamus, hyena, impala, jackal, lemur, leopard, lion, </w:t>
      </w:r>
      <w:r w:rsidRPr="00B82E6B">
        <w:rPr>
          <w:rFonts w:ascii="Times New Roman" w:hAnsi="Times New Roman"/>
          <w:sz w:val="24"/>
        </w:rPr>
        <w:lastRenderedPageBreak/>
        <w:t xml:space="preserve">manatee, mongoose, monkey, ostrich, panther, rhinoceros, tiger, wildebeest, warthog, zebra, </w:t>
      </w:r>
      <w:r w:rsidRPr="00B82E6B">
        <w:rPr>
          <w:rFonts w:ascii="Times New Roman" w:hAnsi="Times New Roman"/>
          <w:sz w:val="24"/>
          <w:u w:val="single"/>
        </w:rPr>
        <w:t>meerkat</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Australian animals</w:t>
      </w:r>
      <w:r w:rsidRPr="00B82E6B">
        <w:rPr>
          <w:rFonts w:ascii="Times New Roman" w:hAnsi="Times New Roman"/>
          <w:sz w:val="24"/>
        </w:rPr>
        <w:t>: emu, kangaroo, kiwi, opossum, platypus, Tasmanian devil, wallaby, wombat</w:t>
      </w:r>
    </w:p>
    <w:p w:rsidR="00034D2C" w:rsidRPr="00B82E6B" w:rsidRDefault="00034D2C" w:rsidP="00034D2C">
      <w:pPr>
        <w:pStyle w:val="NoSpacing"/>
        <w:spacing w:line="240" w:lineRule="auto"/>
        <w:rPr>
          <w:rFonts w:ascii="Times New Roman" w:eastAsia="MS Mincho" w:hAnsi="Times New Roman"/>
          <w:sz w:val="24"/>
        </w:rPr>
      </w:pPr>
      <w:r w:rsidRPr="00B82E6B">
        <w:rPr>
          <w:rFonts w:ascii="Times New Roman" w:hAnsi="Times New Roman"/>
          <w:i/>
          <w:iCs/>
          <w:sz w:val="24"/>
        </w:rPr>
        <w:t>Arctic/Far North animals</w:t>
      </w:r>
      <w:r w:rsidRPr="00B82E6B">
        <w:rPr>
          <w:rFonts w:ascii="Times New Roman" w:hAnsi="Times New Roman"/>
          <w:sz w:val="24"/>
        </w:rPr>
        <w:t>: auk, caribou, musk ox, penguin, polar bear, reindeer, seal.</w:t>
      </w:r>
    </w:p>
    <w:p w:rsidR="00034D2C" w:rsidRPr="00B82E6B" w:rsidRDefault="00034D2C" w:rsidP="00034D2C">
      <w:pPr>
        <w:pStyle w:val="NoSpacing"/>
        <w:spacing w:line="240" w:lineRule="auto"/>
        <w:rPr>
          <w:rFonts w:ascii="Times New Roman" w:eastAsia="MS Mincho" w:hAnsi="Times New Roman"/>
          <w:sz w:val="24"/>
        </w:rPr>
      </w:pPr>
      <w:r w:rsidRPr="00B82E6B">
        <w:rPr>
          <w:rFonts w:ascii="Times New Roman" w:hAnsi="Times New Roman"/>
          <w:i/>
          <w:iCs/>
          <w:sz w:val="24"/>
        </w:rPr>
        <w:t>Farm animals</w:t>
      </w:r>
      <w:r w:rsidRPr="00B82E6B">
        <w:rPr>
          <w:rFonts w:ascii="Times New Roman" w:hAnsi="Times New Roman"/>
          <w:sz w:val="24"/>
        </w:rPr>
        <w:t xml:space="preserve">: chicken, cow, donkey, ferret, goat, horse, mule, pig, sheep, turkey, </w:t>
      </w:r>
      <w:r w:rsidRPr="00B82E6B">
        <w:rPr>
          <w:rFonts w:ascii="Times New Roman" w:hAnsi="Times New Roman"/>
          <w:sz w:val="24"/>
          <w:u w:val="single"/>
        </w:rPr>
        <w:t>duck</w:t>
      </w:r>
      <w:r w:rsidRPr="00B82E6B">
        <w:rPr>
          <w:rFonts w:ascii="Times New Roman" w:hAnsi="Times New Roman"/>
          <w:b/>
          <w:sz w:val="24"/>
        </w:rPr>
        <w:t xml:space="preserve">, </w:t>
      </w:r>
      <w:r w:rsidRPr="00B82E6B">
        <w:rPr>
          <w:rFonts w:ascii="Times New Roman" w:hAnsi="Times New Roman"/>
          <w:sz w:val="24"/>
          <w:u w:val="single"/>
        </w:rPr>
        <w:t>owl</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eastAsia="MS Mincho" w:hAnsi="Times New Roman"/>
          <w:sz w:val="24"/>
        </w:rPr>
      </w:pPr>
      <w:r w:rsidRPr="00B82E6B">
        <w:rPr>
          <w:rFonts w:ascii="Times New Roman" w:hAnsi="Times New Roman"/>
          <w:i/>
          <w:iCs/>
          <w:sz w:val="24"/>
        </w:rPr>
        <w:t>North America animals</w:t>
      </w:r>
      <w:r w:rsidRPr="00B82E6B">
        <w:rPr>
          <w:rFonts w:ascii="Times New Roman" w:hAnsi="Times New Roman"/>
          <w:sz w:val="24"/>
        </w:rPr>
        <w:t>: badger, bear, beaver, bobcat, caribou, chipmunk, cougar, deer, elk, fox, moose, mountain lion, puma, rabbit, raccoon, skunk, squirrel, wolf</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Water animals</w:t>
      </w:r>
      <w:r w:rsidRPr="00B82E6B">
        <w:rPr>
          <w:rFonts w:ascii="Times New Roman" w:hAnsi="Times New Roman"/>
          <w:sz w:val="24"/>
        </w:rPr>
        <w:t>: alligator, auk, beaver, crocodile, dolphin, fish, frog, lobster, manatee, muskrat, newt, octopus, otter, oyster, penguin, platypus, salamander, sea lion, seal, shark, toad, turtle, whale</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sz w:val="24"/>
        </w:rPr>
        <w:t>Woodland</w:t>
      </w:r>
      <w:r w:rsidRPr="00B82E6B">
        <w:rPr>
          <w:rFonts w:ascii="Times New Roman" w:hAnsi="Times New Roman"/>
          <w:sz w:val="24"/>
        </w:rPr>
        <w:t>: badger, fox, hedgehog</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Human Use</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eastAsia="MS Mincho" w:hAnsi="Times New Roman"/>
          <w:sz w:val="24"/>
        </w:rPr>
      </w:pPr>
      <w:r w:rsidRPr="00B82E6B">
        <w:rPr>
          <w:rFonts w:ascii="Times New Roman" w:hAnsi="Times New Roman"/>
          <w:i/>
          <w:iCs/>
          <w:sz w:val="24"/>
        </w:rPr>
        <w:t>Beasts of burden</w:t>
      </w:r>
      <w:r w:rsidRPr="00B82E6B">
        <w:rPr>
          <w:rFonts w:ascii="Times New Roman" w:hAnsi="Times New Roman"/>
          <w:sz w:val="24"/>
        </w:rPr>
        <w:t>: camel, donkey, horse, llama, ox</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eastAsia="MS Mincho" w:hAnsi="Times New Roman"/>
          <w:sz w:val="24"/>
        </w:rPr>
      </w:pPr>
      <w:r w:rsidRPr="00B82E6B">
        <w:rPr>
          <w:rFonts w:ascii="Times New Roman" w:hAnsi="Times New Roman"/>
          <w:i/>
          <w:iCs/>
          <w:sz w:val="24"/>
        </w:rPr>
        <w:t>Animals used for their fur</w:t>
      </w:r>
      <w:r w:rsidRPr="00B82E6B">
        <w:rPr>
          <w:rFonts w:ascii="Times New Roman" w:hAnsi="Times New Roman"/>
          <w:sz w:val="24"/>
        </w:rPr>
        <w:t>: beaver, chinchilla, fox, mink, rabbit</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Pets</w:t>
      </w:r>
      <w:r w:rsidRPr="00B82E6B">
        <w:rPr>
          <w:rFonts w:ascii="Times New Roman" w:hAnsi="Times New Roman"/>
          <w:sz w:val="24"/>
        </w:rPr>
        <w:t xml:space="preserve">: budgie, canary, cat, dog, gerbil, golden retriever, guinea pig, hamster, parrot, rabbit </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Zoological Gardens</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Birds</w:t>
      </w:r>
      <w:r w:rsidRPr="00B82E6B">
        <w:rPr>
          <w:rFonts w:ascii="Times New Roman" w:hAnsi="Times New Roman"/>
          <w:sz w:val="24"/>
        </w:rPr>
        <w:t xml:space="preserve">: budgie, condor, eagle, finch, kiwi, macaw, parrot, parakeet, pelican, penguin, robin, toucan, woodpecker </w:t>
      </w:r>
    </w:p>
    <w:p w:rsidR="00034D2C" w:rsidRPr="00B82E6B" w:rsidRDefault="00034D2C" w:rsidP="00034D2C">
      <w:pPr>
        <w:pStyle w:val="NoSpacing"/>
        <w:spacing w:line="240" w:lineRule="auto"/>
        <w:rPr>
          <w:rFonts w:ascii="Times New Roman" w:eastAsia="MS Mincho" w:hAnsi="Times New Roman"/>
          <w:sz w:val="24"/>
        </w:rPr>
      </w:pPr>
      <w:r w:rsidRPr="00B82E6B">
        <w:rPr>
          <w:rFonts w:ascii="Times New Roman" w:hAnsi="Times New Roman"/>
          <w:i/>
          <w:iCs/>
          <w:sz w:val="24"/>
        </w:rPr>
        <w:t>Bovine</w:t>
      </w:r>
      <w:r w:rsidRPr="00B82E6B">
        <w:rPr>
          <w:rFonts w:ascii="Times New Roman" w:hAnsi="Times New Roman"/>
          <w:sz w:val="24"/>
        </w:rPr>
        <w:t>: bison, buffalo, cow, musk ox, yak</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Canine</w:t>
      </w:r>
      <w:r w:rsidRPr="00B82E6B">
        <w:rPr>
          <w:rFonts w:ascii="Times New Roman" w:hAnsi="Times New Roman"/>
          <w:sz w:val="24"/>
        </w:rPr>
        <w:t>: coyote, dog, fox, hyena, jackal, wolf</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Deers</w:t>
      </w:r>
      <w:r w:rsidRPr="00B82E6B">
        <w:rPr>
          <w:rFonts w:ascii="Times New Roman" w:hAnsi="Times New Roman"/>
          <w:sz w:val="24"/>
        </w:rPr>
        <w:t>: antelope, caribou, eland, elk, gazelle, gnu, impala, moose, reindeer, wildebeest</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Feline</w:t>
      </w:r>
      <w:r w:rsidRPr="00B82E6B">
        <w:rPr>
          <w:rFonts w:ascii="Times New Roman" w:hAnsi="Times New Roman"/>
          <w:sz w:val="24"/>
        </w:rPr>
        <w:t xml:space="preserve">: bobcat, cat, cheetah, cougar, jaguar, leopard, lion, lynx, mountain lion, ocelot, panther, puma, tiger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Fish</w:t>
      </w:r>
      <w:r w:rsidRPr="00B82E6B">
        <w:rPr>
          <w:rFonts w:ascii="Times New Roman" w:hAnsi="Times New Roman"/>
          <w:sz w:val="24"/>
        </w:rPr>
        <w:t>: bass, guppy, salmon, trout</w:t>
      </w:r>
      <w:r w:rsidRPr="00B82E6B">
        <w:rPr>
          <w:rFonts w:ascii="MS Mincho" w:eastAsia="MS Mincho" w:hAnsi="MS Mincho" w:cs="MS Mincho"/>
          <w:sz w:val="24"/>
        </w:rPr>
        <w:t> </w:t>
      </w:r>
      <w:r w:rsidRPr="00B82E6B">
        <w:rPr>
          <w:rFonts w:ascii="Times New Roman" w:hAnsi="Times New Roman"/>
          <w:i/>
          <w:iCs/>
          <w:sz w:val="24"/>
        </w:rPr>
        <w:t>Insects</w:t>
      </w:r>
      <w:r w:rsidRPr="00B82E6B">
        <w:rPr>
          <w:rFonts w:ascii="Times New Roman" w:hAnsi="Times New Roman"/>
          <w:sz w:val="24"/>
        </w:rPr>
        <w:t>: ant, beetle, cockroach, flea, fly, praying mantis</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Insectivores</w:t>
      </w:r>
      <w:r w:rsidRPr="00B82E6B">
        <w:rPr>
          <w:rFonts w:ascii="Times New Roman" w:hAnsi="Times New Roman"/>
          <w:sz w:val="24"/>
        </w:rPr>
        <w:t>: aardvark, anteater, hedgehog, mole, shrew</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Primates</w:t>
      </w:r>
      <w:r w:rsidRPr="00B82E6B">
        <w:rPr>
          <w:rFonts w:ascii="Times New Roman" w:hAnsi="Times New Roman"/>
          <w:sz w:val="24"/>
        </w:rPr>
        <w:t>: ape, baboon, chimpanzee, gibbon, gorilla, human, lemur, marmoset, monkey, orangutan, shrew</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Rabbits</w:t>
      </w:r>
      <w:r w:rsidRPr="00B82E6B">
        <w:rPr>
          <w:rFonts w:ascii="Times New Roman" w:hAnsi="Times New Roman"/>
          <w:sz w:val="24"/>
        </w:rPr>
        <w:t>: coney, hare, pika, rabbit</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Reptiles/Amphibians</w:t>
      </w:r>
      <w:r w:rsidRPr="00B82E6B">
        <w:rPr>
          <w:rFonts w:ascii="Times New Roman" w:hAnsi="Times New Roman"/>
          <w:sz w:val="24"/>
        </w:rPr>
        <w:t>: alligator, chameleon, crocodile, frog, gecko, iguana, lizard, newt, salamander, snake, toad, tortoise, turtle</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Rodents</w:t>
      </w:r>
      <w:r w:rsidRPr="00B82E6B">
        <w:rPr>
          <w:rFonts w:ascii="Times New Roman" w:hAnsi="Times New Roman"/>
          <w:sz w:val="24"/>
        </w:rPr>
        <w:t xml:space="preserve">: beaver, chinchilla, chipmunk, gerbil, gopher, groundhog, guinea pig, hamster, hedgehog,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 xml:space="preserve">marmot, mole, mouse, muskrat, porcupine, rat, squirrel, woodchuck </w:t>
      </w:r>
    </w:p>
    <w:p w:rsidR="00034D2C" w:rsidRPr="00B82E6B" w:rsidRDefault="00034D2C" w:rsidP="00034D2C">
      <w:pPr>
        <w:pStyle w:val="NoSpacing"/>
        <w:spacing w:line="240" w:lineRule="auto"/>
        <w:rPr>
          <w:rFonts w:ascii="Times New Roman" w:hAnsi="Times New Roman"/>
          <w:i/>
          <w:iCs/>
          <w:sz w:val="24"/>
        </w:rPr>
      </w:pPr>
      <w:r w:rsidRPr="00B82E6B">
        <w:rPr>
          <w:rFonts w:ascii="Times New Roman" w:hAnsi="Times New Roman"/>
          <w:i/>
          <w:iCs/>
          <w:sz w:val="24"/>
        </w:rPr>
        <w:t>Weasels</w:t>
      </w:r>
      <w:r w:rsidRPr="00B82E6B">
        <w:rPr>
          <w:rFonts w:ascii="Times New Roman" w:hAnsi="Times New Roman"/>
          <w:sz w:val="24"/>
        </w:rPr>
        <w:t xml:space="preserve">: badger, ferret, marten, mink, mongoose, otter, polecat, skunk </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Supermarket Items</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Fruits</w:t>
      </w:r>
      <w:r w:rsidRPr="00B82E6B">
        <w:rPr>
          <w:rFonts w:ascii="Times New Roman" w:hAnsi="Times New Roman"/>
          <w:sz w:val="24"/>
        </w:rPr>
        <w:t xml:space="preserve">: applesauce, bananas, cranberries, juice, mango, nectarines, peaches, raisins </w:t>
      </w:r>
      <w:r w:rsidRPr="00B82E6B">
        <w:rPr>
          <w:rFonts w:ascii="Times New Roman" w:hAnsi="Times New Roman"/>
          <w:i/>
          <w:sz w:val="24"/>
        </w:rPr>
        <w:t>V</w:t>
      </w:r>
      <w:r w:rsidRPr="00B82E6B">
        <w:rPr>
          <w:rFonts w:ascii="Times New Roman" w:hAnsi="Times New Roman"/>
          <w:i/>
          <w:iCs/>
          <w:sz w:val="24"/>
        </w:rPr>
        <w:t>egetables</w:t>
      </w:r>
      <w:r w:rsidRPr="00B82E6B">
        <w:rPr>
          <w:rFonts w:ascii="Times New Roman" w:hAnsi="Times New Roman"/>
          <w:sz w:val="24"/>
        </w:rPr>
        <w:t xml:space="preserve">: avocado, beans, carrots, eggplant, olives, pickles, tomatoes, zucchini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Dairy case items</w:t>
      </w:r>
      <w:r w:rsidRPr="00B82E6B">
        <w:rPr>
          <w:rFonts w:ascii="Times New Roman" w:hAnsi="Times New Roman"/>
          <w:sz w:val="24"/>
        </w:rPr>
        <w:t xml:space="preserve">: cheese, cream, cream cheese, eggs, milk, sour cream, yogurt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Meats</w:t>
      </w:r>
      <w:r w:rsidRPr="00B82E6B">
        <w:rPr>
          <w:rFonts w:ascii="Times New Roman" w:hAnsi="Times New Roman"/>
          <w:sz w:val="24"/>
        </w:rPr>
        <w:t xml:space="preserve">: bacon, chicken, fish, hamburger, hot dogs, pork, salmon, sausage, tuna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Beverages</w:t>
      </w:r>
      <w:r w:rsidRPr="00B82E6B">
        <w:rPr>
          <w:rFonts w:ascii="Times New Roman" w:hAnsi="Times New Roman"/>
          <w:sz w:val="24"/>
        </w:rPr>
        <w:t xml:space="preserve">: coffee, juice, lemonade, milk, orange juice, pop, tea, water, wine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Condiments</w:t>
      </w:r>
      <w:r w:rsidRPr="00B82E6B">
        <w:rPr>
          <w:rFonts w:ascii="Times New Roman" w:hAnsi="Times New Roman"/>
          <w:sz w:val="24"/>
        </w:rPr>
        <w:t xml:space="preserve">: jelly, ketchup, marmalade, mayonnaise, pickles, relish, salad dressing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lastRenderedPageBreak/>
        <w:t>Flavourings</w:t>
      </w:r>
      <w:r w:rsidRPr="00B82E6B">
        <w:rPr>
          <w:rFonts w:ascii="Times New Roman" w:hAnsi="Times New Roman"/>
          <w:sz w:val="24"/>
        </w:rPr>
        <w:t xml:space="preserve">: chives, cinnamon, parsley, pepper, sage, salt, vanilla, vinegar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Sweets and snacks</w:t>
      </w:r>
      <w:r w:rsidRPr="00B82E6B">
        <w:rPr>
          <w:rFonts w:ascii="Times New Roman" w:hAnsi="Times New Roman"/>
          <w:sz w:val="24"/>
        </w:rPr>
        <w:t xml:space="preserve">: candy, cake, crackers, donuts, gum, ice cream, pie, popcorn, pudding, torte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Grain products</w:t>
      </w:r>
      <w:r w:rsidRPr="00B82E6B">
        <w:rPr>
          <w:rFonts w:ascii="Times New Roman" w:hAnsi="Times New Roman"/>
          <w:sz w:val="24"/>
        </w:rPr>
        <w:t xml:space="preserve">: barley, bread, cereal, corn meal, flour, macaroni, meal, muffins, oats, rice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Baking supplies</w:t>
      </w:r>
      <w:r w:rsidRPr="00B82E6B">
        <w:rPr>
          <w:rFonts w:ascii="Times New Roman" w:hAnsi="Times New Roman"/>
          <w:sz w:val="24"/>
        </w:rPr>
        <w:t>: baking powder, cornstarch, eggs, flour, salt, shortening, spices, vanilla</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Specific meals/dishes</w:t>
      </w:r>
      <w:r w:rsidRPr="00B82E6B">
        <w:rPr>
          <w:rFonts w:ascii="Times New Roman" w:hAnsi="Times New Roman"/>
          <w:sz w:val="24"/>
        </w:rPr>
        <w:t>: coffee, eggs, syrup, waffles; spaghetti, tomato sauce; lettuce, onions, radishes, salad dressing; pork, beans</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Household goods</w:t>
      </w:r>
      <w:r w:rsidRPr="00B82E6B">
        <w:rPr>
          <w:rFonts w:ascii="Times New Roman" w:hAnsi="Times New Roman"/>
          <w:sz w:val="24"/>
        </w:rPr>
        <w:t xml:space="preserve">: ammonia, </w:t>
      </w:r>
      <w:r w:rsidRPr="00B82E6B">
        <w:rPr>
          <w:rFonts w:ascii="Times New Roman" w:hAnsi="Times New Roman"/>
          <w:sz w:val="24"/>
          <w:u w:val="single"/>
        </w:rPr>
        <w:t>bicarb</w:t>
      </w:r>
      <w:r w:rsidRPr="00B82E6B">
        <w:rPr>
          <w:rFonts w:ascii="Times New Roman" w:hAnsi="Times New Roman"/>
          <w:sz w:val="24"/>
        </w:rPr>
        <w:t>,</w:t>
      </w:r>
      <w:r w:rsidRPr="00B82E6B">
        <w:rPr>
          <w:rFonts w:ascii="Times New Roman" w:hAnsi="Times New Roman"/>
          <w:b/>
          <w:sz w:val="24"/>
        </w:rPr>
        <w:t xml:space="preserve"> </w:t>
      </w:r>
      <w:r w:rsidRPr="00B82E6B">
        <w:rPr>
          <w:rFonts w:ascii="Times New Roman" w:hAnsi="Times New Roman"/>
          <w:sz w:val="24"/>
        </w:rPr>
        <w:t xml:space="preserve">detergent, disinfectant, gift wrap, Kleenex, magazines, mop, pans, paper bags, paper towels, stamps, tin foil, toilet paper, </w:t>
      </w:r>
      <w:r w:rsidRPr="00B82E6B">
        <w:rPr>
          <w:rFonts w:ascii="Times New Roman" w:hAnsi="Times New Roman"/>
          <w:sz w:val="24"/>
          <w:u w:val="single"/>
        </w:rPr>
        <w:t>washing powder</w:t>
      </w:r>
      <w:r w:rsidRPr="00B82E6B">
        <w:rPr>
          <w:rFonts w:ascii="Times New Roman" w:hAnsi="Times New Roman"/>
          <w:sz w:val="24"/>
        </w:rPr>
        <w:t xml:space="preserve">, </w:t>
      </w:r>
      <w:r w:rsidRPr="00B82E6B">
        <w:rPr>
          <w:rFonts w:ascii="Times New Roman" w:hAnsi="Times New Roman"/>
          <w:sz w:val="24"/>
          <w:u w:val="single"/>
        </w:rPr>
        <w:t>washing liquid</w:t>
      </w:r>
      <w:r w:rsidRPr="00B82E6B">
        <w:rPr>
          <w:rFonts w:ascii="Times New Roman" w:hAnsi="Times New Roman"/>
          <w:sz w:val="24"/>
        </w:rPr>
        <w:t>,</w:t>
      </w:r>
      <w:r w:rsidRPr="00B82E6B">
        <w:rPr>
          <w:rFonts w:ascii="Times New Roman" w:hAnsi="Times New Roman"/>
          <w:b/>
          <w:sz w:val="24"/>
        </w:rPr>
        <w:t xml:space="preserve"> </w:t>
      </w:r>
      <w:r w:rsidRPr="00B82E6B">
        <w:rPr>
          <w:rFonts w:ascii="Times New Roman" w:hAnsi="Times New Roman"/>
          <w:sz w:val="24"/>
        </w:rPr>
        <w:t>wax paper,</w:t>
      </w:r>
      <w:r w:rsidRPr="00B82E6B">
        <w:rPr>
          <w:rFonts w:ascii="MS Mincho" w:eastAsia="MS Mincho" w:hAnsi="MS Mincho" w:cs="MS Mincho"/>
          <w:sz w:val="24"/>
        </w:rPr>
        <w:t>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i/>
          <w:iCs/>
          <w:sz w:val="24"/>
        </w:rPr>
        <w:t>Personal toiletries</w:t>
      </w:r>
      <w:r w:rsidRPr="00B82E6B">
        <w:rPr>
          <w:rFonts w:ascii="Times New Roman" w:hAnsi="Times New Roman"/>
          <w:sz w:val="24"/>
        </w:rPr>
        <w:t xml:space="preserve">: aspirin, comb, deodorant, medicine, mouthwash, toothpaste, vitamins </w:t>
      </w:r>
    </w:p>
    <w:p w:rsidR="00034D2C" w:rsidRPr="00B82E6B" w:rsidRDefault="00034D2C" w:rsidP="00034D2C">
      <w:pPr>
        <w:pStyle w:val="NoSpacing"/>
        <w:spacing w:line="240" w:lineRule="auto"/>
        <w:rPr>
          <w:rFonts w:ascii="Times New Roman" w:hAnsi="Times New Roman"/>
          <w:b/>
          <w:sz w:val="24"/>
        </w:rPr>
      </w:pPr>
      <w:r w:rsidRPr="00B82E6B">
        <w:rPr>
          <w:rFonts w:ascii="Times New Roman" w:hAnsi="Times New Roman"/>
          <w:i/>
          <w:iCs/>
          <w:sz w:val="24"/>
        </w:rPr>
        <w:t>Infrastructure</w:t>
      </w:r>
      <w:r w:rsidRPr="00B82E6B">
        <w:rPr>
          <w:rFonts w:ascii="Times New Roman" w:hAnsi="Times New Roman"/>
          <w:sz w:val="24"/>
        </w:rPr>
        <w:t xml:space="preserve">: aisles, basket, butcher, cash register, cashier, grocery bags, pharmacy, price tags, shelves, shopping cart, </w:t>
      </w:r>
      <w:r w:rsidRPr="00B82E6B">
        <w:rPr>
          <w:rFonts w:ascii="Times New Roman" w:hAnsi="Times New Roman"/>
          <w:sz w:val="24"/>
          <w:u w:val="single"/>
        </w:rPr>
        <w:t>trolleys</w:t>
      </w:r>
    </w:p>
    <w:p w:rsidR="00034D2C" w:rsidRPr="00B82E6B" w:rsidRDefault="00034D2C" w:rsidP="00034D2C">
      <w:r w:rsidRPr="00B82E6B">
        <w:rPr>
          <w:i/>
        </w:rPr>
        <w:t>Essentials</w:t>
      </w:r>
      <w:r w:rsidRPr="00B82E6B">
        <w:t>: bread, butter, eggs, milk</w:t>
      </w:r>
    </w:p>
    <w:p w:rsidR="00034D2C" w:rsidRPr="00B82E6B" w:rsidRDefault="00034D2C" w:rsidP="00034D2C">
      <w:r w:rsidRPr="00B82E6B">
        <w:rPr>
          <w:i/>
        </w:rPr>
        <w:t>Sunday roast</w:t>
      </w:r>
      <w:r w:rsidRPr="00B82E6B">
        <w:t>: beef, chicken, gravy, lamb, meat, peas, pork, stock</w:t>
      </w:r>
    </w:p>
    <w:p w:rsidR="00034D2C" w:rsidRPr="00B82E6B" w:rsidRDefault="00034D2C" w:rsidP="00034D2C">
      <w:r w:rsidRPr="00B82E6B">
        <w:rPr>
          <w:i/>
        </w:rPr>
        <w:t>Electronics</w:t>
      </w:r>
      <w:r w:rsidRPr="00B82E6B">
        <w:t>: computers, earphones, headphones, laptops, phones, iPods, speakers</w:t>
      </w:r>
    </w:p>
    <w:p w:rsidR="00034D2C" w:rsidRPr="00B82E6B" w:rsidRDefault="00034D2C" w:rsidP="00034D2C">
      <w:r w:rsidRPr="00B82E6B">
        <w:rPr>
          <w:i/>
        </w:rPr>
        <w:t>Utensils</w:t>
      </w:r>
      <w:r w:rsidRPr="00B82E6B">
        <w:t>: fork, knives, peelers, rolling pin, spatula, spoon</w:t>
      </w:r>
    </w:p>
    <w:p w:rsidR="00034D2C" w:rsidRPr="00B82E6B" w:rsidRDefault="00034D2C" w:rsidP="00034D2C">
      <w:r w:rsidRPr="00B82E6B">
        <w:rPr>
          <w:i/>
        </w:rPr>
        <w:t>Clothes</w:t>
      </w:r>
      <w:r w:rsidRPr="00B82E6B">
        <w:t>: hats, socks</w:t>
      </w:r>
    </w:p>
    <w:p w:rsidR="00034D2C" w:rsidRPr="00B82E6B" w:rsidRDefault="00034D2C" w:rsidP="00034D2C">
      <w:r w:rsidRPr="00B82E6B">
        <w:rPr>
          <w:i/>
        </w:rPr>
        <w:t>Condiments</w:t>
      </w:r>
      <w:r w:rsidRPr="00B82E6B">
        <w:t>: brown sauce, ketchup, mayonnaise, Worcester sauce</w:t>
      </w:r>
    </w:p>
    <w:p w:rsidR="00034D2C" w:rsidRPr="00B82E6B" w:rsidRDefault="00034D2C" w:rsidP="00034D2C"/>
    <w:p w:rsidR="00034D2C" w:rsidRPr="00B82E6B" w:rsidRDefault="00034D2C" w:rsidP="00034D2C">
      <w:r w:rsidRPr="00B82E6B">
        <w:t>Fruits</w:t>
      </w:r>
    </w:p>
    <w:p w:rsidR="00034D2C" w:rsidRPr="00B82E6B" w:rsidRDefault="00034D2C" w:rsidP="00034D2C"/>
    <w:p w:rsidR="00034D2C" w:rsidRPr="00B82E6B" w:rsidRDefault="00034D2C" w:rsidP="00034D2C">
      <w:r w:rsidRPr="00B82E6B">
        <w:rPr>
          <w:i/>
        </w:rPr>
        <w:t>Berries &amp; Currants</w:t>
      </w:r>
      <w:r w:rsidRPr="00B82E6B">
        <w:t xml:space="preserve">: </w:t>
      </w:r>
      <w:r w:rsidRPr="00B82E6B">
        <w:rPr>
          <w:shd w:val="clear" w:color="auto" w:fill="FFFFFF"/>
        </w:rPr>
        <w:t>blackcurrants,</w:t>
      </w:r>
      <w:r w:rsidRPr="00B82E6B">
        <w:t xml:space="preserve"> blackberries, </w:t>
      </w:r>
      <w:r w:rsidRPr="00B82E6B">
        <w:rPr>
          <w:bCs/>
          <w:shd w:val="clear" w:color="auto" w:fill="FFFFFF"/>
        </w:rPr>
        <w:t>blueberries, gooseberries, strawberries</w:t>
      </w:r>
      <w:r w:rsidRPr="00B82E6B">
        <w:rPr>
          <w:shd w:val="clear" w:color="auto" w:fill="FFFFFF"/>
        </w:rPr>
        <w:t>, raspberries,</w:t>
      </w:r>
      <w:r w:rsidRPr="00B82E6B">
        <w:rPr>
          <w:rStyle w:val="apple-converted-space"/>
          <w:color w:val="222222"/>
          <w:u w:val="single"/>
          <w:shd w:val="clear" w:color="auto" w:fill="FFFFFF"/>
        </w:rPr>
        <w:t> </w:t>
      </w:r>
      <w:r w:rsidRPr="00B82E6B">
        <w:rPr>
          <w:shd w:val="clear" w:color="auto" w:fill="FFFFFF"/>
        </w:rPr>
        <w:t>red</w:t>
      </w:r>
      <w:r w:rsidRPr="00B82E6B">
        <w:rPr>
          <w:bCs/>
          <w:shd w:val="clear" w:color="auto" w:fill="FFFFFF"/>
        </w:rPr>
        <w:t>currants</w:t>
      </w:r>
    </w:p>
    <w:p w:rsidR="00034D2C" w:rsidRPr="00B82E6B" w:rsidRDefault="00034D2C" w:rsidP="00034D2C">
      <w:r w:rsidRPr="00B82E6B">
        <w:rPr>
          <w:i/>
        </w:rPr>
        <w:t>Bowl fruits</w:t>
      </w:r>
      <w:r w:rsidRPr="00B82E6B">
        <w:t>: apple, banana, pears, grapes, oranges, plums, peaches</w:t>
      </w:r>
    </w:p>
    <w:p w:rsidR="00034D2C" w:rsidRPr="00B82E6B" w:rsidRDefault="00034D2C" w:rsidP="00034D2C">
      <w:r w:rsidRPr="00B82E6B">
        <w:rPr>
          <w:i/>
        </w:rPr>
        <w:t>Exotic fruits</w:t>
      </w:r>
      <w:r w:rsidRPr="00B82E6B">
        <w:t>: kiwi, pineapple, tomato, mango, pomegranate, cherries, melon, peach, plums, nectarine, grape fruit, papaya, avocado, figs, apricots, quinoa, coconut</w:t>
      </w:r>
    </w:p>
    <w:p w:rsidR="00034D2C" w:rsidRPr="00B82E6B" w:rsidRDefault="00034D2C" w:rsidP="00034D2C">
      <w:r w:rsidRPr="00B82E6B">
        <w:rPr>
          <w:i/>
        </w:rPr>
        <w:t>Citric</w:t>
      </w:r>
      <w:r w:rsidRPr="00B82E6B">
        <w:t>: blood orange, grape fruit, kumquat, lemon, limes, nectarine, oranges, tangerine</w:t>
      </w:r>
      <w:r>
        <w:t>, satsumas</w:t>
      </w:r>
      <w:r w:rsidRPr="00B82E6B">
        <w:t xml:space="preserve"> </w:t>
      </w:r>
    </w:p>
    <w:p w:rsidR="00034D2C" w:rsidRPr="00B82E6B" w:rsidRDefault="00034D2C" w:rsidP="00034D2C">
      <w:r w:rsidRPr="00B82E6B">
        <w:rPr>
          <w:i/>
        </w:rPr>
        <w:t>Dried fruit</w:t>
      </w:r>
      <w:r w:rsidRPr="00B82E6B">
        <w:t>: dates, figs,</w:t>
      </w:r>
      <w:r w:rsidRPr="00B82E6B">
        <w:rPr>
          <w:shd w:val="clear" w:color="auto" w:fill="FFFFFF"/>
        </w:rPr>
        <w:t xml:space="preserve"> prunes, </w:t>
      </w:r>
      <w:r w:rsidRPr="00B82E6B">
        <w:t>r</w:t>
      </w:r>
      <w:r w:rsidRPr="00B82E6B">
        <w:rPr>
          <w:shd w:val="clear" w:color="auto" w:fill="FFFFFF"/>
        </w:rPr>
        <w:t>aisins</w:t>
      </w:r>
      <w:r>
        <w:rPr>
          <w:shd w:val="clear" w:color="auto" w:fill="FFFFFF"/>
        </w:rPr>
        <w:t xml:space="preserve">, currants </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r w:rsidRPr="00B82E6B">
        <w:t>Musical Instruments</w:t>
      </w:r>
    </w:p>
    <w:p w:rsidR="00034D2C" w:rsidRPr="00B82E6B" w:rsidRDefault="00034D2C" w:rsidP="00034D2C"/>
    <w:p w:rsidR="00034D2C" w:rsidRPr="00B82E6B" w:rsidRDefault="00034D2C" w:rsidP="00034D2C">
      <w:r w:rsidRPr="00B82E6B">
        <w:rPr>
          <w:i/>
        </w:rPr>
        <w:t>Band</w:t>
      </w:r>
      <w:r w:rsidRPr="00B82E6B">
        <w:t>: guitar, drums, keyboard, bass</w:t>
      </w:r>
    </w:p>
    <w:p w:rsidR="00034D2C" w:rsidRPr="00B82E6B" w:rsidRDefault="00034D2C" w:rsidP="00034D2C">
      <w:r w:rsidRPr="00B82E6B">
        <w:rPr>
          <w:i/>
        </w:rPr>
        <w:t>Brass</w:t>
      </w:r>
      <w:r w:rsidRPr="00B82E6B">
        <w:t xml:space="preserve">: bugle, flute, French horn, horn, saxophone, trombone, trumpet, tuba, </w:t>
      </w:r>
    </w:p>
    <w:p w:rsidR="00034D2C" w:rsidRPr="00B82E6B" w:rsidRDefault="00034D2C" w:rsidP="00034D2C">
      <w:r w:rsidRPr="00B82E6B">
        <w:rPr>
          <w:i/>
        </w:rPr>
        <w:t>Percussion</w:t>
      </w:r>
      <w:r w:rsidRPr="00B82E6B">
        <w:t xml:space="preserve">: bass drum, bongo, castanets, chimes, cymbal, glockenspiel, gong, snare drum, spoons, tambourine, tamborim, triangle, drums, whistle, xylophone </w:t>
      </w:r>
    </w:p>
    <w:p w:rsidR="00034D2C" w:rsidRPr="00B82E6B" w:rsidRDefault="00034D2C" w:rsidP="00034D2C">
      <w:r w:rsidRPr="00B82E6B">
        <w:rPr>
          <w:i/>
        </w:rPr>
        <w:t>Wind</w:t>
      </w:r>
      <w:r w:rsidRPr="00B82E6B">
        <w:t xml:space="preserve"> </w:t>
      </w:r>
      <w:r w:rsidRPr="00B82E6B">
        <w:rPr>
          <w:i/>
        </w:rPr>
        <w:t>instruments</w:t>
      </w:r>
      <w:r w:rsidRPr="00B82E6B">
        <w:t xml:space="preserve">: bassoon, clarinet, oboe, flute, recorder, saxophone </w:t>
      </w:r>
    </w:p>
    <w:p w:rsidR="00034D2C" w:rsidRPr="00B82E6B" w:rsidRDefault="00034D2C" w:rsidP="00034D2C">
      <w:r w:rsidRPr="00B82E6B">
        <w:rPr>
          <w:i/>
        </w:rPr>
        <w:t>String</w:t>
      </w:r>
      <w:r w:rsidRPr="00B82E6B">
        <w:t>: violin cello bass, banjo, double bass, guitar, harp, lyre, mandolin, ukulele</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 xml:space="preserve">General Scoring Rules </w:t>
      </w: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t xml:space="preserve">In the case where two categories overlapped, with some items belonging to both categories, some items belonging exclusively to the first category, and some items belonging exclusively to the second category, the overlapping items were assigned to both categories. For example, for ‘‘dog, cat, tiger, lion,’’ the first two items were scored as pets, and the last three items were scored as feline. ‘‘Cat’’ was included in both the pet category and the feline category. </w:t>
      </w:r>
    </w:p>
    <w:p w:rsidR="00034D2C" w:rsidRPr="00B82E6B" w:rsidRDefault="00034D2C" w:rsidP="00034D2C">
      <w:pPr>
        <w:pStyle w:val="NoSpacing"/>
        <w:spacing w:line="240" w:lineRule="auto"/>
        <w:rPr>
          <w:rFonts w:ascii="Times New Roman" w:hAnsi="Times New Roman"/>
          <w:sz w:val="24"/>
        </w:rPr>
      </w:pPr>
    </w:p>
    <w:p w:rsidR="00034D2C" w:rsidRPr="00B82E6B" w:rsidRDefault="00034D2C" w:rsidP="00034D2C">
      <w:pPr>
        <w:pStyle w:val="NoSpacing"/>
        <w:spacing w:line="240" w:lineRule="auto"/>
        <w:rPr>
          <w:rFonts w:ascii="Times New Roman" w:hAnsi="Times New Roman"/>
          <w:sz w:val="24"/>
        </w:rPr>
      </w:pPr>
      <w:r w:rsidRPr="00B82E6B">
        <w:rPr>
          <w:rFonts w:ascii="Times New Roman" w:hAnsi="Times New Roman"/>
          <w:sz w:val="24"/>
        </w:rPr>
        <w:lastRenderedPageBreak/>
        <w:t xml:space="preserve">In the case where smaller clusters were embedded within larger ones, or two categories over- lapped, but all items could correctly be assigned to a single category, only the larger, common cate- gory was used. For example, for ‘‘sly, slit, slim, slam’’ all begin with ‘‘sl,’’ but an additional cluster was not scored for the last two words which differ only by a vowel sound. </w:t>
      </w:r>
    </w:p>
    <w:p w:rsidR="00034D2C" w:rsidRPr="00B82E6B" w:rsidRDefault="00034D2C" w:rsidP="00034D2C"/>
    <w:p w:rsidR="00034D2C" w:rsidRPr="00B82E6B" w:rsidRDefault="00034D2C" w:rsidP="00034D2C"/>
    <w:p w:rsidR="00034D2C" w:rsidRPr="00B82E6B" w:rsidRDefault="00034D2C" w:rsidP="00034D2C">
      <w:pPr>
        <w:pStyle w:val="Heading3"/>
      </w:pPr>
      <w:bookmarkStart w:id="14" w:name="_Toc494478922"/>
      <w:bookmarkStart w:id="15" w:name="_Toc494479637"/>
      <w:bookmarkStart w:id="16" w:name="_Toc494480220"/>
      <w:bookmarkStart w:id="17" w:name="_Toc494482960"/>
      <w:bookmarkStart w:id="18" w:name="_Toc494483181"/>
      <w:bookmarkStart w:id="19" w:name="_Toc494483733"/>
      <w:bookmarkStart w:id="20" w:name="_Toc494484135"/>
      <w:r w:rsidRPr="00B82E6B">
        <w:t xml:space="preserve">Appendix 4 – BIS/BAS scale given to participants and scoring criteria to participant responses taken from Carver and White (1994; </w:t>
      </w:r>
      <w:hyperlink r:id="rId4" w:history="1">
        <w:r w:rsidRPr="00B82E6B">
          <w:rPr>
            <w:rStyle w:val="Hyperlink"/>
          </w:rPr>
          <w:t>http://www.psy.miami.edu/faculty/ccarver/sclBISBAS.html</w:t>
        </w:r>
      </w:hyperlink>
      <w:r w:rsidRPr="00B82E6B">
        <w:t>)</w:t>
      </w:r>
      <w:bookmarkEnd w:id="14"/>
      <w:bookmarkEnd w:id="15"/>
      <w:bookmarkEnd w:id="16"/>
      <w:bookmarkEnd w:id="17"/>
      <w:bookmarkEnd w:id="18"/>
      <w:bookmarkEnd w:id="19"/>
      <w:bookmarkEnd w:id="20"/>
    </w:p>
    <w:p w:rsidR="00034D2C" w:rsidRPr="00B82E6B" w:rsidRDefault="00034D2C" w:rsidP="00034D2C">
      <w:pPr>
        <w:pStyle w:val="NoSpacing"/>
        <w:spacing w:line="240" w:lineRule="auto"/>
        <w:rPr>
          <w:rFonts w:ascii="Times New Roman" w:hAnsi="Times New Roman"/>
          <w:sz w:val="24"/>
          <w:lang w:val="en-US"/>
        </w:rPr>
      </w:pPr>
    </w:p>
    <w:p w:rsidR="00034D2C" w:rsidRPr="00B82E6B" w:rsidRDefault="00034D2C" w:rsidP="00034D2C">
      <w:pPr>
        <w:pStyle w:val="NoSpacing"/>
        <w:spacing w:line="240" w:lineRule="auto"/>
        <w:rPr>
          <w:rFonts w:ascii="Times New Roman" w:hAnsi="Times New Roman"/>
          <w:b/>
          <w:sz w:val="24"/>
        </w:rPr>
      </w:pPr>
      <w:r w:rsidRPr="00B82E6B">
        <w:rPr>
          <w:rFonts w:ascii="Times New Roman" w:hAnsi="Times New Roman"/>
          <w:b/>
          <w:sz w:val="24"/>
        </w:rPr>
        <w:t>BIS/BAS Scale</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rPr>
        <w:t>Each item of this questionnaire is a statement that a person may either agree with or disagree with.  For each item, indicate</w:t>
      </w:r>
      <w:r w:rsidRPr="00B82E6B">
        <w:rPr>
          <w:rFonts w:ascii="Times New Roman" w:hAnsi="Times New Roman"/>
          <w:sz w:val="24"/>
          <w:lang w:val="en-US"/>
        </w:rPr>
        <w:t xml:space="preserve"> how much you agree or disagree with what the item says.  Please respond to all the items; do not leave any blank.  Choose only one response to each statement.  Please be as accurate and honest as you can be.  Respond to each item as if it were the only item.  That is, don't worry about being "consistent" in your responses.  Choose from the following four response options:</w:t>
      </w:r>
    </w:p>
    <w:p w:rsidR="00034D2C" w:rsidRPr="00B82E6B" w:rsidRDefault="00034D2C" w:rsidP="00034D2C">
      <w:pPr>
        <w:pStyle w:val="NoSpacing"/>
        <w:spacing w:line="240" w:lineRule="auto"/>
        <w:rPr>
          <w:rFonts w:ascii="Times New Roman" w:hAnsi="Times New Roman"/>
          <w:sz w:val="24"/>
          <w:lang w:val="en-US"/>
        </w:rPr>
      </w:pP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  1 = very true for me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  2 = somewhat true for me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  3 = somewhat false for me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4 = very false for me</w:t>
      </w:r>
    </w:p>
    <w:p w:rsidR="00034D2C" w:rsidRPr="00B82E6B" w:rsidRDefault="00034D2C" w:rsidP="00034D2C">
      <w:pPr>
        <w:pStyle w:val="NoSpacing"/>
        <w:spacing w:line="240" w:lineRule="auto"/>
        <w:rPr>
          <w:rFonts w:ascii="Times New Roman" w:hAnsi="Times New Roman"/>
          <w:sz w:val="24"/>
          <w:lang w:val="en-US"/>
        </w:rPr>
      </w:pP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  A person's family is the most important thing in life.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2.  Even if something bad is about to happen to me, I rarely experience fear or nervousness.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3.  I go out of my way to get things I want.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4.  When I'm doing well at something I love to keep at it.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5.  I'm always willing to try something new if I think it will be fun.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6.  How I dress is important to me.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7.  When I get something I want, I feel excited and energized.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8.  Criticism or scolding hurts me quite a bit.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9.  When I want something I usually go all-out to get it.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10.  I will often do things for no other reason than that they might be fun.</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11.  It's hard for me to find the time to do things such as get a haircut.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12.  If I see a chance to get something I want I move on it right away.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13.  I feel pretty worried or upset when I think or know somebody is angry at me.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14.  When I see an opportunity for something I like I get excited right away.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15.  I often act on the spur of the moment.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16.  If I think something unpleasant is going to happen I usually get pretty "worked up."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17.  I often wonder why people act the way they do.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18.  When good things happen to me, it affects me strongly.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19.  I feel worried when I think I have done poorly at something important.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20.  I crave excitement and new sensations.</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21.  When I go after something I use a "no holds barred" approach.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22.  I have very few fears compared to my friends.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23.  It would excite me to win a contest.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lastRenderedPageBreak/>
        <w:t xml:space="preserve">24.  I worry about making mistakes.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w:t>
      </w:r>
    </w:p>
    <w:p w:rsidR="00034D2C" w:rsidRPr="00B82E6B" w:rsidRDefault="00034D2C" w:rsidP="00034D2C">
      <w:pPr>
        <w:pStyle w:val="NoSpacing"/>
        <w:spacing w:line="240" w:lineRule="auto"/>
        <w:rPr>
          <w:rFonts w:ascii="Times New Roman" w:hAnsi="Times New Roman"/>
          <w:b/>
          <w:sz w:val="24"/>
          <w:lang w:val="en-US"/>
        </w:rPr>
      </w:pPr>
      <w:r w:rsidRPr="00B82E6B">
        <w:rPr>
          <w:rFonts w:ascii="Times New Roman" w:hAnsi="Times New Roman"/>
          <w:b/>
          <w:sz w:val="24"/>
          <w:lang w:val="en-US"/>
        </w:rPr>
        <w:t>Scoring Criteria</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Items other than 2 and 22 are reverse-scored.</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BAS Drive:  3, 9, 12, 21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BAS Fun Seeking:  5, 10, 15, 20 </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BAS Reward Responsiveness:  4, 7, 14, 18, 23</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BIS:  2, 8, 13, 16, 19, 22, 24</w:t>
      </w:r>
    </w:p>
    <w:p w:rsidR="00034D2C" w:rsidRPr="00B82E6B" w:rsidRDefault="00034D2C" w:rsidP="00034D2C">
      <w:pPr>
        <w:pStyle w:val="NoSpacing"/>
        <w:spacing w:line="240" w:lineRule="auto"/>
        <w:rPr>
          <w:rFonts w:ascii="Times New Roman" w:hAnsi="Times New Roman"/>
          <w:sz w:val="24"/>
          <w:lang w:val="en-US"/>
        </w:rPr>
      </w:pPr>
      <w:r w:rsidRPr="00B82E6B">
        <w:rPr>
          <w:rFonts w:ascii="Times New Roman" w:hAnsi="Times New Roman"/>
          <w:sz w:val="24"/>
          <w:lang w:val="en-US"/>
        </w:rPr>
        <w:t xml:space="preserve">Items 1, 6, 11, 17, are fillers. </w:t>
      </w:r>
    </w:p>
    <w:p w:rsidR="002139C1" w:rsidRDefault="002139C1">
      <w:bookmarkStart w:id="21" w:name="_GoBack"/>
      <w:bookmarkEnd w:id="21"/>
    </w:p>
    <w:sectPr w:rsidR="0021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MU Serif">
    <w:altName w:val="Mongolian Baiti"/>
    <w:charset w:val="00"/>
    <w:family w:val="auto"/>
    <w:pitch w:val="variable"/>
    <w:sig w:usb0="E10002FF" w:usb1="5201E9EB" w:usb2="02020004" w:usb3="00000000" w:csb0="000001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2C"/>
    <w:rsid w:val="00034D2C"/>
    <w:rsid w:val="0021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33504-13F5-4984-A4F6-B7205B6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D2C"/>
    <w:pPr>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034D2C"/>
    <w:pPr>
      <w:keepNext/>
      <w:keepLines/>
      <w:spacing w:before="40"/>
      <w:jc w:val="both"/>
      <w:outlineLvl w:val="1"/>
    </w:pPr>
    <w:rPr>
      <w:rFonts w:eastAsiaTheme="majorEastAsia"/>
      <w:b/>
      <w:lang w:eastAsia="en-US"/>
    </w:rPr>
  </w:style>
  <w:style w:type="paragraph" w:styleId="Heading3">
    <w:name w:val="heading 3"/>
    <w:basedOn w:val="Normal"/>
    <w:next w:val="Normal"/>
    <w:link w:val="Heading3Char"/>
    <w:uiPriority w:val="9"/>
    <w:unhideWhenUsed/>
    <w:qFormat/>
    <w:rsid w:val="00034D2C"/>
    <w:pPr>
      <w:keepNext/>
      <w:keepLines/>
      <w:spacing w:before="40"/>
      <w:jc w:val="both"/>
      <w:outlineLvl w:val="2"/>
    </w:pPr>
    <w:rPr>
      <w:rFonts w:eastAsiaTheme="majorEastAsi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D2C"/>
    <w:rPr>
      <w:rFonts w:ascii="Times New Roman" w:eastAsiaTheme="majorEastAsia" w:hAnsi="Times New Roman" w:cs="Times New Roman"/>
      <w:b/>
      <w:sz w:val="24"/>
      <w:szCs w:val="24"/>
      <w:lang w:val="en-GB"/>
    </w:rPr>
  </w:style>
  <w:style w:type="character" w:customStyle="1" w:styleId="Heading3Char">
    <w:name w:val="Heading 3 Char"/>
    <w:basedOn w:val="DefaultParagraphFont"/>
    <w:link w:val="Heading3"/>
    <w:uiPriority w:val="9"/>
    <w:rsid w:val="00034D2C"/>
    <w:rPr>
      <w:rFonts w:ascii="Times New Roman" w:eastAsiaTheme="majorEastAsia" w:hAnsi="Times New Roman" w:cs="Times New Roman"/>
      <w:b/>
      <w:sz w:val="24"/>
      <w:szCs w:val="24"/>
      <w:lang w:val="en-GB"/>
    </w:rPr>
  </w:style>
  <w:style w:type="paragraph" w:styleId="NoSpacing">
    <w:name w:val="No Spacing"/>
    <w:link w:val="NoSpacingChar"/>
    <w:qFormat/>
    <w:rsid w:val="00034D2C"/>
    <w:pPr>
      <w:spacing w:after="0" w:line="360" w:lineRule="auto"/>
      <w:jc w:val="both"/>
    </w:pPr>
    <w:rPr>
      <w:rFonts w:ascii="CMU Serif" w:hAnsi="CMU Serif" w:cs="Times New Roman"/>
      <w:szCs w:val="24"/>
      <w:lang w:val="en-GB"/>
    </w:rPr>
  </w:style>
  <w:style w:type="character" w:customStyle="1" w:styleId="NoSpacingChar">
    <w:name w:val="No Spacing Char"/>
    <w:basedOn w:val="DefaultParagraphFont"/>
    <w:link w:val="NoSpacing"/>
    <w:rsid w:val="00034D2C"/>
    <w:rPr>
      <w:rFonts w:ascii="CMU Serif" w:hAnsi="CMU Serif" w:cs="Times New Roman"/>
      <w:szCs w:val="24"/>
      <w:lang w:val="en-GB"/>
    </w:rPr>
  </w:style>
  <w:style w:type="character" w:customStyle="1" w:styleId="apple-converted-space">
    <w:name w:val="apple-converted-space"/>
    <w:basedOn w:val="DefaultParagraphFont"/>
    <w:rsid w:val="00034D2C"/>
  </w:style>
  <w:style w:type="character" w:styleId="Hyperlink">
    <w:name w:val="Hyperlink"/>
    <w:basedOn w:val="DefaultParagraphFont"/>
    <w:uiPriority w:val="99"/>
    <w:unhideWhenUsed/>
    <w:rsid w:val="00034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miami.edu/faculty/ccarver/sclBIS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10557</Characters>
  <Application>Microsoft Office Word</Application>
  <DocSecurity>0</DocSecurity>
  <Lines>87</Lines>
  <Paragraphs>24</Paragraphs>
  <ScaleCrop>false</ScaleCrop>
  <Company>PITSOLUTIONS PVT LTD</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2018-03-02T13:10:00Z</dcterms:created>
  <dcterms:modified xsi:type="dcterms:W3CDTF">2018-03-02T13:11:00Z</dcterms:modified>
</cp:coreProperties>
</file>