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817DD6" w:rsidRPr="001549D3" w:rsidRDefault="00292934" w:rsidP="0001436A">
      <w:pPr>
        <w:pStyle w:val="Nzev"/>
      </w:pPr>
      <w:r w:rsidRPr="00292934">
        <w:t>Thermodynamic analysis of chemically reacting mixtures – comparison of first and second order models</w:t>
      </w:r>
    </w:p>
    <w:p w:rsidR="002868E2" w:rsidRPr="00994A3D" w:rsidRDefault="00292934" w:rsidP="0001436A">
      <w:pPr>
        <w:pStyle w:val="AuthorList"/>
      </w:pPr>
      <w:proofErr w:type="spellStart"/>
      <w:r w:rsidRPr="00292934">
        <w:t>Miloslav</w:t>
      </w:r>
      <w:proofErr w:type="spellEnd"/>
      <w:r w:rsidRPr="00292934">
        <w:t xml:space="preserve"> </w:t>
      </w:r>
      <w:proofErr w:type="spellStart"/>
      <w:r w:rsidRPr="00292934">
        <w:t>Pekař</w:t>
      </w:r>
      <w:proofErr w:type="spellEnd"/>
      <w:r w:rsidRPr="00292934">
        <w:t xml:space="preserve"> </w:t>
      </w:r>
      <w:r>
        <w:t>*</w:t>
      </w:r>
    </w:p>
    <w:p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Pr="00994A3D">
        <w:rPr>
          <w:rFonts w:cs="Times New Roman"/>
        </w:rPr>
        <w:t>Corresponding Author</w:t>
      </w:r>
      <w:r w:rsidR="00994A3D" w:rsidRPr="00994A3D">
        <w:rPr>
          <w:rFonts w:cs="Times New Roman"/>
        </w:rPr>
        <w:t xml:space="preserve">: </w:t>
      </w:r>
      <w:r w:rsidR="00292934">
        <w:rPr>
          <w:rFonts w:cs="Times New Roman"/>
        </w:rPr>
        <w:t>pekar@fch</w:t>
      </w:r>
      <w:r w:rsidRPr="00994A3D">
        <w:rPr>
          <w:rFonts w:cs="Times New Roman"/>
        </w:rPr>
        <w:t>.</w:t>
      </w:r>
      <w:r w:rsidR="00292934">
        <w:rPr>
          <w:rFonts w:cs="Times New Roman"/>
        </w:rPr>
        <w:t>vut.cz</w:t>
      </w:r>
    </w:p>
    <w:p w:rsidR="00292934" w:rsidRDefault="00292934" w:rsidP="00292934">
      <w:pPr>
        <w:rPr>
          <w:b/>
        </w:rPr>
      </w:pPr>
    </w:p>
    <w:p w:rsidR="00292934" w:rsidRDefault="00292934" w:rsidP="00292934">
      <w:r w:rsidRPr="00DF58E3">
        <w:rPr>
          <w:b/>
        </w:rPr>
        <w:t xml:space="preserve">Note on equation numbering. </w:t>
      </w:r>
      <w:r w:rsidRPr="00DF58E3">
        <w:t>Equations which also appear in the main text retain their main text number here.</w:t>
      </w:r>
    </w:p>
    <w:p w:rsidR="00292934" w:rsidRPr="00292934" w:rsidRDefault="00292934" w:rsidP="00292934">
      <w:pPr>
        <w:rPr>
          <w:color w:val="000000" w:themeColor="text1"/>
        </w:rPr>
      </w:pPr>
      <w:proofErr w:type="gramStart"/>
      <w:r w:rsidRPr="00292934">
        <w:rPr>
          <w:b/>
          <w:color w:val="000000" w:themeColor="text1"/>
        </w:rPr>
        <w:t>General note.</w:t>
      </w:r>
      <w:proofErr w:type="gramEnd"/>
      <w:r w:rsidRPr="00292934">
        <w:rPr>
          <w:b/>
          <w:color w:val="000000" w:themeColor="text1"/>
        </w:rPr>
        <w:t xml:space="preserve"> </w:t>
      </w:r>
      <w:r w:rsidRPr="00292934">
        <w:rPr>
          <w:color w:val="000000" w:themeColor="text1"/>
        </w:rPr>
        <w:t>The basics of the method are explained in</w:t>
      </w:r>
      <w:r w:rsidR="002A567B">
        <w:rPr>
          <w:color w:val="000000" w:themeColor="text1"/>
        </w:rPr>
        <w:t xml:space="preserve"> </w:t>
      </w:r>
      <w:proofErr w:type="spellStart"/>
      <w:r w:rsidR="002A567B">
        <w:rPr>
          <w:color w:val="000000" w:themeColor="text1"/>
        </w:rPr>
        <w:t>Peka</w:t>
      </w:r>
      <w:proofErr w:type="spellEnd"/>
      <w:r w:rsidR="002A567B">
        <w:rPr>
          <w:color w:val="000000" w:themeColor="text1"/>
          <w:lang w:val="cs-CZ"/>
        </w:rPr>
        <w:t xml:space="preserve">ř and </w:t>
      </w:r>
      <w:proofErr w:type="spellStart"/>
      <w:r w:rsidR="002A567B">
        <w:rPr>
          <w:color w:val="000000" w:themeColor="text1"/>
          <w:lang w:val="cs-CZ"/>
        </w:rPr>
        <w:t>Samohýl</w:t>
      </w:r>
      <w:proofErr w:type="spellEnd"/>
      <w:r w:rsidR="002A567B">
        <w:rPr>
          <w:color w:val="000000" w:themeColor="text1"/>
          <w:lang w:val="cs-CZ"/>
        </w:rPr>
        <w:t xml:space="preserve"> (2014)</w:t>
      </w:r>
      <w:r w:rsidRPr="00292934">
        <w:rPr>
          <w:color w:val="000000" w:themeColor="text1"/>
        </w:rPr>
        <w:t>; further details can be found in previous work</w:t>
      </w:r>
      <w:r w:rsidR="00EB63F9">
        <w:rPr>
          <w:color w:val="000000" w:themeColor="text1"/>
        </w:rPr>
        <w:t xml:space="preserve"> by</w:t>
      </w:r>
      <w:bookmarkStart w:id="0" w:name="_GoBack"/>
      <w:bookmarkEnd w:id="0"/>
      <w:r w:rsidRPr="00292934">
        <w:rPr>
          <w:color w:val="000000" w:themeColor="text1"/>
        </w:rPr>
        <w:t xml:space="preserve"> </w:t>
      </w:r>
      <w:proofErr w:type="spellStart"/>
      <w:r w:rsidR="002A567B">
        <w:rPr>
          <w:color w:val="000000" w:themeColor="text1"/>
        </w:rPr>
        <w:t>Pekař</w:t>
      </w:r>
      <w:proofErr w:type="spellEnd"/>
      <w:r w:rsidR="002A567B">
        <w:rPr>
          <w:color w:val="000000" w:themeColor="text1"/>
        </w:rPr>
        <w:t xml:space="preserve"> (2009, 2010, </w:t>
      </w:r>
      <w:proofErr w:type="gramStart"/>
      <w:r w:rsidR="002A567B">
        <w:rPr>
          <w:color w:val="000000" w:themeColor="text1"/>
        </w:rPr>
        <w:t>2016</w:t>
      </w:r>
      <w:proofErr w:type="gramEnd"/>
      <w:r w:rsidR="002A567B">
        <w:rPr>
          <w:color w:val="000000" w:themeColor="text1"/>
        </w:rPr>
        <w:t>)</w:t>
      </w:r>
      <w:r w:rsidRPr="00292934">
        <w:rPr>
          <w:color w:val="000000" w:themeColor="text1"/>
        </w:rPr>
        <w:t>.</w:t>
      </w:r>
    </w:p>
    <w:p w:rsidR="00292934" w:rsidRPr="00DF58E3" w:rsidRDefault="00292934" w:rsidP="00292934">
      <w:r w:rsidRPr="00DF58E3">
        <w:rPr>
          <w:b/>
        </w:rPr>
        <w:t xml:space="preserve">1. Simple </w:t>
      </w:r>
      <w:proofErr w:type="spellStart"/>
      <w:r w:rsidRPr="00DF58E3">
        <w:rPr>
          <w:b/>
        </w:rPr>
        <w:t>isomerisation</w:t>
      </w:r>
      <w:proofErr w:type="spellEnd"/>
      <w:r w:rsidRPr="00DF58E3">
        <w:rPr>
          <w:b/>
        </w:rPr>
        <w:t>.</w:t>
      </w:r>
      <w:r w:rsidRPr="00DF58E3">
        <w:t xml:space="preserve"> </w:t>
      </w:r>
    </w:p>
    <w:p w:rsidR="00292934" w:rsidRPr="00DF58E3" w:rsidRDefault="00292934" w:rsidP="00292934">
      <w:r w:rsidRPr="00DF58E3">
        <w:rPr>
          <w:b/>
        </w:rPr>
        <w:t>1.1. Equation (3)</w:t>
      </w:r>
      <w:r w:rsidRPr="00DF58E3">
        <w:t xml:space="preserve">. </w:t>
      </w:r>
      <w:r>
        <w:t>The f</w:t>
      </w:r>
      <w:r w:rsidRPr="00DF58E3">
        <w:t xml:space="preserve">ull second degree thermodynamic polynomial is as follows (the vector </w:t>
      </w:r>
      <w:r w:rsidRPr="00DF58E3">
        <w:rPr>
          <w:b/>
        </w:rPr>
        <w:t>J</w:t>
      </w:r>
      <w:r w:rsidRPr="00DF58E3">
        <w:t xml:space="preserve"> is one-dimensional</w:t>
      </w:r>
      <w:r>
        <w:t>;</w:t>
      </w:r>
      <w:r w:rsidRPr="00DF58E3">
        <w:t xml:space="preserve"> bold symbols are not retained here for one-dimensional quantities):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533"/>
        <w:gridCol w:w="7942"/>
        <w:gridCol w:w="56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r>
                  <w:rPr>
                    <w:rFonts w:ascii="Cambria Math" w:hAnsi="Cambria Math"/>
                  </w:rPr>
                  <m:t>J=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20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(S1)</w:t>
            </w:r>
          </w:p>
        </w:tc>
      </w:tr>
    </w:tbl>
    <w:p w:rsidR="00292934" w:rsidRPr="00DF58E3" w:rsidRDefault="00292934" w:rsidP="00292934">
      <w:r w:rsidRPr="00DF58E3">
        <w:t xml:space="preserve">In equilibrium, defined as </w:t>
      </w:r>
      <m:oMath>
        <m:r>
          <w:rPr>
            <w:rFonts w:ascii="Cambria Math" w:hAnsi="Cambria Math"/>
          </w:rPr>
          <m:t>J=0</m:t>
        </m:r>
        <m:r>
          <w:rPr>
            <w:rFonts w:ascii="Cambria Math" w:eastAsiaTheme="minorEastAsia" w:hAnsi="Cambria Math"/>
          </w:rPr>
          <m:t>,</m:t>
        </m:r>
      </m:oMath>
      <w:r w:rsidRPr="00DF58E3">
        <w:rPr>
          <w:rFonts w:eastAsiaTheme="minorEastAsia"/>
        </w:rPr>
        <w:t xml:space="preserve"> </w:t>
      </w:r>
      <w:r w:rsidRPr="00DF58E3">
        <w:t>we have</w:t>
      </w:r>
      <w:r>
        <w:t>,</w:t>
      </w:r>
      <w:r w:rsidRPr="00DF58E3">
        <w:rPr>
          <w:rFonts w:eastAsiaTheme="minorEastAsia"/>
        </w:rPr>
        <w:t xml:space="preserve"> after s</w:t>
      </w:r>
      <w:r w:rsidRPr="00DF58E3">
        <w:t>ubstitution from</w:t>
      </w:r>
      <w:r>
        <w:t xml:space="preserve"> the equality</w:t>
      </w:r>
      <w:r w:rsidRPr="00DF58E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B,eq</m:t>
            </m:r>
          </m:sub>
        </m:sSub>
        <m:r>
          <w:rPr>
            <w:rFonts w:ascii="Cambria Math" w:hAnsi="Cambria Math"/>
          </w:rPr>
          <m:t>=K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A,eq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>(which follows from th</w:t>
      </w:r>
      <w:r w:rsidRPr="00DF58E3">
        <w:t xml:space="preserve">e </w:t>
      </w:r>
      <w:r>
        <w:t xml:space="preserve">expression for the </w:t>
      </w:r>
      <w:r w:rsidRPr="00DF58E3">
        <w:t>equilibrium constant of the independent reaction</w:t>
      </w:r>
      <w:r>
        <w:t>)</w:t>
      </w:r>
      <w:r w:rsidRPr="00DF58E3">
        <w:t>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533"/>
        <w:gridCol w:w="7942"/>
        <w:gridCol w:w="56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r>
                  <w:rPr>
                    <w:rFonts w:ascii="Cambria Math" w:hAnsi="Cambria Math"/>
                  </w:rPr>
                  <m:t>0=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00</m:t>
                    </m:r>
                  </m:sub>
                </m:sSub>
                <m:r>
                  <w:rPr>
                    <w:rFonts w:ascii="Cambria Math" w:hAnsi="Cambria Math"/>
                  </w:rPr>
                  <m:t>+(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01</m:t>
                    </m:r>
                  </m:sub>
                </m:sSub>
                <m:r>
                  <w:rPr>
                    <w:rFonts w:ascii="Cambria Math" w:hAnsi="Cambria Math"/>
                  </w:rPr>
                  <m:t>K)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A,eq</m:t>
                    </m:r>
                  </m:sub>
                </m:sSub>
                <m:r>
                  <w:rPr>
                    <w:rFonts w:ascii="Cambria Math" w:hAnsi="Cambria Math"/>
                  </w:rPr>
                  <m:t>+(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  <m:r>
                  <w:rPr>
                    <w:rFonts w:ascii="Cambria Math" w:hAnsi="Cambria Math"/>
                  </w:rPr>
                  <m:t>K)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A,eq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(S2)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 w:rsidRPr="00DF58E3">
        <w:t>Because (S2) should be valid for any equilibrium concentration</w:t>
      </w:r>
      <w:r>
        <w:t>,</w:t>
      </w:r>
      <w:r w:rsidRPr="00DF58E3">
        <w:t xml:space="preserve"> it follows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00</m:t>
            </m:r>
          </m:sub>
        </m:sSub>
        <m:r>
          <w:rPr>
            <w:rFonts w:ascii="Cambria Math" w:hAnsi="Cambria Math"/>
          </w:rPr>
          <m:t>=0,</m:t>
        </m:r>
      </m:oMath>
      <w:r w:rsidRPr="00DF58E3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01</m:t>
                </m:r>
              </m:sub>
            </m:sSub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=0,</m:t>
        </m:r>
      </m:oMath>
      <w:r w:rsidRPr="00DF58E3">
        <w:rPr>
          <w:rFonts w:eastAsiaTheme="minorEastAsia"/>
        </w:rPr>
        <w:t xml:space="preserve"> </w:t>
      </w:r>
      <w:proofErr w:type="gramStart"/>
      <w:r w:rsidRPr="00DF58E3">
        <w:rPr>
          <w:rFonts w:eastAsiaTheme="minorEastAsia"/>
        </w:rPr>
        <w:t xml:space="preserve">and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20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02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11</m:t>
                </m:r>
              </m:sub>
            </m:sSub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=0</m:t>
        </m:r>
      </m:oMath>
      <w:r w:rsidRPr="00DF58E3">
        <w:rPr>
          <w:rFonts w:eastAsiaTheme="minorEastAsia"/>
        </w:rPr>
        <w:t xml:space="preserve">. Using these identities, the final version of the thermodynamic polynomial </w:t>
      </w:r>
      <w:r>
        <w:rPr>
          <w:rFonts w:eastAsiaTheme="minorEastAsia"/>
        </w:rPr>
        <w:t xml:space="preserve">is as </w:t>
      </w:r>
      <w:r w:rsidRPr="00DF58E3">
        <w:rPr>
          <w:rFonts w:eastAsiaTheme="minorEastAsia"/>
        </w:rPr>
        <w:t>follows: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533"/>
        <w:gridCol w:w="7942"/>
        <w:gridCol w:w="56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r>
                  <w:rPr>
                    <w:rFonts w:ascii="Cambria Math" w:hAnsi="Cambria Math"/>
                  </w:rPr>
                  <m:t>J=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</m:t>
                    </m:r>
                  </m:sub>
                </m:sSub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)+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20</m:t>
                    </m:r>
                  </m:sub>
                </m:sSub>
                <m:r>
                  <w:rPr>
                    <w:rFonts w:ascii="Cambria Math" w:hAnsi="Cambria Math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)+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02</m:t>
                    </m:r>
                  </m:sub>
                </m:sSub>
                <m:r>
                  <w:rPr>
                    <w:rFonts w:ascii="Cambria Math" w:hAnsi="Cambria Math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-K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).</m:t>
                </m:r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(3)</w:t>
            </w:r>
          </w:p>
        </w:tc>
      </w:tr>
    </w:tbl>
    <w:p w:rsidR="00292934" w:rsidRPr="00C96654" w:rsidRDefault="00292934" w:rsidP="00292934">
      <w:r>
        <w:t>An analogical procedure was also used to derive the other thermodynamic polynomials given in the main text, i.e., (4)-(6).</w:t>
      </w:r>
    </w:p>
    <w:p w:rsidR="00292934" w:rsidRPr="00DF58E3" w:rsidRDefault="00292934" w:rsidP="00292934">
      <w:pPr>
        <w:rPr>
          <w:rFonts w:eastAsiaTheme="minorEastAsia"/>
        </w:rPr>
      </w:pPr>
      <w:r w:rsidRPr="00DF58E3">
        <w:rPr>
          <w:b/>
        </w:rPr>
        <w:lastRenderedPageBreak/>
        <w:t>1.2. Equation (7)</w:t>
      </w:r>
      <w:r w:rsidRPr="00DF58E3">
        <w:t xml:space="preserve">. The transformation to </w:t>
      </w:r>
      <w:r>
        <w:t xml:space="preserve">the </w:t>
      </w:r>
      <w:r w:rsidRPr="00DF58E3">
        <w:t xml:space="preserve">function of affinities is based on </w:t>
      </w:r>
      <w:r>
        <w:t xml:space="preserve">the </w:t>
      </w:r>
      <w:r w:rsidRPr="00DF58E3">
        <w:t xml:space="preserve">procedure which can be found in </w:t>
      </w:r>
      <w:proofErr w:type="spellStart"/>
      <w:r w:rsidR="00D04D13">
        <w:rPr>
          <w:color w:val="000000" w:themeColor="text1"/>
        </w:rPr>
        <w:t>Peka</w:t>
      </w:r>
      <w:proofErr w:type="spellEnd"/>
      <w:r w:rsidR="00D04D13">
        <w:rPr>
          <w:color w:val="000000" w:themeColor="text1"/>
          <w:lang w:val="cs-CZ"/>
        </w:rPr>
        <w:t xml:space="preserve">ř and </w:t>
      </w:r>
      <w:proofErr w:type="spellStart"/>
      <w:r w:rsidR="00D04D13">
        <w:rPr>
          <w:color w:val="000000" w:themeColor="text1"/>
          <w:lang w:val="cs-CZ"/>
        </w:rPr>
        <w:t>Samohýl</w:t>
      </w:r>
      <w:proofErr w:type="spellEnd"/>
      <w:r w:rsidR="00D04D13">
        <w:rPr>
          <w:color w:val="000000" w:themeColor="text1"/>
          <w:lang w:val="cs-CZ"/>
        </w:rPr>
        <w:t xml:space="preserve"> (</w:t>
      </w:r>
      <w:r w:rsidR="00D04D13">
        <w:rPr>
          <w:color w:val="000000" w:themeColor="text1"/>
          <w:lang w:val="cs-CZ"/>
        </w:rPr>
        <w:t>2014</w:t>
      </w:r>
      <w:r w:rsidR="00D04D13">
        <w:t>)</w:t>
      </w:r>
      <w:r w:rsidRPr="00DF58E3">
        <w:rPr>
          <w:rStyle w:val="Znakapoznpodarou"/>
        </w:rPr>
        <w:footnoteReference w:id="1"/>
      </w:r>
      <w:r w:rsidRPr="00DF58E3">
        <w:t xml:space="preserve">.  </w:t>
      </w:r>
      <w:r>
        <w:t>The c</w:t>
      </w:r>
      <w:r w:rsidRPr="00DF58E3">
        <w:t>omposition matrix</w:t>
      </w:r>
      <w:r w:rsidR="00D04D13">
        <w:t xml:space="preserve"> (</w:t>
      </w:r>
      <w:proofErr w:type="spellStart"/>
      <w:r w:rsidR="00D04D13">
        <w:rPr>
          <w:color w:val="000000" w:themeColor="text1"/>
        </w:rPr>
        <w:t>Peka</w:t>
      </w:r>
      <w:proofErr w:type="spellEnd"/>
      <w:r w:rsidR="00D04D13">
        <w:rPr>
          <w:color w:val="000000" w:themeColor="text1"/>
          <w:lang w:val="cs-CZ"/>
        </w:rPr>
        <w:t xml:space="preserve">ř and </w:t>
      </w:r>
      <w:proofErr w:type="spellStart"/>
      <w:r w:rsidR="00D04D13">
        <w:rPr>
          <w:color w:val="000000" w:themeColor="text1"/>
          <w:lang w:val="cs-CZ"/>
        </w:rPr>
        <w:t>Samohýl</w:t>
      </w:r>
      <w:proofErr w:type="spellEnd"/>
      <w:r w:rsidR="00D04D13">
        <w:rPr>
          <w:color w:val="000000" w:themeColor="text1"/>
          <w:lang w:val="cs-CZ"/>
        </w:rPr>
        <w:t>, 2014</w:t>
      </w:r>
      <w:r w:rsidR="00D04D13">
        <w:t xml:space="preserve">; </w:t>
      </w:r>
      <w:r w:rsidR="00D04D13" w:rsidRPr="00DF58E3">
        <w:t>p.150</w:t>
      </w:r>
      <w:r w:rsidR="00D04D13">
        <w:t>)</w:t>
      </w:r>
      <w:r w:rsidRPr="00DF58E3">
        <w:t xml:space="preserve"> is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σα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>≡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σα</m:t>
                </m:r>
              </m:sub>
            </m:sSub>
          </m:e>
        </m:d>
        <m:r>
          <w:rPr>
            <w:rFonts w:ascii="Cambria Math" w:hAnsi="Cambria Math"/>
          </w:rPr>
          <m:t>;</m:t>
        </m:r>
        <m:r>
          <w:rPr>
            <w:rFonts w:ascii="Cambria Math" w:eastAsiaTheme="minorEastAsia" w:hAnsi="Cambria Math"/>
          </w:rPr>
          <m:t>σ=1;α=1, 2;</m:t>
        </m:r>
      </m:oMath>
      <w:r w:rsidRPr="00DF58E3">
        <w:t xml:space="preserve"> </w:t>
      </w:r>
      <w:r>
        <w:t xml:space="preserve">the </w:t>
      </w:r>
      <w:r w:rsidRPr="00DF58E3">
        <w:t>stoichiometric matrix of the selected independent reaction</w:t>
      </w:r>
      <w:r w:rsidR="00D04D13">
        <w:t xml:space="preserve"> </w:t>
      </w:r>
      <w:r w:rsidR="00D04D13">
        <w:t>(</w:t>
      </w:r>
      <w:proofErr w:type="spellStart"/>
      <w:r w:rsidR="00D04D13">
        <w:rPr>
          <w:color w:val="000000" w:themeColor="text1"/>
        </w:rPr>
        <w:t>Peka</w:t>
      </w:r>
      <w:proofErr w:type="spellEnd"/>
      <w:r w:rsidR="00D04D13">
        <w:rPr>
          <w:color w:val="000000" w:themeColor="text1"/>
          <w:lang w:val="cs-CZ"/>
        </w:rPr>
        <w:t xml:space="preserve">ř and </w:t>
      </w:r>
      <w:proofErr w:type="spellStart"/>
      <w:r w:rsidR="00D04D13">
        <w:rPr>
          <w:color w:val="000000" w:themeColor="text1"/>
          <w:lang w:val="cs-CZ"/>
        </w:rPr>
        <w:t>Samohýl</w:t>
      </w:r>
      <w:proofErr w:type="spellEnd"/>
      <w:r w:rsidR="00D04D13">
        <w:rPr>
          <w:color w:val="000000" w:themeColor="text1"/>
          <w:lang w:val="cs-CZ"/>
        </w:rPr>
        <w:t>, 2014</w:t>
      </w:r>
      <w:r w:rsidR="00D04D13">
        <w:t xml:space="preserve">; </w:t>
      </w:r>
      <w:r w:rsidR="00D04D13">
        <w:t>p.153</w:t>
      </w:r>
      <w:r w:rsidR="00D04D13">
        <w:t>)</w:t>
      </w:r>
      <w:r w:rsidR="00D04D13">
        <w:t xml:space="preserve"> </w:t>
      </w:r>
      <w:r w:rsidRPr="00DF58E3">
        <w:t xml:space="preserve">is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pα</m:t>
                </m:r>
              </m:sup>
            </m:sSup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>;p=1</m:t>
        </m:r>
      </m:oMath>
      <w:r w:rsidRPr="00DF58E3">
        <w:rPr>
          <w:rFonts w:eastAsiaTheme="minorEastAsia"/>
        </w:rPr>
        <w:t xml:space="preserve"> (A = 1, B = 2). The only basis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Pr="00DF58E3">
        <w:rPr>
          <w:rFonts w:eastAsiaTheme="minorEastAsia"/>
        </w:rPr>
        <w:t xml:space="preserve"> </w:t>
      </w:r>
      <w:r w:rsidR="00D04D13">
        <w:t>(</w:t>
      </w:r>
      <w:proofErr w:type="spellStart"/>
      <w:r w:rsidR="00D04D13">
        <w:rPr>
          <w:color w:val="000000" w:themeColor="text1"/>
        </w:rPr>
        <w:t>Peka</w:t>
      </w:r>
      <w:proofErr w:type="spellEnd"/>
      <w:r w:rsidR="00D04D13">
        <w:rPr>
          <w:color w:val="000000" w:themeColor="text1"/>
          <w:lang w:val="cs-CZ"/>
        </w:rPr>
        <w:t xml:space="preserve">ř and </w:t>
      </w:r>
      <w:proofErr w:type="spellStart"/>
      <w:r w:rsidR="00D04D13">
        <w:rPr>
          <w:color w:val="000000" w:themeColor="text1"/>
          <w:lang w:val="cs-CZ"/>
        </w:rPr>
        <w:t>Samohýl</w:t>
      </w:r>
      <w:proofErr w:type="spellEnd"/>
      <w:r w:rsidR="00D04D13">
        <w:rPr>
          <w:color w:val="000000" w:themeColor="text1"/>
          <w:lang w:val="cs-CZ"/>
        </w:rPr>
        <w:t>, 2014</w:t>
      </w:r>
      <w:r w:rsidR="00D04D13">
        <w:t xml:space="preserve">; </w:t>
      </w:r>
      <w:r w:rsidR="00D04D13" w:rsidRPr="00DF58E3">
        <w:t>p.15</w:t>
      </w:r>
      <w:r w:rsidR="00D04D13">
        <w:t>2</w:t>
      </w:r>
      <w:r w:rsidR="00D04D13">
        <w:t>)</w:t>
      </w:r>
      <w:r w:rsidRPr="00DF58E3">
        <w:t xml:space="preserve"> </w:t>
      </w:r>
      <w:r w:rsidRPr="00DF58E3">
        <w:rPr>
          <w:rFonts w:eastAsiaTheme="minorEastAsia"/>
        </w:rPr>
        <w:t xml:space="preserve">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.</m:t>
        </m:r>
      </m:oMath>
      <w:r w:rsidRPr="00DF58E3">
        <w:rPr>
          <w:rFonts w:eastAsiaTheme="minorEastAsia"/>
        </w:rPr>
        <w:t xml:space="preserve"> </w:t>
      </w:r>
      <w:proofErr w:type="gramStart"/>
      <w:r w:rsidRPr="00DF58E3">
        <w:rPr>
          <w:rFonts w:eastAsiaTheme="minorEastAsia"/>
        </w:rPr>
        <w:t>The</w:t>
      </w:r>
      <w:proofErr w:type="gramEnd"/>
      <w:r w:rsidRPr="00DF58E3">
        <w:rPr>
          <w:rFonts w:eastAsiaTheme="minorEastAsia"/>
        </w:rPr>
        <w:t xml:space="preserve"> only basis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</m:t>
            </m:r>
          </m:e>
        </m:acc>
      </m:oMath>
      <w:r w:rsidRPr="00DF58E3">
        <w:rPr>
          <w:rFonts w:eastAsiaTheme="minorEastAsia"/>
        </w:rPr>
        <w:t xml:space="preserve"> </w:t>
      </w:r>
      <w:r w:rsidR="00765F9E">
        <w:t>(</w:t>
      </w:r>
      <w:proofErr w:type="spellStart"/>
      <w:r w:rsidR="00765F9E">
        <w:rPr>
          <w:color w:val="000000" w:themeColor="text1"/>
        </w:rPr>
        <w:t>Peka</w:t>
      </w:r>
      <w:proofErr w:type="spellEnd"/>
      <w:r w:rsidR="00765F9E">
        <w:rPr>
          <w:color w:val="000000" w:themeColor="text1"/>
          <w:lang w:val="cs-CZ"/>
        </w:rPr>
        <w:t xml:space="preserve">ř and </w:t>
      </w:r>
      <w:proofErr w:type="spellStart"/>
      <w:r w:rsidR="00765F9E">
        <w:rPr>
          <w:color w:val="000000" w:themeColor="text1"/>
          <w:lang w:val="cs-CZ"/>
        </w:rPr>
        <w:t>Samohýl</w:t>
      </w:r>
      <w:proofErr w:type="spellEnd"/>
      <w:r w:rsidR="00765F9E">
        <w:rPr>
          <w:color w:val="000000" w:themeColor="text1"/>
          <w:lang w:val="cs-CZ"/>
        </w:rPr>
        <w:t>, 2014</w:t>
      </w:r>
      <w:r w:rsidR="00765F9E">
        <w:t xml:space="preserve">; p.153) </w:t>
      </w:r>
      <w:r w:rsidRPr="00DF58E3">
        <w:rPr>
          <w:rFonts w:eastAsiaTheme="minorEastAsia"/>
        </w:rPr>
        <w:t xml:space="preserve">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  <m:r>
          <w:rPr>
            <w:rFonts w:ascii="Cambria Math" w:eastAsiaTheme="minorEastAsia" w:hAnsi="Cambria Math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DF58E3">
        <w:rPr>
          <w:rFonts w:eastAsiaTheme="minorEastAsia"/>
        </w:rPr>
        <w:t xml:space="preserve"> and the two metric tensors</w:t>
      </w:r>
      <w:r w:rsidR="00D04D13">
        <w:rPr>
          <w:rFonts w:eastAsiaTheme="minorEastAsia"/>
        </w:rPr>
        <w:t xml:space="preserve"> </w:t>
      </w:r>
      <w:r w:rsidR="00D04D13">
        <w:t>(</w:t>
      </w:r>
      <w:proofErr w:type="spellStart"/>
      <w:r w:rsidR="00D04D13">
        <w:rPr>
          <w:color w:val="000000" w:themeColor="text1"/>
        </w:rPr>
        <w:t>Peka</w:t>
      </w:r>
      <w:proofErr w:type="spellEnd"/>
      <w:r w:rsidR="00D04D13">
        <w:rPr>
          <w:color w:val="000000" w:themeColor="text1"/>
          <w:lang w:val="cs-CZ"/>
        </w:rPr>
        <w:t xml:space="preserve">ř and </w:t>
      </w:r>
      <w:proofErr w:type="spellStart"/>
      <w:r w:rsidR="00D04D13">
        <w:rPr>
          <w:color w:val="000000" w:themeColor="text1"/>
          <w:lang w:val="cs-CZ"/>
        </w:rPr>
        <w:t>Samohýl</w:t>
      </w:r>
      <w:proofErr w:type="spellEnd"/>
      <w:r w:rsidR="00D04D13">
        <w:rPr>
          <w:color w:val="000000" w:themeColor="text1"/>
          <w:lang w:val="cs-CZ"/>
        </w:rPr>
        <w:t>, 2014</w:t>
      </w:r>
      <w:r w:rsidR="00D04D13">
        <w:t xml:space="preserve">; </w:t>
      </w:r>
      <w:r w:rsidR="00D04D13" w:rsidRPr="00DF58E3">
        <w:t>p.15</w:t>
      </w:r>
      <w:r w:rsidR="00D04D13">
        <w:t>4</w:t>
      </w:r>
      <w:r w:rsidR="00D04D13">
        <w:t>)</w:t>
      </w:r>
      <w:r w:rsidR="00D04D13">
        <w:t xml:space="preserve"> </w:t>
      </w:r>
      <w:r w:rsidRPr="00DF58E3">
        <w:rPr>
          <w:rFonts w:eastAsiaTheme="minorEastAsia"/>
        </w:rPr>
        <w:t>are: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533"/>
        <w:gridCol w:w="7942"/>
        <w:gridCol w:w="56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=2;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(S3)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>
        <w:rPr>
          <w:rFonts w:eastAsiaTheme="minorEastAsia"/>
        </w:rPr>
        <w:t>The r</w:t>
      </w:r>
      <w:r w:rsidRPr="00DF58E3">
        <w:rPr>
          <w:rFonts w:eastAsiaTheme="minorEastAsia"/>
        </w:rPr>
        <w:t xml:space="preserve">elationship between chemical potential and affinities </w:t>
      </w:r>
      <w:r w:rsidR="00CF6AEA">
        <w:t>(</w:t>
      </w:r>
      <w:proofErr w:type="spellStart"/>
      <w:r w:rsidR="00CF6AEA">
        <w:rPr>
          <w:color w:val="000000" w:themeColor="text1"/>
        </w:rPr>
        <w:t>Peka</w:t>
      </w:r>
      <w:proofErr w:type="spellEnd"/>
      <w:r w:rsidR="00CF6AEA">
        <w:rPr>
          <w:color w:val="000000" w:themeColor="text1"/>
          <w:lang w:val="cs-CZ"/>
        </w:rPr>
        <w:t xml:space="preserve">ř and </w:t>
      </w:r>
      <w:proofErr w:type="spellStart"/>
      <w:r w:rsidR="00CF6AEA">
        <w:rPr>
          <w:color w:val="000000" w:themeColor="text1"/>
          <w:lang w:val="cs-CZ"/>
        </w:rPr>
        <w:t>Samohýl</w:t>
      </w:r>
      <w:proofErr w:type="spellEnd"/>
      <w:r w:rsidR="00CF6AEA">
        <w:rPr>
          <w:color w:val="000000" w:themeColor="text1"/>
          <w:lang w:val="cs-CZ"/>
        </w:rPr>
        <w:t>, 2014</w:t>
      </w:r>
      <w:r w:rsidR="00CF6AEA">
        <w:t xml:space="preserve">; </w:t>
      </w:r>
      <w:r w:rsidR="00CF6AEA" w:rsidRPr="00DF58E3">
        <w:t>p.1</w:t>
      </w:r>
      <w:r w:rsidR="00CF6AEA">
        <w:t>82</w:t>
      </w:r>
      <w:r w:rsidR="00CF6AEA">
        <w:t>)</w:t>
      </w:r>
      <w:r w:rsidRPr="00DF58E3">
        <w:t xml:space="preserve"> </w:t>
      </w:r>
      <w:r>
        <w:t>is as follows</w:t>
      </w:r>
      <w:r w:rsidRPr="00DF58E3">
        <w:t>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533"/>
        <w:gridCol w:w="7942"/>
        <w:gridCol w:w="56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1α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1α</m:t>
                    </m:r>
                  </m:sub>
                </m:sSub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(S4)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proofErr w:type="gramStart"/>
      <w:r w:rsidRPr="00DF58E3">
        <w:rPr>
          <w:rFonts w:eastAsiaTheme="minorEastAsia"/>
        </w:rPr>
        <w:t>where</w:t>
      </w:r>
      <w:proofErr w:type="gramEnd"/>
      <w:r w:rsidRPr="00DF58E3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</m:oMath>
      <w:r w:rsidRPr="00DF58E3">
        <w:rPr>
          <w:rFonts w:eastAsiaTheme="minorEastAsia"/>
        </w:rPr>
        <w:t xml:space="preserve"> is the chemical affinity (henceforth denoted </w:t>
      </w:r>
      <m:oMath>
        <m:r>
          <w:rPr>
            <w:rFonts w:ascii="Cambria Math" w:eastAsiaTheme="minorEastAsia" w:hAnsi="Cambria Math"/>
          </w:rPr>
          <m:t>A</m:t>
        </m:r>
      </m:oMath>
      <w:r w:rsidRPr="00DF58E3">
        <w:rPr>
          <w:rFonts w:eastAsiaTheme="minorEastAsia"/>
        </w:rPr>
        <w:t xml:space="preserve">)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</m:oMath>
      <w:r w:rsidRPr="00DF58E3">
        <w:rPr>
          <w:rFonts w:eastAsiaTheme="minorEastAsia"/>
        </w:rPr>
        <w:t xml:space="preserve"> is the constitutive affinity (henceforth denoted </w:t>
      </w:r>
      <m:oMath>
        <m:r>
          <w:rPr>
            <w:rFonts w:ascii="Cambria Math" w:eastAsiaTheme="minorEastAsia" w:hAnsi="Cambria Math"/>
          </w:rPr>
          <m:t>B</m:t>
        </m:r>
      </m:oMath>
      <w:r w:rsidRPr="00DF58E3">
        <w:rPr>
          <w:rFonts w:eastAsiaTheme="minorEastAsia"/>
        </w:rPr>
        <w:t>) . Thus: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533"/>
        <w:gridCol w:w="7942"/>
        <w:gridCol w:w="56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A+B;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A+B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(S5)</w:t>
            </w:r>
          </w:p>
        </w:tc>
      </w:tr>
    </w:tbl>
    <w:p w:rsidR="00292934" w:rsidRPr="00DF58E3" w:rsidRDefault="00292934" w:rsidP="00292934">
      <w:r w:rsidRPr="00DF58E3">
        <w:rPr>
          <w:rFonts w:eastAsiaTheme="minorEastAsia"/>
        </w:rPr>
        <w:t xml:space="preserve">Further </w:t>
      </w:r>
      <w:r w:rsidR="000E09F2">
        <w:t>(</w:t>
      </w:r>
      <w:proofErr w:type="spellStart"/>
      <w:r w:rsidR="000E09F2">
        <w:rPr>
          <w:color w:val="000000" w:themeColor="text1"/>
        </w:rPr>
        <w:t>Peka</w:t>
      </w:r>
      <w:proofErr w:type="spellEnd"/>
      <w:r w:rsidR="000E09F2">
        <w:rPr>
          <w:color w:val="000000" w:themeColor="text1"/>
          <w:lang w:val="cs-CZ"/>
        </w:rPr>
        <w:t xml:space="preserve">ř and </w:t>
      </w:r>
      <w:proofErr w:type="spellStart"/>
      <w:r w:rsidR="000E09F2">
        <w:rPr>
          <w:color w:val="000000" w:themeColor="text1"/>
          <w:lang w:val="cs-CZ"/>
        </w:rPr>
        <w:t>Samohýl</w:t>
      </w:r>
      <w:proofErr w:type="spellEnd"/>
      <w:r w:rsidR="000E09F2">
        <w:rPr>
          <w:color w:val="000000" w:themeColor="text1"/>
          <w:lang w:val="cs-CZ"/>
        </w:rPr>
        <w:t>, 2014</w:t>
      </w:r>
      <w:r w:rsidR="000E09F2">
        <w:t xml:space="preserve">; </w:t>
      </w:r>
      <w:r w:rsidR="000E09F2" w:rsidRPr="00DF58E3">
        <w:t>p.1</w:t>
      </w:r>
      <w:r w:rsidR="000E09F2">
        <w:t>81</w:t>
      </w:r>
      <w:r w:rsidR="000E09F2">
        <w:t>)</w:t>
      </w:r>
      <w:r w:rsidRPr="00DF58E3">
        <w:t>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533"/>
        <w:gridCol w:w="7942"/>
        <w:gridCol w:w="56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A=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(S6)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proofErr w:type="gramStart"/>
      <w:r w:rsidRPr="00DF58E3">
        <w:rPr>
          <w:rFonts w:eastAsiaTheme="minorEastAsia"/>
        </w:rPr>
        <w:t>and</w:t>
      </w:r>
      <w:proofErr w:type="gramEnd"/>
      <w:r w:rsidRPr="00DF58E3">
        <w:rPr>
          <w:rFonts w:eastAsiaTheme="minorEastAsia"/>
        </w:rPr>
        <w:t xml:space="preserve"> from (S5):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533"/>
        <w:gridCol w:w="7942"/>
        <w:gridCol w:w="56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B=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(S7)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>
        <w:rPr>
          <w:rFonts w:eastAsiaTheme="minorEastAsia"/>
        </w:rPr>
        <w:t>An i</w:t>
      </w:r>
      <w:r w:rsidRPr="00DF58E3">
        <w:rPr>
          <w:rFonts w:eastAsiaTheme="minorEastAsia"/>
        </w:rPr>
        <w:t>deal chemical potential is supposed</w:t>
      </w:r>
      <w:r>
        <w:rPr>
          <w:rFonts w:eastAsiaTheme="minorEastAsia"/>
        </w:rPr>
        <w:t xml:space="preserve">, i.e. </w:t>
      </w:r>
      <w:r w:rsidRPr="00DF58E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</m:sub>
        </m:sSub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o</m:t>
            </m:r>
          </m:sup>
        </m:sSubSup>
        <m:r>
          <w:rPr>
            <w:rFonts w:ascii="Cambria Math" w:eastAsiaTheme="minorEastAsia" w:hAnsi="Cambria Math"/>
          </w:rPr>
          <m:t xml:space="preserve">+RT </m:t>
        </m:r>
        <m:r>
          <m:rPr>
            <m:sty m:val="p"/>
          </m:rPr>
          <w:rPr>
            <w:rFonts w:ascii="Cambria Math" w:eastAsiaTheme="minorEastAsia" w:hAnsi="Cambria Math"/>
          </w:rPr>
          <m:t>ln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</m:sub>
        </m:sSub>
        <m:r>
          <w:rPr>
            <w:rFonts w:ascii="Cambria Math" w:eastAsiaTheme="minorEastAsia" w:hAnsi="Cambria Math"/>
          </w:rPr>
          <m:t>.</m:t>
        </m:r>
      </m:oMath>
      <w:r w:rsidRPr="00DF58E3">
        <w:rPr>
          <w:rFonts w:eastAsiaTheme="minorEastAsia"/>
        </w:rPr>
        <w:t xml:space="preserve"> In equilibrium</w:t>
      </w:r>
      <w:r>
        <w:rPr>
          <w:rFonts w:eastAsiaTheme="minorEastAsia"/>
        </w:rPr>
        <w:t>,</w:t>
      </w:r>
      <w:r w:rsidRPr="00DF58E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A=0</m:t>
        </m:r>
      </m:oMath>
      <w:r w:rsidRPr="00DF58E3">
        <w:rPr>
          <w:rFonts w:eastAsiaTheme="minorEastAsia"/>
        </w:rPr>
        <w:t xml:space="preserve"> and from (S6) 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533"/>
        <w:gridCol w:w="7942"/>
        <w:gridCol w:w="56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o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o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 xml:space="preserve">=RT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  <m:r>
                  <w:rPr>
                    <w:rFonts w:ascii="Cambria Math" w:eastAsiaTheme="minorEastAsia" w:hAnsi="Cambria Math"/>
                  </w:rPr>
                  <m:t>K,  K=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eq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eq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(S8)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 w:rsidRPr="00DF58E3">
        <w:rPr>
          <w:rFonts w:eastAsiaTheme="minorEastAsia"/>
        </w:rPr>
        <w:lastRenderedPageBreak/>
        <w:t xml:space="preserve">Substituting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</m:sub>
        </m:sSub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exp</m:t>
            </m:r>
          </m:fName>
          <m:e>
            <m:r>
              <w:rPr>
                <w:rFonts w:ascii="Cambria Math" w:eastAsiaTheme="minorEastAsia" w:hAnsi="Cambria Math"/>
              </w:rPr>
              <m:t>[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o</m:t>
                        </m:r>
                      </m:sup>
                    </m:sSubSup>
                  </m:e>
                </m:d>
              </m:num>
              <m:den>
                <m:r>
                  <w:rPr>
                    <w:rFonts w:ascii="Cambria Math" w:eastAsiaTheme="minorEastAsia" w:hAnsi="Cambria Math"/>
                  </w:rPr>
                  <m:t>RT</m:t>
                </m:r>
              </m:den>
            </m:f>
            <m:r>
              <w:rPr>
                <w:rFonts w:ascii="Cambria Math" w:eastAsiaTheme="minorEastAsia" w:hAnsi="Cambria Math"/>
              </w:rPr>
              <m:t>]</m:t>
            </m:r>
          </m:e>
        </m:func>
      </m:oMath>
      <w:r w:rsidRPr="00DF58E3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K</m:t>
        </m:r>
      </m:oMath>
      <w:r w:rsidRPr="00DF58E3">
        <w:rPr>
          <w:rFonts w:eastAsiaTheme="minorEastAsia"/>
        </w:rPr>
        <w:t xml:space="preserve"> from the first equality of (S8) into (3) with the first degree term only and using (S5)-(S8), equation (7) is obtained.</w:t>
      </w:r>
    </w:p>
    <w:p w:rsidR="00292934" w:rsidRPr="00DF58E3" w:rsidRDefault="00292934" w:rsidP="00292934">
      <w:pPr>
        <w:rPr>
          <w:rFonts w:eastAsiaTheme="minorEastAsia"/>
        </w:rPr>
      </w:pPr>
      <w:r w:rsidRPr="00DF58E3">
        <w:rPr>
          <w:b/>
        </w:rPr>
        <w:t>1.3. Second degree thermodynamic polynomial in affinities and equation (9)</w:t>
      </w:r>
      <w:r w:rsidRPr="00DF58E3">
        <w:rPr>
          <w:rFonts w:eastAsiaTheme="minorEastAsia"/>
        </w:rPr>
        <w:t>. Equation (3) can be rewritten as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533"/>
        <w:gridCol w:w="7942"/>
        <w:gridCol w:w="56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r>
                  <w:rPr>
                    <w:rFonts w:ascii="Cambria Math" w:hAnsi="Cambria Math"/>
                  </w:rPr>
                  <m:t>J=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(k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02</m:t>
                    </m:r>
                  </m:sub>
                </m:sSub>
                <m:r>
                  <w:rPr>
                    <w:rFonts w:ascii="Cambria Math" w:hAnsi="Cambria Math"/>
                  </w:rPr>
                  <m:t>K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)(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).</m:t>
                </m:r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(S9)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>
        <w:rPr>
          <w:rFonts w:eastAsiaTheme="minorEastAsia"/>
        </w:rPr>
        <w:t>The s</w:t>
      </w:r>
      <w:r w:rsidRPr="00DF58E3">
        <w:rPr>
          <w:rFonts w:eastAsiaTheme="minorEastAsia"/>
        </w:rPr>
        <w:t>ubstitution of chemical potentials for concentrations and equilibrium constant (see (S8)) gives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  <w:spacing w:line="240" w:lineRule="atLeast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J=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20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A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o</m:t>
                                    </m:r>
                                  </m:sup>
                                </m:sSub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RT</m:t>
                                </m:r>
                              </m:den>
                            </m:f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A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o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B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o</m:t>
                                    </m:r>
                                  </m:sup>
                                </m:sSub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RT</m:t>
                                </m:r>
                              </m:den>
                            </m:f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</m:d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B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o</m:t>
                                    </m:r>
                                  </m:sup>
                                </m:sSub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RT</m:t>
                                </m:r>
                              </m:den>
                            </m:f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</m:d>
                      </m:e>
                    </m:func>
                  </m:e>
                </m:d>
              </m:oMath>
            </m:oMathPara>
          </w:p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A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o</m:t>
                                    </m:r>
                                  </m:sup>
                                </m:sSub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RT</m:t>
                                </m:r>
                              </m:den>
                            </m:f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B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o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A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o</m:t>
                                    </m:r>
                                  </m:sup>
                                </m:sSub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RT</m:t>
                                </m:r>
                              </m:den>
                            </m:f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</m:d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B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o</m:t>
                                    </m:r>
                                  </m:sup>
                                </m:sSub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RT</m:t>
                                </m:r>
                              </m:den>
                            </m:f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</m:d>
                      </m:e>
                    </m:func>
                  </m:e>
                </m: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(S10)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 w:rsidRPr="00DF58E3">
        <w:rPr>
          <w:rFonts w:eastAsiaTheme="minorEastAsia"/>
        </w:rPr>
        <w:t>Substituting from (S5) and after some algebraic manipulation</w:t>
      </w:r>
      <w:r>
        <w:rPr>
          <w:rFonts w:eastAsiaTheme="minorEastAsia"/>
        </w:rPr>
        <w:t>,</w:t>
      </w:r>
      <w:r w:rsidRPr="00DF58E3">
        <w:rPr>
          <w:rFonts w:eastAsiaTheme="minorEastAsia"/>
        </w:rPr>
        <w:t xml:space="preserve"> the final function </w:t>
      </w:r>
      <w:proofErr w:type="gramStart"/>
      <w:r w:rsidRPr="00DF58E3">
        <w:rPr>
          <w:rFonts w:eastAsiaTheme="minorEastAsia"/>
          <w:b/>
        </w:rPr>
        <w:t>J</w:t>
      </w:r>
      <w:r w:rsidRPr="00DF58E3">
        <w:rPr>
          <w:rFonts w:eastAsiaTheme="minorEastAsia"/>
        </w:rPr>
        <w:t>(</w:t>
      </w:r>
      <w:proofErr w:type="gramEnd"/>
      <w:r w:rsidRPr="00DF58E3">
        <w:rPr>
          <w:rFonts w:eastAsiaTheme="minorEastAsia"/>
          <w:i/>
        </w:rPr>
        <w:t>T</w:t>
      </w:r>
      <w:r w:rsidRPr="00DF58E3">
        <w:rPr>
          <w:rFonts w:eastAsiaTheme="minorEastAsia"/>
        </w:rPr>
        <w:t xml:space="preserve">, </w:t>
      </w:r>
      <w:r w:rsidRPr="00DF58E3">
        <w:rPr>
          <w:rFonts w:eastAsiaTheme="minorEastAsia"/>
          <w:b/>
          <w:bCs/>
        </w:rPr>
        <w:t>A</w:t>
      </w:r>
      <w:r w:rsidRPr="00DF58E3">
        <w:rPr>
          <w:rFonts w:eastAsiaTheme="minorEastAsia"/>
        </w:rPr>
        <w:t>,</w:t>
      </w:r>
      <w:r w:rsidRPr="00DF58E3">
        <w:rPr>
          <w:rFonts w:eastAsiaTheme="minorEastAsia"/>
          <w:b/>
          <w:bCs/>
        </w:rPr>
        <w:t xml:space="preserve"> B</w:t>
      </w:r>
      <w:r w:rsidRPr="00DF58E3">
        <w:rPr>
          <w:rFonts w:eastAsiaTheme="minorEastAsia"/>
        </w:rPr>
        <w:t>) is obtained: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r>
                  <w:rPr>
                    <w:rFonts w:ascii="Cambria Math" w:hAnsi="Cambria Math"/>
                  </w:rPr>
                  <m:t>J=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-A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2RT</m:t>
                                </m:r>
                              </m:den>
                            </m:f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2RT</m:t>
                                </m:r>
                              </m:den>
                            </m:f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</m:d>
                      </m:e>
                    </m:func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2RT</m:t>
                            </m:r>
                          </m:den>
                        </m:f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</m:e>
                </m:func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-A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RT</m:t>
                                </m:r>
                              </m:den>
                            </m:f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d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(S11)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proofErr w:type="gramStart"/>
      <w:r w:rsidRPr="00DF58E3">
        <w:rPr>
          <w:rFonts w:eastAsiaTheme="minorEastAsia"/>
        </w:rPr>
        <w:t>where</w:t>
      </w:r>
      <w:proofErr w:type="gramEnd"/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19"/>
        <w:gridCol w:w="7830"/>
        <w:gridCol w:w="790"/>
      </w:tblGrid>
      <w:tr w:rsidR="00292934" w:rsidRPr="00DF58E3" w:rsidTr="00A46355">
        <w:trPr>
          <w:trHeight w:val="911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o</m:t>
                                </m:r>
                              </m:sup>
                            </m:sSub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RT</m:t>
                            </m:r>
                          </m:den>
                        </m:f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(S12a)</w:t>
            </w:r>
          </w:p>
        </w:tc>
      </w:tr>
      <w:tr w:rsidR="00292934" w:rsidRPr="00DF58E3" w:rsidTr="00A46355">
        <w:trPr>
          <w:trHeight w:val="911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20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o</m:t>
                                </m:r>
                              </m:sup>
                            </m:sSub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RT</m:t>
                            </m:r>
                          </m:den>
                        </m:f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RT</m:t>
                                </m:r>
                              </m:den>
                            </m:f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</m:d>
                      </m:e>
                    </m:func>
                  </m:e>
                </m:func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(S12b)</w:t>
            </w:r>
          </w:p>
        </w:tc>
      </w:tr>
      <w:tr w:rsidR="00292934" w:rsidRPr="00DF58E3" w:rsidTr="00A46355">
        <w:trPr>
          <w:trHeight w:val="911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B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o</m:t>
                                </m:r>
                              </m:sup>
                            </m:sSub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RT</m:t>
                            </m:r>
                          </m:den>
                        </m:f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RT</m:t>
                                </m:r>
                              </m:den>
                            </m:f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</m:d>
                      </m:e>
                    </m:func>
                  </m:e>
                </m:func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(S12c)</w:t>
            </w:r>
          </w:p>
        </w:tc>
      </w:tr>
      <w:tr w:rsidR="00292934" w:rsidRPr="00DF58E3" w:rsidTr="00A46355">
        <w:trPr>
          <w:trHeight w:val="911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RT</m:t>
                            </m:r>
                          </m:den>
                        </m:f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(S12d)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 w:rsidRPr="00DF58E3">
        <w:rPr>
          <w:rFonts w:eastAsiaTheme="minorEastAsia"/>
        </w:rPr>
        <w:t xml:space="preserve">Note, that in equilibrium, </w:t>
      </w:r>
      <w:proofErr w:type="gramStart"/>
      <w:r w:rsidRPr="00DF58E3">
        <w:rPr>
          <w:rFonts w:eastAsiaTheme="minorEastAsia"/>
        </w:rPr>
        <w:t xml:space="preserve">where </w:t>
      </w:r>
      <w:proofErr w:type="gramEnd"/>
      <m:oMath>
        <m:r>
          <w:rPr>
            <w:rFonts w:ascii="Cambria Math" w:eastAsiaTheme="minorEastAsia" w:hAnsi="Cambria Math"/>
          </w:rPr>
          <m:t>A=0</m:t>
        </m:r>
      </m:oMath>
      <w:r w:rsidRPr="00DF58E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J=0</m:t>
        </m:r>
      </m:oMath>
      <w:r w:rsidRPr="00DF58E3">
        <w:rPr>
          <w:rFonts w:eastAsiaTheme="minorEastAsia"/>
        </w:rPr>
        <w:t xml:space="preserve"> from (S11), as expected.</w:t>
      </w:r>
    </w:p>
    <w:p w:rsidR="00292934" w:rsidRPr="00DF58E3" w:rsidRDefault="00292934" w:rsidP="00292934">
      <w:pPr>
        <w:rPr>
          <w:rFonts w:eastAsiaTheme="minorEastAsia"/>
        </w:rPr>
      </w:pPr>
      <w:r w:rsidRPr="00DF58E3">
        <w:rPr>
          <w:rFonts w:eastAsiaTheme="minorEastAsia"/>
        </w:rPr>
        <w:t xml:space="preserve">The derivative </w:t>
      </w:r>
      <m:oMath>
        <m:r>
          <w:rPr>
            <w:rFonts w:ascii="Cambria Math" w:eastAsiaTheme="minorEastAsia" w:hAnsi="Cambria Math"/>
          </w:rPr>
          <m:t>∂J/∂A</m:t>
        </m:r>
      </m:oMath>
      <w:r w:rsidRPr="00DF58E3">
        <w:rPr>
          <w:rFonts w:eastAsiaTheme="minorEastAsia"/>
        </w:rPr>
        <w:t xml:space="preserve"> is calculated from (S11) and its equilibrium value inserted into (2); the corresponding quadratic form condition </w:t>
      </w:r>
      <w:r>
        <w:rPr>
          <w:rFonts w:eastAsiaTheme="minorEastAsia"/>
        </w:rPr>
        <w:t xml:space="preserve">is </w:t>
      </w:r>
      <w:r w:rsidRPr="00DF58E3">
        <w:rPr>
          <w:rFonts w:eastAsiaTheme="minorEastAsia"/>
        </w:rPr>
        <w:t>then: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19"/>
        <w:gridCol w:w="7830"/>
        <w:gridCol w:w="790"/>
      </w:tblGrid>
      <w:tr w:rsidR="00292934" w:rsidRPr="00DF58E3" w:rsidTr="00A46355">
        <w:trPr>
          <w:trHeight w:val="911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[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]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eq</m:t>
                    </m:r>
                  </m:sub>
                </m:sSub>
                <m:r>
                  <w:rPr>
                    <w:rFonts w:ascii="Cambria Math" w:hAnsi="Cambria Math"/>
                  </w:rPr>
                  <m:t>/RT≤0.</m:t>
                </m:r>
              </m:oMath>
            </m:oMathPara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(S13)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 w:rsidRPr="00DF58E3">
        <w:rPr>
          <w:rFonts w:eastAsiaTheme="minorEastAsia"/>
        </w:rPr>
        <w:t>Only the (equilibrium) constitutive affinity remains in (S13) and it can be back-substituted using (S7):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eq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,eq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,eq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o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o</m:t>
                        </m:r>
                      </m:sup>
                    </m:sSubSup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RT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eq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eq</m:t>
                    </m:r>
                  </m:sub>
                </m:sSub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(S14)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 w:rsidRPr="00DF58E3">
        <w:rPr>
          <w:rFonts w:eastAsiaTheme="minorEastAsia"/>
        </w:rPr>
        <w:t>The result is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20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A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o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+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B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o</m:t>
                                    </m:r>
                                  </m:sup>
                                </m:sSub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2RT</m:t>
                                </m:r>
                              </m:den>
                            </m:f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02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exp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μ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A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o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-3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μ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B</m:t>
                                        </m:r>
                                      </m:sub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o</m:t>
                                        </m:r>
                                      </m:sup>
                                    </m:sSub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2RT</m:t>
                                    </m:r>
                                  </m:den>
                                </m:f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>
                            </m:d>
                          </m:e>
                        </m:func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,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eq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,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eq</m:t>
                            </m:r>
                          </m:sub>
                        </m:sSub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>≥0.</m:t>
                </m:r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(S15)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 w:rsidRPr="00DF58E3">
        <w:rPr>
          <w:rFonts w:eastAsiaTheme="minorEastAsia"/>
        </w:rPr>
        <w:t xml:space="preserve">When </w:t>
      </w:r>
      <w:r>
        <w:rPr>
          <w:rFonts w:eastAsiaTheme="minorEastAsia"/>
        </w:rPr>
        <w:t xml:space="preserve">the </w:t>
      </w:r>
      <w:r w:rsidRPr="00DF58E3">
        <w:rPr>
          <w:rFonts w:eastAsiaTheme="minorEastAsia"/>
        </w:rPr>
        <w:t>equilibrium constant is substituted from both parts of (S8), equation (9) follows.</w:t>
      </w:r>
    </w:p>
    <w:p w:rsidR="00292934" w:rsidRPr="00DF58E3" w:rsidRDefault="00292934" w:rsidP="00292934">
      <w:pPr>
        <w:rPr>
          <w:rFonts w:eastAsiaTheme="minorEastAsia"/>
        </w:rPr>
      </w:pPr>
      <w:r w:rsidRPr="00DF58E3">
        <w:rPr>
          <w:b/>
        </w:rPr>
        <w:t>2. Combination reaction</w:t>
      </w:r>
      <w:r w:rsidRPr="00DF58E3">
        <w:rPr>
          <w:rFonts w:eastAsiaTheme="minorEastAsia"/>
        </w:rPr>
        <w:t xml:space="preserve">. </w:t>
      </w:r>
      <w:r>
        <w:rPr>
          <w:rFonts w:eastAsiaTheme="minorEastAsia"/>
        </w:rPr>
        <w:t>H</w:t>
      </w:r>
      <w:r w:rsidRPr="00DF58E3">
        <w:rPr>
          <w:rFonts w:eastAsiaTheme="minorEastAsia"/>
        </w:rPr>
        <w:t>ere</w:t>
      </w:r>
      <w:r>
        <w:rPr>
          <w:rFonts w:eastAsiaTheme="minorEastAsia"/>
        </w:rPr>
        <w:t>,</w:t>
      </w:r>
      <w:r w:rsidRPr="00DF58E3">
        <w:rPr>
          <w:rFonts w:eastAsiaTheme="minorEastAsia"/>
        </w:rPr>
        <w:t xml:space="preserve"> </w:t>
      </w:r>
      <w:r>
        <w:rPr>
          <w:rFonts w:eastAsiaTheme="minorEastAsia"/>
        </w:rPr>
        <w:t>t</w:t>
      </w:r>
      <w:r w:rsidRPr="00DF58E3">
        <w:rPr>
          <w:rFonts w:eastAsiaTheme="minorEastAsia"/>
        </w:rPr>
        <w:t xml:space="preserve">he only basis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</m:t>
            </m:r>
          </m:e>
        </m:acc>
      </m:oMath>
      <w:r w:rsidRPr="00DF58E3">
        <w:rPr>
          <w:rFonts w:eastAsiaTheme="minorEastAsia"/>
        </w:rPr>
        <w:t xml:space="preserve"> </w:t>
      </w:r>
      <w:r w:rsidR="00034785">
        <w:t>(</w:t>
      </w:r>
      <w:proofErr w:type="spellStart"/>
      <w:r w:rsidR="00034785">
        <w:rPr>
          <w:color w:val="000000" w:themeColor="text1"/>
        </w:rPr>
        <w:t>Peka</w:t>
      </w:r>
      <w:proofErr w:type="spellEnd"/>
      <w:r w:rsidR="00034785">
        <w:rPr>
          <w:color w:val="000000" w:themeColor="text1"/>
          <w:lang w:val="cs-CZ"/>
        </w:rPr>
        <w:t xml:space="preserve">ř and </w:t>
      </w:r>
      <w:proofErr w:type="spellStart"/>
      <w:r w:rsidR="00034785">
        <w:rPr>
          <w:color w:val="000000" w:themeColor="text1"/>
          <w:lang w:val="cs-CZ"/>
        </w:rPr>
        <w:t>Samohýl</w:t>
      </w:r>
      <w:proofErr w:type="spellEnd"/>
      <w:r w:rsidR="00034785">
        <w:rPr>
          <w:color w:val="000000" w:themeColor="text1"/>
          <w:lang w:val="cs-CZ"/>
        </w:rPr>
        <w:t>, 2014</w:t>
      </w:r>
      <w:r w:rsidR="00034785">
        <w:t xml:space="preserve">; </w:t>
      </w:r>
      <w:r w:rsidR="00034785" w:rsidRPr="00DF58E3">
        <w:t>p.15</w:t>
      </w:r>
      <w:r w:rsidR="00034785">
        <w:t>3</w:t>
      </w:r>
      <w:r w:rsidR="00034785">
        <w:t>)</w:t>
      </w:r>
      <w:r w:rsidRPr="00DF58E3">
        <w:t xml:space="preserve"> </w:t>
      </w:r>
      <w:r w:rsidRPr="00DF58E3">
        <w:rPr>
          <w:rFonts w:eastAsiaTheme="minorEastAsia"/>
        </w:rPr>
        <w:t xml:space="preserve">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  <m:r>
          <w:rPr>
            <w:rFonts w:ascii="Cambria Math" w:eastAsiaTheme="minorEastAsia" w:hAnsi="Cambria Math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Pr="00DF58E3">
        <w:rPr>
          <w:rFonts w:eastAsiaTheme="minorEastAsia"/>
        </w:rPr>
        <w:t xml:space="preserve"> and the two metric tensors</w:t>
      </w:r>
      <w:r w:rsidR="00034785">
        <w:rPr>
          <w:rFonts w:eastAsiaTheme="minorEastAsia"/>
        </w:rPr>
        <w:t xml:space="preserve"> </w:t>
      </w:r>
      <w:r w:rsidR="00034785">
        <w:t>(</w:t>
      </w:r>
      <w:proofErr w:type="spellStart"/>
      <w:r w:rsidR="00034785">
        <w:rPr>
          <w:color w:val="000000" w:themeColor="text1"/>
        </w:rPr>
        <w:t>Peka</w:t>
      </w:r>
      <w:proofErr w:type="spellEnd"/>
      <w:r w:rsidR="00034785">
        <w:rPr>
          <w:color w:val="000000" w:themeColor="text1"/>
          <w:lang w:val="cs-CZ"/>
        </w:rPr>
        <w:t xml:space="preserve">ř and </w:t>
      </w:r>
      <w:proofErr w:type="spellStart"/>
      <w:r w:rsidR="00034785">
        <w:rPr>
          <w:color w:val="000000" w:themeColor="text1"/>
          <w:lang w:val="cs-CZ"/>
        </w:rPr>
        <w:t>Samohýl</w:t>
      </w:r>
      <w:proofErr w:type="spellEnd"/>
      <w:r w:rsidR="00034785">
        <w:rPr>
          <w:color w:val="000000" w:themeColor="text1"/>
          <w:lang w:val="cs-CZ"/>
        </w:rPr>
        <w:t>, 2014</w:t>
      </w:r>
      <w:r w:rsidR="00034785">
        <w:t xml:space="preserve">; </w:t>
      </w:r>
      <w:r w:rsidR="00034785">
        <w:t>p.154</w:t>
      </w:r>
      <w:r w:rsidR="00034785">
        <w:t>)</w:t>
      </w:r>
      <w:r w:rsidR="00034785" w:rsidRPr="00DF58E3">
        <w:t xml:space="preserve"> </w:t>
      </w:r>
      <w:r w:rsidRPr="00DF58E3">
        <w:rPr>
          <w:rFonts w:eastAsiaTheme="minorEastAsia"/>
        </w:rPr>
        <w:t>are: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=3;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(S16)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>
        <w:rPr>
          <w:rFonts w:eastAsiaTheme="minorEastAsia"/>
        </w:rPr>
        <w:t>The r</w:t>
      </w:r>
      <w:r w:rsidRPr="00DF58E3">
        <w:rPr>
          <w:rFonts w:eastAsiaTheme="minorEastAsia"/>
        </w:rPr>
        <w:t xml:space="preserve">elationship between chemical potential and affinities </w:t>
      </w:r>
      <w:r w:rsidR="00910BE6">
        <w:t>(</w:t>
      </w:r>
      <w:proofErr w:type="spellStart"/>
      <w:r w:rsidR="00910BE6">
        <w:rPr>
          <w:color w:val="000000" w:themeColor="text1"/>
        </w:rPr>
        <w:t>Peka</w:t>
      </w:r>
      <w:proofErr w:type="spellEnd"/>
      <w:r w:rsidR="00910BE6">
        <w:rPr>
          <w:color w:val="000000" w:themeColor="text1"/>
          <w:lang w:val="cs-CZ"/>
        </w:rPr>
        <w:t xml:space="preserve">ř and </w:t>
      </w:r>
      <w:proofErr w:type="spellStart"/>
      <w:r w:rsidR="00910BE6">
        <w:rPr>
          <w:color w:val="000000" w:themeColor="text1"/>
          <w:lang w:val="cs-CZ"/>
        </w:rPr>
        <w:t>Samohýl</w:t>
      </w:r>
      <w:proofErr w:type="spellEnd"/>
      <w:r w:rsidR="00910BE6">
        <w:rPr>
          <w:color w:val="000000" w:themeColor="text1"/>
          <w:lang w:val="cs-CZ"/>
        </w:rPr>
        <w:t>, 2014</w:t>
      </w:r>
      <w:r w:rsidR="00910BE6">
        <w:t xml:space="preserve">; </w:t>
      </w:r>
      <w:r w:rsidR="00910BE6" w:rsidRPr="00DF58E3">
        <w:t>p.1</w:t>
      </w:r>
      <w:r w:rsidR="00910BE6">
        <w:t>82</w:t>
      </w:r>
      <w:r w:rsidR="00910BE6">
        <w:t>)</w:t>
      </w:r>
      <w:r w:rsidRPr="00DF58E3">
        <w:t xml:space="preserve"> are here: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1α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1α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2α</m:t>
                    </m:r>
                  </m:sub>
                </m:sSub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(S17)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proofErr w:type="gramStart"/>
      <w:r w:rsidRPr="00DF58E3">
        <w:rPr>
          <w:rFonts w:eastAsiaTheme="minorEastAsia"/>
        </w:rPr>
        <w:t>where</w:t>
      </w:r>
      <w:proofErr w:type="gramEnd"/>
      <w:r w:rsidRPr="00DF58E3">
        <w:rPr>
          <w:rFonts w:eastAsiaTheme="minorEastAsia"/>
        </w:rPr>
        <w:t xml:space="preserve"> the matrix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σα</m:t>
                </m:r>
              </m:sub>
            </m:sSub>
          </m:e>
        </m:d>
        <m:r>
          <w:rPr>
            <w:rFonts w:ascii="Cambria Math" w:hAnsi="Cambria Math"/>
          </w:rPr>
          <m:t>;</m:t>
        </m:r>
        <m:r>
          <w:rPr>
            <w:rFonts w:ascii="Cambria Math" w:eastAsiaTheme="minorEastAsia" w:hAnsi="Cambria Math"/>
          </w:rPr>
          <m:t>σ=1, 2;α=1, 2, 3</m:t>
        </m:r>
      </m:oMath>
      <w:r w:rsidRPr="00DF58E3">
        <w:rPr>
          <w:rFonts w:eastAsiaTheme="minorEastAsia"/>
        </w:rPr>
        <w:t xml:space="preserve"> is identical with the composition matrix </w:t>
      </w:r>
      <w:r w:rsidR="006C2643">
        <w:t>(</w:t>
      </w:r>
      <w:proofErr w:type="spellStart"/>
      <w:r w:rsidR="006C2643">
        <w:rPr>
          <w:color w:val="000000" w:themeColor="text1"/>
        </w:rPr>
        <w:t>Peka</w:t>
      </w:r>
      <w:proofErr w:type="spellEnd"/>
      <w:r w:rsidR="006C2643">
        <w:rPr>
          <w:color w:val="000000" w:themeColor="text1"/>
          <w:lang w:val="cs-CZ"/>
        </w:rPr>
        <w:t xml:space="preserve">ř and </w:t>
      </w:r>
      <w:proofErr w:type="spellStart"/>
      <w:r w:rsidR="006C2643">
        <w:rPr>
          <w:color w:val="000000" w:themeColor="text1"/>
          <w:lang w:val="cs-CZ"/>
        </w:rPr>
        <w:t>Samohýl</w:t>
      </w:r>
      <w:proofErr w:type="spellEnd"/>
      <w:r w:rsidR="006C2643">
        <w:rPr>
          <w:color w:val="000000" w:themeColor="text1"/>
          <w:lang w:val="cs-CZ"/>
        </w:rPr>
        <w:t>, 2014</w:t>
      </w:r>
      <w:r w:rsidR="006C2643">
        <w:t xml:space="preserve">; </w:t>
      </w:r>
      <w:r w:rsidR="006C2643" w:rsidRPr="00DF58E3">
        <w:t>p.150</w:t>
      </w:r>
      <w:r w:rsidR="006C2643">
        <w:t>)</w:t>
      </w:r>
      <w:r w:rsidRPr="00DF58E3">
        <w:rPr>
          <w:rFonts w:eastAsiaTheme="minorEastAsia"/>
        </w:rPr>
        <w:t>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σα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</w:rPr>
                  <m:t>≡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σα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(S18)</w:t>
            </w:r>
          </w:p>
        </w:tc>
      </w:tr>
    </w:tbl>
    <w:p w:rsidR="00292934" w:rsidRPr="00DF58E3" w:rsidRDefault="00292934" w:rsidP="00292934">
      <w:r w:rsidRPr="00DF58E3">
        <w:rPr>
          <w:rFonts w:eastAsiaTheme="minorEastAsia"/>
        </w:rPr>
        <w:t>(A = 1, B = 2, AB = 3) and the stoichiometric matrix</w:t>
      </w:r>
      <w:r w:rsidRPr="00DF58E3">
        <w:t xml:space="preserve"> of the selected independent reaction </w:t>
      </w:r>
      <w:r w:rsidR="00454A3B">
        <w:t>(</w:t>
      </w:r>
      <w:proofErr w:type="spellStart"/>
      <w:r w:rsidR="00454A3B">
        <w:rPr>
          <w:color w:val="000000" w:themeColor="text1"/>
        </w:rPr>
        <w:t>Peka</w:t>
      </w:r>
      <w:proofErr w:type="spellEnd"/>
      <w:r w:rsidR="00454A3B">
        <w:rPr>
          <w:color w:val="000000" w:themeColor="text1"/>
          <w:lang w:val="cs-CZ"/>
        </w:rPr>
        <w:t xml:space="preserve">ř and </w:t>
      </w:r>
      <w:proofErr w:type="spellStart"/>
      <w:r w:rsidR="00454A3B">
        <w:rPr>
          <w:color w:val="000000" w:themeColor="text1"/>
          <w:lang w:val="cs-CZ"/>
        </w:rPr>
        <w:t>Samohýl</w:t>
      </w:r>
      <w:proofErr w:type="spellEnd"/>
      <w:r w:rsidR="00454A3B">
        <w:rPr>
          <w:color w:val="000000" w:themeColor="text1"/>
          <w:lang w:val="cs-CZ"/>
        </w:rPr>
        <w:t>, 2014</w:t>
      </w:r>
      <w:r w:rsidR="00454A3B">
        <w:t xml:space="preserve">; </w:t>
      </w:r>
      <w:r w:rsidR="00454A3B" w:rsidRPr="00DF58E3">
        <w:t>p.15</w:t>
      </w:r>
      <w:r w:rsidR="00454A3B">
        <w:t>3</w:t>
      </w:r>
      <w:r w:rsidR="00454A3B">
        <w:t>)</w:t>
      </w:r>
      <w:r w:rsidRPr="00DF58E3">
        <w:t xml:space="preserve"> </w:t>
      </w:r>
      <w:r w:rsidRPr="00DF58E3">
        <w:rPr>
          <w:rFonts w:eastAsiaTheme="minorEastAsia"/>
        </w:rPr>
        <w:t xml:space="preserve">is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pα</m:t>
                </m:r>
              </m:sup>
            </m:sSup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>;p=1.</m:t>
        </m:r>
      </m:oMath>
      <w:r w:rsidRPr="00DF58E3">
        <w:rPr>
          <w:rFonts w:eastAsiaTheme="minorEastAsia"/>
        </w:rPr>
        <w:t xml:space="preserve"> </w:t>
      </w:r>
      <w:proofErr w:type="gramStart"/>
      <w:r w:rsidRPr="00DF58E3">
        <w:rPr>
          <w:rFonts w:eastAsiaTheme="minorEastAsia"/>
        </w:rPr>
        <w:t>The</w:t>
      </w:r>
      <w:proofErr w:type="gramEnd"/>
      <w:r w:rsidRPr="00DF58E3">
        <w:rPr>
          <w:rFonts w:eastAsiaTheme="minorEastAsia"/>
        </w:rPr>
        <w:t xml:space="preserve"> relationship between chemical affinity and chemical potentials </w:t>
      </w:r>
      <w:r w:rsidR="008C2068">
        <w:t>(</w:t>
      </w:r>
      <w:proofErr w:type="spellStart"/>
      <w:r w:rsidR="008C2068">
        <w:rPr>
          <w:color w:val="000000" w:themeColor="text1"/>
        </w:rPr>
        <w:t>Peka</w:t>
      </w:r>
      <w:proofErr w:type="spellEnd"/>
      <w:r w:rsidR="008C2068">
        <w:rPr>
          <w:color w:val="000000" w:themeColor="text1"/>
          <w:lang w:val="cs-CZ"/>
        </w:rPr>
        <w:t xml:space="preserve">ř and </w:t>
      </w:r>
      <w:proofErr w:type="spellStart"/>
      <w:r w:rsidR="008C2068">
        <w:rPr>
          <w:color w:val="000000" w:themeColor="text1"/>
          <w:lang w:val="cs-CZ"/>
        </w:rPr>
        <w:t>Samohýl</w:t>
      </w:r>
      <w:proofErr w:type="spellEnd"/>
      <w:r w:rsidR="008C2068">
        <w:rPr>
          <w:color w:val="000000" w:themeColor="text1"/>
          <w:lang w:val="cs-CZ"/>
        </w:rPr>
        <w:t>, 2014</w:t>
      </w:r>
      <w:r w:rsidR="008C2068">
        <w:t xml:space="preserve">; </w:t>
      </w:r>
      <w:r w:rsidR="008C2068" w:rsidRPr="00DF58E3">
        <w:t>p.1</w:t>
      </w:r>
      <w:r w:rsidR="008C2068">
        <w:t>81</w:t>
      </w:r>
      <w:r w:rsidR="008C2068">
        <w:t>)</w:t>
      </w:r>
      <w:r w:rsidR="008C2068" w:rsidRPr="00DF58E3">
        <w:t xml:space="preserve"> </w:t>
      </w:r>
      <w:r w:rsidRPr="00DF58E3">
        <w:t>is: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(S19)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 w:rsidRPr="00DF58E3">
        <w:rPr>
          <w:rFonts w:eastAsiaTheme="minorEastAsia"/>
        </w:rPr>
        <w:t>Equation (S17) gives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;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;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(S20)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 w:rsidRPr="00DF58E3">
        <w:rPr>
          <w:rFonts w:eastAsiaTheme="minorEastAsia"/>
        </w:rPr>
        <w:t>The two constitutional affinities are then expressed in terms of chemical potentials as follows: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20"/>
        <w:gridCol w:w="7828"/>
        <w:gridCol w:w="6"/>
        <w:gridCol w:w="785"/>
      </w:tblGrid>
      <w:tr w:rsidR="00292934" w:rsidRPr="00DF58E3" w:rsidTr="00A46355">
        <w:trPr>
          <w:trHeight w:val="911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(S21a)</w:t>
            </w:r>
          </w:p>
        </w:tc>
      </w:tr>
      <w:tr w:rsidR="00292934" w:rsidRPr="00DF58E3" w:rsidTr="00A46355">
        <w:trPr>
          <w:trHeight w:val="911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(S21b)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 w:rsidRPr="00DF58E3">
        <w:rPr>
          <w:rFonts w:eastAsiaTheme="minorEastAsia"/>
        </w:rPr>
        <w:t>Further</w:t>
      </w:r>
      <w:r>
        <w:rPr>
          <w:rFonts w:eastAsiaTheme="minorEastAsia"/>
        </w:rPr>
        <w:t>,</w:t>
      </w:r>
      <w:r w:rsidRPr="00DF58E3">
        <w:rPr>
          <w:rFonts w:eastAsiaTheme="minorEastAsia"/>
        </w:rPr>
        <w:t xml:space="preserve"> 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-RT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  <m:r>
                  <w:rPr>
                    <w:rFonts w:ascii="Cambria Math" w:eastAsiaTheme="minorEastAsia" w:hAnsi="Cambria Math"/>
                  </w:rPr>
                  <m:t>K=-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o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o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AB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o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,  K=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AB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eq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eq</m:t>
                        </m:r>
                      </m:sub>
                    </m:sSub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eq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).</m:t>
                </m:r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(S22)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>
        <w:rPr>
          <w:rFonts w:eastAsiaTheme="minorEastAsia"/>
        </w:rPr>
        <w:t>The s</w:t>
      </w:r>
      <w:r w:rsidRPr="00DF58E3">
        <w:rPr>
          <w:rFonts w:eastAsiaTheme="minorEastAsia"/>
        </w:rPr>
        <w:t>ubstitution of chemical potentials into (4)</w:t>
      </w:r>
      <w:r>
        <w:rPr>
          <w:rFonts w:eastAsiaTheme="minorEastAsia"/>
        </w:rPr>
        <w:t>, which was derived by a similar procedure to that shown above under 1.1,</w:t>
      </w:r>
      <w:r w:rsidRPr="00DF58E3">
        <w:rPr>
          <w:rFonts w:eastAsiaTheme="minorEastAsia"/>
        </w:rPr>
        <w:t xml:space="preserve"> gives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r>
                  <w:rPr>
                    <w:rFonts w:ascii="Cambria Math" w:hAnsi="Cambria Math"/>
                  </w:rPr>
                  <m:t>J=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110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o</m:t>
                                </m:r>
                              </m:sup>
                            </m:sSubSup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B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o</m:t>
                                </m:r>
                              </m:sup>
                            </m:sSub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RT</m:t>
                            </m:r>
                          </m:den>
                        </m:f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</m:e>
                </m:func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B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RT</m:t>
                                </m:r>
                              </m:den>
                            </m:f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AB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RT</m:t>
                                </m:r>
                              </m:den>
                            </m:f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</m:d>
                      </m:e>
                    </m:func>
                  </m:e>
                </m: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(S23)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 w:rsidRPr="00DF58E3">
        <w:rPr>
          <w:rFonts w:eastAsiaTheme="minorEastAsia"/>
        </w:rPr>
        <w:t>Introducing affinities from (S19) and (S21) results in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r>
                  <w:rPr>
                    <w:rFonts w:ascii="Cambria Math" w:hAnsi="Cambria Math"/>
                  </w:rPr>
                  <m:t>J=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110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o</m:t>
                                </m:r>
                              </m:sup>
                            </m:sSubSup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B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o</m:t>
                                </m:r>
                              </m:sup>
                            </m:sSub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RT</m:t>
                            </m:r>
                          </m:den>
                        </m:f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RT</m:t>
                            </m:r>
                          </m:den>
                        </m:f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3RT</m:t>
                            </m:r>
                          </m:den>
                        </m:f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</m:e>
                </m:func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RT</m:t>
                                </m:r>
                              </m:den>
                            </m:f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func>
                  </m:e>
                </m:d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(S24)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proofErr w:type="gramStart"/>
      <w:r w:rsidRPr="00DF58E3">
        <w:rPr>
          <w:rFonts w:eastAsiaTheme="minorEastAsia"/>
        </w:rPr>
        <w:t>which</w:t>
      </w:r>
      <w:proofErr w:type="gramEnd"/>
      <w:r w:rsidRPr="00DF58E3">
        <w:rPr>
          <w:rFonts w:eastAsiaTheme="minorEastAsia"/>
        </w:rPr>
        <w:t xml:space="preserve"> is equation (1</w:t>
      </w:r>
      <w:r>
        <w:rPr>
          <w:rFonts w:eastAsiaTheme="minorEastAsia"/>
        </w:rPr>
        <w:t>6</w:t>
      </w:r>
      <w:r w:rsidRPr="00DF58E3">
        <w:rPr>
          <w:rFonts w:eastAsiaTheme="minorEastAsia"/>
        </w:rPr>
        <w:t>). The equilibrium derivative in condition (2) is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∂J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eq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110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o</m:t>
                                </m:r>
                              </m:sup>
                            </m:sSubSup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B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o</m:t>
                                </m:r>
                              </m:sup>
                            </m:sSub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RT</m:t>
                            </m:r>
                          </m:den>
                        </m:f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eq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eq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RT</m:t>
                            </m:r>
                          </m:den>
                        </m:f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</m:e>
                </m:fun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RT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(S25)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 w:rsidRPr="00DF58E3">
        <w:rPr>
          <w:rFonts w:eastAsiaTheme="minorEastAsia"/>
        </w:rPr>
        <w:t xml:space="preserve">Because the equilibrium derivative should be smaller than or equal to zero to fulfill condition (2), </w:t>
      </w:r>
      <w:r>
        <w:rPr>
          <w:rFonts w:eastAsiaTheme="minorEastAsia"/>
        </w:rPr>
        <w:t xml:space="preserve">it </w:t>
      </w:r>
      <w:r w:rsidRPr="00DF58E3">
        <w:rPr>
          <w:rFonts w:eastAsiaTheme="minorEastAsia"/>
        </w:rPr>
        <w:t>follows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that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110</m:t>
            </m:r>
          </m:sub>
        </m:sSub>
        <m:r>
          <w:rPr>
            <w:rFonts w:ascii="Cambria Math" w:hAnsi="Cambria Math"/>
          </w:rPr>
          <m:t>≥0</m:t>
        </m:r>
      </m:oMath>
      <w:r w:rsidRPr="00DF58E3">
        <w:rPr>
          <w:rFonts w:eastAsiaTheme="minorEastAsia"/>
        </w:rPr>
        <w:t>.</w:t>
      </w:r>
    </w:p>
    <w:p w:rsidR="00292934" w:rsidRPr="00DF58E3" w:rsidRDefault="00292934" w:rsidP="00292934">
      <w:r w:rsidRPr="00DF58E3">
        <w:rPr>
          <w:b/>
        </w:rPr>
        <w:t>3. Mixture of three isomers.</w:t>
      </w:r>
      <w:r w:rsidRPr="00DF58E3">
        <w:t xml:space="preserve"> </w:t>
      </w:r>
    </w:p>
    <w:p w:rsidR="00292934" w:rsidRPr="00DF58E3" w:rsidRDefault="00292934" w:rsidP="00292934">
      <w:r w:rsidRPr="00DF58E3">
        <w:rPr>
          <w:b/>
        </w:rPr>
        <w:t>3.1. Equation (</w:t>
      </w:r>
      <w:r>
        <w:rPr>
          <w:b/>
        </w:rPr>
        <w:t>1</w:t>
      </w:r>
      <w:r w:rsidRPr="00DF58E3">
        <w:rPr>
          <w:b/>
        </w:rPr>
        <w:t>9)</w:t>
      </w:r>
      <w:r w:rsidRPr="00DF58E3">
        <w:t xml:space="preserve">. Component and reaction rates in </w:t>
      </w:r>
      <w:r>
        <w:t xml:space="preserve">a </w:t>
      </w:r>
      <w:r w:rsidRPr="00DF58E3">
        <w:t xml:space="preserve">traditional mass-action approach for </w:t>
      </w:r>
      <w:r>
        <w:t>a</w:t>
      </w:r>
      <w:r w:rsidRPr="00DF58E3">
        <w:t xml:space="preserve"> second order system are related by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p>
                          </m:sSup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p>
                          </m:sSup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sup>
                          </m:sSup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21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</m:e>
                      </m:mr>
                    </m:m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</m:e>
                      </m:mr>
                    </m:m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22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32</m:t>
                              </m:r>
                            </m:sub>
                          </m:sSub>
                        </m:e>
                      </m:mr>
                    </m:m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m>
                          <m:mPr>
                            <m:cGp m:val="16"/>
                            <m:mcs>
                              <m:mc>
                                <m:mcPr>
                                  <m:count m:val="3"/>
                                  <m:mcJc m:val="right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right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</m:mr>
                        </m:m>
                      </m:e>
                    </m:eqArr>
                  </m:e>
                </m:d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(S26)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proofErr w:type="gramStart"/>
      <w:r w:rsidRPr="00DF58E3">
        <w:rPr>
          <w:rFonts w:eastAsiaTheme="minorEastAsia"/>
        </w:rPr>
        <w:t>whereas</w:t>
      </w:r>
      <w:proofErr w:type="gramEnd"/>
      <w:r w:rsidRPr="00DF58E3">
        <w:rPr>
          <w:rFonts w:eastAsiaTheme="minorEastAsia"/>
        </w:rPr>
        <w:t xml:space="preserve"> in our thermodynamic approach</w:t>
      </w:r>
      <w:r>
        <w:rPr>
          <w:rFonts w:eastAsiaTheme="minorEastAsia"/>
        </w:rPr>
        <w:t xml:space="preserve"> they are related</w:t>
      </w:r>
      <w:r w:rsidRPr="00DF58E3">
        <w:rPr>
          <w:rFonts w:eastAsiaTheme="minorEastAsia"/>
        </w:rPr>
        <w:t xml:space="preserve"> by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p>
                          </m:sSup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p>
                          </m:sSup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sup>
                          </m:sSup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</m:m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righ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(S27)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proofErr w:type="gramStart"/>
      <w:r w:rsidRPr="00DF58E3">
        <w:rPr>
          <w:rFonts w:eastAsiaTheme="minorEastAsia"/>
        </w:rPr>
        <w:t xml:space="preserve">Comparing </w:t>
      </w:r>
      <w:r>
        <w:rPr>
          <w:rFonts w:eastAsiaTheme="minorEastAsia"/>
        </w:rPr>
        <w:t xml:space="preserve">the </w:t>
      </w:r>
      <w:r w:rsidRPr="00DF58E3">
        <w:rPr>
          <w:rFonts w:eastAsiaTheme="minorEastAsia"/>
        </w:rPr>
        <w:t>right hand sides of (S26) and (S27) leads to equation</w:t>
      </w:r>
      <w:r>
        <w:rPr>
          <w:rFonts w:eastAsiaTheme="minorEastAsia"/>
        </w:rPr>
        <w:t xml:space="preserve"> (1</w:t>
      </w:r>
      <w:r w:rsidRPr="00DF58E3">
        <w:rPr>
          <w:rFonts w:eastAsiaTheme="minorEastAsia"/>
        </w:rPr>
        <w:t>9).</w:t>
      </w:r>
      <w:proofErr w:type="gramEnd"/>
    </w:p>
    <w:p w:rsidR="00292934" w:rsidRPr="00DF58E3" w:rsidRDefault="00292934" w:rsidP="00292934">
      <w:pPr>
        <w:rPr>
          <w:rFonts w:eastAsiaTheme="minorEastAsia"/>
        </w:rPr>
      </w:pPr>
      <w:r w:rsidRPr="00DF58E3">
        <w:rPr>
          <w:b/>
        </w:rPr>
        <w:t>3.2. Second degree thermodynamic polynomial in affinities</w:t>
      </w:r>
      <w:r w:rsidRPr="00DF58E3">
        <w:rPr>
          <w:rFonts w:eastAsiaTheme="minorEastAsia"/>
        </w:rPr>
        <w:t xml:space="preserve">. All relationships </w:t>
      </w:r>
      <w:r>
        <w:rPr>
          <w:rFonts w:eastAsiaTheme="minorEastAsia"/>
        </w:rPr>
        <w:t>required</w:t>
      </w:r>
      <w:r w:rsidRPr="00DF58E3">
        <w:rPr>
          <w:rFonts w:eastAsiaTheme="minorEastAsia"/>
        </w:rPr>
        <w:t xml:space="preserve"> to make the transformation to the function of affinities are the same as in </w:t>
      </w:r>
      <w:r>
        <w:rPr>
          <w:rFonts w:eastAsiaTheme="minorEastAsia"/>
        </w:rPr>
        <w:t>my</w:t>
      </w:r>
      <w:r w:rsidRPr="00DF58E3">
        <w:rPr>
          <w:rFonts w:eastAsiaTheme="minorEastAsia"/>
        </w:rPr>
        <w:t xml:space="preserve"> previous work</w:t>
      </w:r>
      <w:r w:rsidR="0076370B">
        <w:rPr>
          <w:rFonts w:eastAsiaTheme="minorEastAsia"/>
        </w:rPr>
        <w:t xml:space="preserve"> (</w:t>
      </w:r>
      <w:proofErr w:type="spellStart"/>
      <w:r w:rsidR="0076370B">
        <w:rPr>
          <w:rFonts w:eastAsiaTheme="minorEastAsia"/>
        </w:rPr>
        <w:t>Pekař</w:t>
      </w:r>
      <w:proofErr w:type="spellEnd"/>
      <w:r w:rsidR="0076370B">
        <w:rPr>
          <w:rFonts w:eastAsiaTheme="minorEastAsia"/>
        </w:rPr>
        <w:t>, 2016)</w:t>
      </w:r>
      <w:r w:rsidRPr="00DF58E3">
        <w:rPr>
          <w:rFonts w:eastAsiaTheme="minorEastAsia"/>
        </w:rPr>
        <w:t>; they are listed here without comments: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; 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=-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; 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(S28)</w:t>
            </w:r>
          </w:p>
        </w:tc>
      </w:tr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/3=(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)/3.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(S29)</w:t>
            </w:r>
          </w:p>
        </w:tc>
      </w:tr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;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(S30)</w:t>
            </w:r>
          </w:p>
        </w:tc>
      </w:tr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B,eq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A,eq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o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o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RT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C,eq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B,eq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o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o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RT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(S31)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 w:rsidRPr="00DF58E3">
        <w:rPr>
          <w:rFonts w:eastAsiaTheme="minorEastAsia"/>
        </w:rPr>
        <w:t>The transformation of first degree terms in</w:t>
      </w:r>
      <w:r>
        <w:rPr>
          <w:rFonts w:eastAsiaTheme="minorEastAsia"/>
        </w:rPr>
        <w:t xml:space="preserve"> thermodynamic polynomial</w:t>
      </w:r>
      <w:r w:rsidRPr="00DF58E3">
        <w:rPr>
          <w:rFonts w:eastAsiaTheme="minorEastAsia"/>
        </w:rPr>
        <w:t xml:space="preserve"> (5)</w:t>
      </w:r>
      <w:r>
        <w:rPr>
          <w:rFonts w:eastAsiaTheme="minorEastAsia"/>
        </w:rPr>
        <w:t>, which was derived by a similar procedure to that shown above under 1.1,</w:t>
      </w:r>
      <w:r w:rsidRPr="00DF58E3">
        <w:rPr>
          <w:rFonts w:eastAsiaTheme="minorEastAsia"/>
        </w:rPr>
        <w:t xml:space="preserve"> to </w:t>
      </w:r>
      <w:r>
        <w:rPr>
          <w:rFonts w:eastAsiaTheme="minorEastAsia"/>
        </w:rPr>
        <w:t xml:space="preserve">the </w:t>
      </w:r>
      <w:r w:rsidRPr="00DF58E3">
        <w:rPr>
          <w:rFonts w:eastAsiaTheme="minorEastAsia"/>
        </w:rPr>
        <w:t xml:space="preserve">function of affinities can be found in </w:t>
      </w:r>
      <w:r>
        <w:rPr>
          <w:rFonts w:eastAsiaTheme="minorEastAsia"/>
        </w:rPr>
        <w:t xml:space="preserve">the </w:t>
      </w:r>
      <w:r w:rsidRPr="00DF58E3">
        <w:rPr>
          <w:rFonts w:eastAsiaTheme="minorEastAsia"/>
        </w:rPr>
        <w:t>previous work</w:t>
      </w:r>
      <w:r>
        <w:rPr>
          <w:rFonts w:eastAsiaTheme="minorEastAsia"/>
        </w:rPr>
        <w:t xml:space="preserve"> </w:t>
      </w:r>
      <w:r w:rsidR="0076370B">
        <w:rPr>
          <w:rFonts w:eastAsiaTheme="minorEastAsia"/>
        </w:rPr>
        <w:t>(</w:t>
      </w:r>
      <w:proofErr w:type="spellStart"/>
      <w:r w:rsidR="0076370B">
        <w:rPr>
          <w:rFonts w:eastAsiaTheme="minorEastAsia"/>
        </w:rPr>
        <w:t>Pekař</w:t>
      </w:r>
      <w:proofErr w:type="spellEnd"/>
      <w:r w:rsidR="0076370B">
        <w:rPr>
          <w:rFonts w:eastAsiaTheme="minorEastAsia"/>
        </w:rPr>
        <w:t>, 2016)</w:t>
      </w:r>
      <w:r w:rsidRPr="00DF58E3">
        <w:rPr>
          <w:rFonts w:eastAsiaTheme="minorEastAsia"/>
        </w:rPr>
        <w:t xml:space="preserve">. Here we list </w:t>
      </w:r>
      <w:r>
        <w:rPr>
          <w:rFonts w:eastAsiaTheme="minorEastAsia"/>
        </w:rPr>
        <w:t xml:space="preserve">the </w:t>
      </w:r>
      <w:r w:rsidRPr="00DF58E3">
        <w:rPr>
          <w:rFonts w:eastAsiaTheme="minorEastAsia"/>
        </w:rPr>
        <w:t>transformations of second degree terms, in which (S28)-(S31) were used: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020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020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o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RT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RT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RT</m:t>
                        </m:r>
                      </m:den>
                    </m:f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-2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RT</m:t>
                            </m:r>
                          </m:den>
                        </m:f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(S32)</w:t>
            </w:r>
          </w:p>
        </w:tc>
      </w:tr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002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002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-2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o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RT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+2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RT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RT</m:t>
                        </m:r>
                      </m:den>
                    </m:f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RT</m:t>
                            </m:r>
                          </m:den>
                        </m:f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lastRenderedPageBreak/>
              <w:t>(S33)</w:t>
            </w:r>
          </w:p>
        </w:tc>
      </w:tr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110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o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o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RT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-2A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RT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RT</m:t>
                        </m:r>
                      </m:den>
                    </m:f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RT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(S34)</w:t>
            </w:r>
          </w:p>
        </w:tc>
      </w:tr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101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101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o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o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RT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-2A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RT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RT</m:t>
                        </m:r>
                      </m:den>
                    </m:f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RT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(S35)</w:t>
            </w:r>
          </w:p>
        </w:tc>
      </w:tr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011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o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o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RT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-2A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RT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RT</m:t>
                        </m:r>
                      </m:den>
                    </m:f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RT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(S36)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 w:rsidRPr="00DF58E3">
        <w:rPr>
          <w:rFonts w:eastAsiaTheme="minorEastAsia"/>
        </w:rPr>
        <w:t xml:space="preserve">All (first and second degree) terms are substituted into (5) and the function </w:t>
      </w:r>
      <w:proofErr w:type="gramStart"/>
      <w:r w:rsidRPr="00DF58E3">
        <w:rPr>
          <w:rFonts w:eastAsiaTheme="minorEastAsia"/>
          <w:b/>
        </w:rPr>
        <w:t>J</w:t>
      </w:r>
      <w:r w:rsidRPr="00DF58E3">
        <w:rPr>
          <w:rFonts w:eastAsiaTheme="minorEastAsia"/>
        </w:rPr>
        <w:t>(</w:t>
      </w:r>
      <w:proofErr w:type="gramEnd"/>
      <w:r w:rsidRPr="00DF58E3">
        <w:rPr>
          <w:rFonts w:eastAsiaTheme="minorEastAsia"/>
          <w:i/>
        </w:rPr>
        <w:t>T</w:t>
      </w:r>
      <w:r w:rsidRPr="00DF58E3">
        <w:rPr>
          <w:rFonts w:eastAsiaTheme="minorEastAsia"/>
        </w:rPr>
        <w:t xml:space="preserve">, </w:t>
      </w:r>
      <w:r w:rsidRPr="00DF58E3">
        <w:rPr>
          <w:rFonts w:eastAsiaTheme="minorEastAsia"/>
          <w:b/>
          <w:bCs/>
        </w:rPr>
        <w:t>A</w:t>
      </w:r>
      <w:r w:rsidRPr="00DF58E3">
        <w:rPr>
          <w:rFonts w:eastAsiaTheme="minorEastAsia"/>
        </w:rPr>
        <w:t>,</w:t>
      </w:r>
      <w:r w:rsidRPr="00DF58E3">
        <w:rPr>
          <w:rFonts w:eastAsiaTheme="minorEastAsia"/>
          <w:b/>
          <w:bCs/>
        </w:rPr>
        <w:t xml:space="preserve"> B</w:t>
      </w:r>
      <w:r w:rsidRPr="00DF58E3">
        <w:rPr>
          <w:rFonts w:eastAsiaTheme="minorEastAsia"/>
        </w:rPr>
        <w:t>) follows</w:t>
      </w:r>
      <w:r>
        <w:rPr>
          <w:rFonts w:eastAsiaTheme="minorEastAsia"/>
        </w:rPr>
        <w:t>,</w:t>
      </w:r>
      <w:r w:rsidRPr="00DF58E3">
        <w:rPr>
          <w:rFonts w:eastAsiaTheme="minorEastAsia"/>
        </w:rPr>
        <w:t xml:space="preserve"> which is not </w:t>
      </w:r>
      <w:r>
        <w:rPr>
          <w:rFonts w:eastAsiaTheme="minorEastAsia"/>
        </w:rPr>
        <w:t>derived</w:t>
      </w:r>
      <w:r w:rsidRPr="00DF58E3">
        <w:rPr>
          <w:rFonts w:eastAsiaTheme="minorEastAsia"/>
        </w:rPr>
        <w:t xml:space="preserve"> here</w:t>
      </w:r>
      <w:r>
        <w:rPr>
          <w:rFonts w:eastAsiaTheme="minorEastAsia"/>
        </w:rPr>
        <w:t xml:space="preserve"> (the derivation is left as a simple exercise for interested readers)</w:t>
      </w:r>
      <w:r w:rsidRPr="00DF58E3">
        <w:rPr>
          <w:rFonts w:eastAsiaTheme="minorEastAsia"/>
        </w:rPr>
        <w:t>.</w:t>
      </w:r>
    </w:p>
    <w:p w:rsidR="00292934" w:rsidRPr="00DF58E3" w:rsidRDefault="00292934" w:rsidP="00292934">
      <w:pPr>
        <w:rPr>
          <w:rFonts w:eastAsiaTheme="minorEastAsia"/>
        </w:rPr>
      </w:pPr>
      <w:r w:rsidRPr="00DF58E3">
        <w:rPr>
          <w:b/>
        </w:rPr>
        <w:t>3.3. Application of condition (2).</w:t>
      </w:r>
      <w:r w:rsidRPr="00DF58E3">
        <w:rPr>
          <w:rFonts w:eastAsiaTheme="minorEastAsia"/>
        </w:rPr>
        <w:t xml:space="preserve"> To apply this condition, </w:t>
      </w:r>
      <w:r>
        <w:rPr>
          <w:rFonts w:eastAsiaTheme="minorEastAsia"/>
        </w:rPr>
        <w:t xml:space="preserve">the </w:t>
      </w:r>
      <w:r w:rsidRPr="00DF58E3">
        <w:rPr>
          <w:rFonts w:eastAsiaTheme="minorEastAsia"/>
        </w:rPr>
        <w:t xml:space="preserve">derivatives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>J</m:t>
            </m:r>
          </m:num>
          <m:den>
            <m:r>
              <w:rPr>
                <w:rFonts w:ascii="Cambria Math" w:eastAsiaTheme="minorEastAsia" w:hAnsi="Cambria Math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</m:t>
                </m:r>
              </m:sup>
            </m:sSup>
          </m:den>
        </m:f>
      </m:oMath>
      <w:r w:rsidRPr="00DF58E3">
        <w:rPr>
          <w:rFonts w:eastAsiaTheme="minorEastAsia"/>
        </w:rPr>
        <w:t xml:space="preserve"> and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>J</m:t>
            </m:r>
          </m:num>
          <m:den>
            <m:r>
              <w:rPr>
                <w:rFonts w:ascii="Cambria Math" w:eastAsiaTheme="minorEastAsia" w:hAnsi="Cambria Math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Pr="00DF58E3">
        <w:rPr>
          <w:rFonts w:eastAsiaTheme="minorEastAsia"/>
        </w:rPr>
        <w:t xml:space="preserve"> should be calculated. Then</w:t>
      </w:r>
      <w:r>
        <w:rPr>
          <w:rFonts w:eastAsiaTheme="minorEastAsia"/>
        </w:rPr>
        <w:t>,</w:t>
      </w:r>
      <w:r w:rsidRPr="00DF58E3">
        <w:rPr>
          <w:rFonts w:eastAsiaTheme="minorEastAsia"/>
        </w:rPr>
        <w:t xml:space="preserve"> the requirements </w:t>
      </w:r>
      <w:r>
        <w:rPr>
          <w:rFonts w:eastAsiaTheme="minorEastAsia"/>
        </w:rPr>
        <w:t>for</w:t>
      </w:r>
      <w:r w:rsidRPr="00DF58E3">
        <w:rPr>
          <w:rFonts w:eastAsiaTheme="minorEastAsia"/>
        </w:rPr>
        <w:t xml:space="preserve"> the negative </w:t>
      </w:r>
      <w:proofErr w:type="spellStart"/>
      <w:r w:rsidRPr="00DF58E3">
        <w:rPr>
          <w:rFonts w:eastAsiaTheme="minorEastAsia"/>
        </w:rPr>
        <w:t>semidefiniteness</w:t>
      </w:r>
      <w:proofErr w:type="spellEnd"/>
      <w:r w:rsidRPr="00DF58E3">
        <w:rPr>
          <w:rFonts w:eastAsiaTheme="minorEastAsia"/>
        </w:rPr>
        <w:t xml:space="preserve"> of form (2) should be fulfilled: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25"/>
        <w:gridCol w:w="7835"/>
        <w:gridCol w:w="779"/>
      </w:tblGrid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J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∂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eq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≤0;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J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∂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eq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≤0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(S37a)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proofErr w:type="gramStart"/>
      <w:r w:rsidRPr="00DF58E3">
        <w:rPr>
          <w:rFonts w:eastAsiaTheme="minorEastAsia"/>
        </w:rPr>
        <w:t>and</w:t>
      </w:r>
      <w:proofErr w:type="gramEnd"/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19"/>
        <w:gridCol w:w="7830"/>
        <w:gridCol w:w="790"/>
      </w:tblGrid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J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∂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</w:rPr>
                              <m:t>)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∂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J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∂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∂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J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∂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+</m:t>
                                </m:r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∂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J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∂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/4</m:t>
                        </m:r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eq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≥0.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(S37b)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 w:rsidRPr="00DF58E3">
        <w:rPr>
          <w:rFonts w:eastAsiaTheme="minorEastAsia"/>
        </w:rPr>
        <w:t>The two derivatives are: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∂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J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∂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eq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100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X+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020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RT+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002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RT+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XZRT+</m:t>
                </m:r>
              </m:oMath>
            </m:oMathPara>
          </w:p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101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XYRT+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011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2YZRT,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(S38)</w:t>
            </w:r>
          </w:p>
        </w:tc>
      </w:tr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∂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J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∂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eq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001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Y+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002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RT+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101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XYRT+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011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YZRT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(S39)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proofErr w:type="gramStart"/>
      <w:r w:rsidRPr="00DF58E3">
        <w:rPr>
          <w:rFonts w:eastAsiaTheme="minorEastAsia"/>
        </w:rPr>
        <w:lastRenderedPageBreak/>
        <w:t>where</w:t>
      </w:r>
      <w:proofErr w:type="gramEnd"/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RT</m:t>
                        </m:r>
                      </m:den>
                    </m:f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exp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A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o</m:t>
                                    </m:r>
                                  </m:sup>
                                </m:sSubSup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RT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eq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A,eq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RT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(S40)</w:t>
            </w:r>
          </w:p>
        </w:tc>
      </w:tr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RT</m:t>
                        </m:r>
                      </m:den>
                    </m:f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exp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C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o</m:t>
                                    </m:r>
                                  </m:sup>
                                </m:sSubSup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RT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eq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C,eq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RT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(S41)</w:t>
            </w:r>
          </w:p>
        </w:tc>
      </w:tr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RT</m:t>
                        </m:r>
                      </m:den>
                    </m:f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exp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B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o</m:t>
                                    </m:r>
                                  </m:sup>
                                </m:sSubSup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RT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eq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B,eq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RT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(S42)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 w:rsidRPr="00DF58E3">
        <w:rPr>
          <w:rFonts w:eastAsiaTheme="minorEastAsia"/>
        </w:rPr>
        <w:t xml:space="preserve">In </w:t>
      </w:r>
      <w:r>
        <w:rPr>
          <w:rFonts w:eastAsiaTheme="minorEastAsia"/>
        </w:rPr>
        <w:t xml:space="preserve">the </w:t>
      </w:r>
      <w:r w:rsidRPr="00DF58E3">
        <w:rPr>
          <w:rFonts w:eastAsiaTheme="minorEastAsia"/>
        </w:rPr>
        <w:t>derivation of (S40)-(S42)</w:t>
      </w:r>
      <w:r>
        <w:rPr>
          <w:rFonts w:eastAsiaTheme="minorEastAsia"/>
        </w:rPr>
        <w:t>,</w:t>
      </w:r>
      <w:r w:rsidRPr="00DF58E3">
        <w:rPr>
          <w:rFonts w:eastAsiaTheme="minorEastAsia"/>
        </w:rPr>
        <w:t xml:space="preserve"> identities (S29) and (S31) were used.</w:t>
      </w:r>
    </w:p>
    <w:p w:rsidR="00292934" w:rsidRPr="00DF58E3" w:rsidRDefault="00292934" w:rsidP="00292934">
      <w:pPr>
        <w:rPr>
          <w:rFonts w:eastAsiaTheme="minorEastAsia"/>
        </w:rPr>
      </w:pPr>
      <w:r>
        <w:rPr>
          <w:rFonts w:eastAsiaTheme="minorEastAsia"/>
        </w:rPr>
        <w:t>The f</w:t>
      </w:r>
      <w:r w:rsidRPr="00DF58E3">
        <w:rPr>
          <w:rFonts w:eastAsiaTheme="minorEastAsia"/>
        </w:rPr>
        <w:t xml:space="preserve">ull conditions (S37) with (S38)-(S39) are </w:t>
      </w:r>
      <w:r>
        <w:rPr>
          <w:rFonts w:eastAsiaTheme="minorEastAsia"/>
        </w:rPr>
        <w:t>very</w:t>
      </w:r>
      <w:r w:rsidRPr="00DF58E3">
        <w:rPr>
          <w:rFonts w:eastAsiaTheme="minorEastAsia"/>
        </w:rPr>
        <w:t xml:space="preserve"> complex and are not further explored; note, however, that from (S37a) and (S39) it follows, for example, that all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ijk</m:t>
            </m:r>
          </m:sub>
        </m:sSub>
      </m:oMath>
      <w:r w:rsidRPr="00DF58E3">
        <w:rPr>
          <w:rFonts w:eastAsiaTheme="minorEastAsia"/>
        </w:rPr>
        <w:t xml:space="preserve"> in (S37b) cannot be positive. Only a simplification is discussed in the main text</w:t>
      </w:r>
      <w:r>
        <w:rPr>
          <w:rFonts w:eastAsiaTheme="minorEastAsia"/>
        </w:rPr>
        <w:t>,</w:t>
      </w:r>
      <w:r w:rsidRPr="00DF58E3">
        <w:rPr>
          <w:rFonts w:eastAsiaTheme="minorEastAsia"/>
        </w:rPr>
        <w:t xml:space="preserve"> for which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∂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J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∂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eq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100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X+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020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RT+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002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RT,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(S43)</w:t>
            </w:r>
          </w:p>
        </w:tc>
      </w:tr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∂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J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∂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eq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001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Y+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002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RT.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(S44)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 w:rsidRPr="00DF58E3">
        <w:rPr>
          <w:rFonts w:eastAsiaTheme="minorEastAsia"/>
        </w:rPr>
        <w:t>Then</w:t>
      </w:r>
      <w:r>
        <w:rPr>
          <w:rFonts w:eastAsiaTheme="minorEastAsia"/>
        </w:rPr>
        <w:t>,</w:t>
      </w:r>
      <w:r w:rsidRPr="00DF58E3">
        <w:rPr>
          <w:rFonts w:eastAsiaTheme="minorEastAsia"/>
        </w:rPr>
        <w:t xml:space="preserve"> (S44) and (S37a) give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001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002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C,eq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≤0.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(S45)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 w:rsidRPr="00DF58E3">
        <w:rPr>
          <w:rFonts w:eastAsiaTheme="minorEastAsia"/>
        </w:rPr>
        <w:t>Applying</w:t>
      </w:r>
      <w:r>
        <w:rPr>
          <w:rFonts w:eastAsiaTheme="minorEastAsia"/>
        </w:rPr>
        <w:t xml:space="preserve"> the</w:t>
      </w:r>
      <w:r w:rsidRPr="00DF58E3">
        <w:rPr>
          <w:rFonts w:eastAsiaTheme="minorEastAsia"/>
        </w:rPr>
        <w:t xml:space="preserve"> theorem stated in the main text</w:t>
      </w:r>
      <w:r>
        <w:rPr>
          <w:rFonts w:eastAsiaTheme="minorEastAsia"/>
        </w:rPr>
        <w:t>,</w:t>
      </w:r>
      <w:r w:rsidRPr="00DF58E3">
        <w:rPr>
          <w:rFonts w:eastAsiaTheme="minorEastAsia"/>
        </w:rPr>
        <w:t xml:space="preserve"> we have </w:t>
      </w:r>
      <w:r>
        <w:rPr>
          <w:rFonts w:eastAsiaTheme="minorEastAsia"/>
        </w:rPr>
        <w:t xml:space="preserve">the </w:t>
      </w:r>
      <w:r w:rsidRPr="00DF58E3">
        <w:rPr>
          <w:rFonts w:eastAsiaTheme="minorEastAsia"/>
        </w:rPr>
        <w:t>corresponding parts of (</w:t>
      </w:r>
      <w:r>
        <w:rPr>
          <w:rFonts w:eastAsiaTheme="minorEastAsia"/>
        </w:rPr>
        <w:t>26</w:t>
      </w:r>
      <w:r w:rsidRPr="00DF58E3">
        <w:rPr>
          <w:rFonts w:eastAsiaTheme="minorEastAsia"/>
        </w:rPr>
        <w:t>) and (</w:t>
      </w:r>
      <w:r>
        <w:rPr>
          <w:rFonts w:eastAsiaTheme="minorEastAsia"/>
        </w:rPr>
        <w:t>27</w:t>
      </w:r>
      <w:r w:rsidRPr="00DF58E3">
        <w:rPr>
          <w:rFonts w:eastAsiaTheme="minorEastAsia"/>
        </w:rPr>
        <w:t>). Further, (S43) and (S37a) give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100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</w:rPr>
                      <m:t>+2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020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A,eq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A,eq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+2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002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bSup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C,eq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≤0.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(S46)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 w:rsidRPr="00DF58E3">
        <w:rPr>
          <w:rFonts w:eastAsiaTheme="minorEastAsia"/>
        </w:rPr>
        <w:t xml:space="preserve">Selecting </w:t>
      </w:r>
      <w:r>
        <w:rPr>
          <w:rFonts w:eastAsiaTheme="minorEastAsia"/>
        </w:rPr>
        <w:t xml:space="preserve">a </w:t>
      </w:r>
      <w:r w:rsidRPr="00DF58E3">
        <w:rPr>
          <w:rFonts w:eastAsiaTheme="minorEastAsia"/>
        </w:rPr>
        <w:t xml:space="preserve">fixed but arbitrary value </w:t>
      </w:r>
      <w:proofErr w:type="gramStart"/>
      <w:r w:rsidRPr="00DF58E3">
        <w:rPr>
          <w:rFonts w:eastAsiaTheme="minorEastAsia"/>
        </w:rPr>
        <w:t xml:space="preserve">for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A,eq</m:t>
            </m:r>
          </m:sub>
        </m:sSub>
      </m:oMath>
      <w:r>
        <w:rPr>
          <w:rFonts w:eastAsiaTheme="minorEastAsia"/>
        </w:rPr>
        <w:t>, it</w:t>
      </w:r>
      <w:r w:rsidRPr="00DF58E3">
        <w:rPr>
          <w:rFonts w:eastAsiaTheme="minorEastAsia"/>
        </w:rPr>
        <w:t xml:space="preserve"> </w:t>
      </w:r>
      <w:r>
        <w:rPr>
          <w:rFonts w:eastAsiaTheme="minorEastAsia"/>
        </w:rPr>
        <w:t>follows</w:t>
      </w:r>
      <w:r w:rsidRPr="00DF58E3">
        <w:rPr>
          <w:rFonts w:eastAsiaTheme="minorEastAsia"/>
        </w:rPr>
        <w:t xml:space="preserve"> from the same theorem that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002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≤0,</m:t>
        </m:r>
      </m:oMath>
      <w:r w:rsidRPr="00DF58E3">
        <w:rPr>
          <w:rFonts w:eastAsiaTheme="minorEastAsia"/>
        </w:rPr>
        <w:t xml:space="preserve"> which is a part of (</w:t>
      </w:r>
      <w:r>
        <w:rPr>
          <w:rFonts w:eastAsiaTheme="minorEastAsia"/>
        </w:rPr>
        <w:t>27</w:t>
      </w:r>
      <w:r w:rsidRPr="00DF58E3">
        <w:rPr>
          <w:rFonts w:eastAsiaTheme="minorEastAsia"/>
        </w:rPr>
        <w:t xml:space="preserve">), and that </w:t>
      </w:r>
      <m:oMath>
        <m:r>
          <w:rPr>
            <w:rFonts w:ascii="Cambria Math" w:eastAsiaTheme="minorEastAsia" w:hAnsi="Cambria Math"/>
          </w:rPr>
          <m:t>-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100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r>
          <w:rPr>
            <w:rFonts w:ascii="Cambria Math" w:eastAsiaTheme="minorEastAsia" w:hAnsi="Cambria Math"/>
          </w:rPr>
          <m:t>+2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020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</m:sSubSup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A,eq</m:t>
            </m:r>
          </m:sub>
        </m:sSub>
        <m:r>
          <w:rPr>
            <w:rFonts w:ascii="Cambria Math" w:eastAsiaTheme="minorEastAsia" w:hAnsi="Cambria Math"/>
          </w:rPr>
          <m:t>≤0;</m:t>
        </m:r>
      </m:oMath>
      <w:r w:rsidRPr="00DF58E3">
        <w:rPr>
          <w:rFonts w:eastAsiaTheme="minorEastAsia"/>
        </w:rPr>
        <w:t xml:space="preserve"> applying the theorem </w:t>
      </w:r>
      <w:r>
        <w:rPr>
          <w:rFonts w:eastAsiaTheme="minorEastAsia"/>
        </w:rPr>
        <w:t>to</w:t>
      </w:r>
      <w:r w:rsidRPr="00DF58E3">
        <w:rPr>
          <w:rFonts w:eastAsiaTheme="minorEastAsia"/>
        </w:rPr>
        <w:t xml:space="preserve"> the latter inequality, </w:t>
      </w:r>
      <w:r>
        <w:rPr>
          <w:rFonts w:eastAsiaTheme="minorEastAsia"/>
        </w:rPr>
        <w:t xml:space="preserve">the </w:t>
      </w:r>
      <w:r w:rsidRPr="00DF58E3">
        <w:rPr>
          <w:rFonts w:eastAsiaTheme="minorEastAsia"/>
        </w:rPr>
        <w:t>remaining parts of (</w:t>
      </w:r>
      <w:r>
        <w:rPr>
          <w:rFonts w:eastAsiaTheme="minorEastAsia"/>
        </w:rPr>
        <w:t>26</w:t>
      </w:r>
      <w:r w:rsidRPr="00DF58E3">
        <w:rPr>
          <w:rFonts w:eastAsiaTheme="minorEastAsia"/>
        </w:rPr>
        <w:t>) and (</w:t>
      </w:r>
      <w:r>
        <w:rPr>
          <w:rFonts w:eastAsiaTheme="minorEastAsia"/>
        </w:rPr>
        <w:t>27</w:t>
      </w:r>
      <w:r w:rsidRPr="00DF58E3">
        <w:rPr>
          <w:rFonts w:eastAsiaTheme="minorEastAsia"/>
        </w:rPr>
        <w:t>) follow.</w:t>
      </w:r>
    </w:p>
    <w:p w:rsidR="00292934" w:rsidRPr="00DF58E3" w:rsidRDefault="00292934" w:rsidP="00292934">
      <w:pPr>
        <w:rPr>
          <w:rFonts w:eastAsiaTheme="minorEastAsia"/>
        </w:rPr>
      </w:pPr>
      <w:r w:rsidRPr="00DF58E3">
        <w:rPr>
          <w:rFonts w:eastAsiaTheme="minorEastAsia"/>
        </w:rPr>
        <w:t>Condition (S37b) leads</w:t>
      </w:r>
      <w:r>
        <w:rPr>
          <w:rFonts w:eastAsiaTheme="minorEastAsia"/>
        </w:rPr>
        <w:t>,</w:t>
      </w:r>
      <w:r w:rsidRPr="00DF58E3">
        <w:rPr>
          <w:rFonts w:eastAsiaTheme="minorEastAsia"/>
        </w:rPr>
        <w:t xml:space="preserve"> in the simplified case</w:t>
      </w:r>
      <w:r>
        <w:rPr>
          <w:rFonts w:eastAsiaTheme="minorEastAsia"/>
        </w:rPr>
        <w:t>,</w:t>
      </w:r>
      <w:r w:rsidRPr="00DF58E3">
        <w:rPr>
          <w:rFonts w:eastAsiaTheme="minorEastAsia"/>
        </w:rPr>
        <w:t xml:space="preserve"> to 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W-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100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eastAsiaTheme="minorEastAsia" w:hAnsi="Cambria Math"/>
                              </w:rPr>
                              <m:t>+2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bSup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020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bSup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A,eq</m:t>
                                </m:r>
                              </m:sub>
                            </m:sSub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A,eq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+2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002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C,eq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</w:rPr>
                          <m:t>+(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001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002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C,eq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)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C,eq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≥0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(S47)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proofErr w:type="gramStart"/>
      <w:r w:rsidRPr="00DF58E3">
        <w:rPr>
          <w:rFonts w:eastAsiaTheme="minorEastAsia"/>
        </w:rPr>
        <w:t>where</w:t>
      </w:r>
      <w:proofErr w:type="gramEnd"/>
      <w:r w:rsidRPr="00DF58E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W≥0</m:t>
        </m:r>
      </m:oMath>
      <w:r w:rsidRPr="00DF58E3">
        <w:rPr>
          <w:rFonts w:eastAsiaTheme="minorEastAsia"/>
        </w:rPr>
        <w:t xml:space="preserve"> contains only “already restricted”(by (</w:t>
      </w:r>
      <w:r>
        <w:rPr>
          <w:rFonts w:eastAsiaTheme="minorEastAsia"/>
        </w:rPr>
        <w:t>26</w:t>
      </w:r>
      <w:r w:rsidRPr="00DF58E3">
        <w:rPr>
          <w:rFonts w:eastAsiaTheme="minorEastAsia"/>
        </w:rPr>
        <w:t>) or (</w:t>
      </w:r>
      <w:r>
        <w:rPr>
          <w:rFonts w:eastAsiaTheme="minorEastAsia"/>
        </w:rPr>
        <w:t>27</w:t>
      </w:r>
      <w:r w:rsidRPr="00DF58E3">
        <w:rPr>
          <w:rFonts w:eastAsiaTheme="minorEastAsia"/>
        </w:rPr>
        <w:t xml:space="preserve">)) rate </w:t>
      </w:r>
      <w:r w:rsidRPr="00DF58E3">
        <w:t>coefficients</w:t>
      </w:r>
      <w:r w:rsidRPr="00DF58E3">
        <w:rPr>
          <w:rFonts w:eastAsiaTheme="minorEastAsia"/>
        </w:rPr>
        <w:t xml:space="preserve">; (S47) is </w:t>
      </w:r>
      <w:r>
        <w:rPr>
          <w:rFonts w:eastAsiaTheme="minorEastAsia"/>
        </w:rPr>
        <w:t xml:space="preserve">a </w:t>
      </w:r>
      <w:r w:rsidRPr="00DF58E3">
        <w:rPr>
          <w:rFonts w:eastAsiaTheme="minorEastAsia"/>
        </w:rPr>
        <w:t xml:space="preserve">rather complex condition which should be fulfilled by the remaining rate </w:t>
      </w:r>
      <w:r w:rsidRPr="00DF58E3">
        <w:t>coefficients</w:t>
      </w:r>
      <w:r w:rsidRPr="00DF58E3">
        <w:rPr>
          <w:rFonts w:eastAsiaTheme="minorEastAsia"/>
        </w:rPr>
        <w:t>.</w:t>
      </w:r>
    </w:p>
    <w:p w:rsidR="00292934" w:rsidRPr="00DF58E3" w:rsidRDefault="00292934" w:rsidP="00292934">
      <w:pPr>
        <w:rPr>
          <w:rFonts w:eastAsiaTheme="minorEastAsia"/>
        </w:rPr>
      </w:pPr>
    </w:p>
    <w:p w:rsidR="00292934" w:rsidRPr="00DF58E3" w:rsidRDefault="00292934" w:rsidP="00292934">
      <w:r w:rsidRPr="00DF58E3">
        <w:rPr>
          <w:b/>
        </w:rPr>
        <w:t xml:space="preserve">4. </w:t>
      </w:r>
      <w:proofErr w:type="spellStart"/>
      <w:r w:rsidRPr="00DF58E3">
        <w:rPr>
          <w:b/>
        </w:rPr>
        <w:t>Isomerisation</w:t>
      </w:r>
      <w:proofErr w:type="spellEnd"/>
      <w:r w:rsidRPr="00DF58E3">
        <w:rPr>
          <w:b/>
        </w:rPr>
        <w:t xml:space="preserve"> and combination.</w:t>
      </w:r>
      <w:r w:rsidRPr="00DF58E3">
        <w:t xml:space="preserve"> </w:t>
      </w:r>
    </w:p>
    <w:p w:rsidR="00292934" w:rsidRPr="00DF58E3" w:rsidRDefault="00292934" w:rsidP="00292934">
      <w:pPr>
        <w:rPr>
          <w:rFonts w:eastAsiaTheme="minorEastAsia"/>
        </w:rPr>
      </w:pPr>
      <w:r>
        <w:rPr>
          <w:b/>
        </w:rPr>
        <w:t>4</w:t>
      </w:r>
      <w:r w:rsidRPr="00DF58E3">
        <w:rPr>
          <w:b/>
        </w:rPr>
        <w:t>.</w:t>
      </w:r>
      <w:r>
        <w:rPr>
          <w:b/>
        </w:rPr>
        <w:t>1</w:t>
      </w:r>
      <w:r w:rsidRPr="00DF58E3">
        <w:rPr>
          <w:b/>
        </w:rPr>
        <w:t xml:space="preserve">. </w:t>
      </w:r>
      <w:r>
        <w:rPr>
          <w:b/>
        </w:rPr>
        <w:t>Transformation to the affinities function</w:t>
      </w:r>
      <w:r w:rsidRPr="00DF58E3">
        <w:rPr>
          <w:b/>
        </w:rPr>
        <w:t>.</w:t>
      </w:r>
      <w:r w:rsidRPr="00DF58E3">
        <w:rPr>
          <w:rFonts w:eastAsiaTheme="minorEastAsia"/>
        </w:rPr>
        <w:t xml:space="preserve"> </w:t>
      </w:r>
      <w:r>
        <w:rPr>
          <w:rFonts w:eastAsiaTheme="minorEastAsia"/>
        </w:rPr>
        <w:t>T</w:t>
      </w:r>
      <w:r w:rsidRPr="00DF58E3">
        <w:rPr>
          <w:rFonts w:eastAsiaTheme="minorEastAsia"/>
        </w:rPr>
        <w:t xml:space="preserve">he matrix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σα</m:t>
                </m:r>
              </m:sub>
            </m:sSub>
          </m:e>
        </m:d>
        <m:r>
          <w:rPr>
            <w:rFonts w:ascii="Cambria Math" w:hAnsi="Cambria Math"/>
          </w:rPr>
          <m:t>;</m:t>
        </m:r>
        <m:r>
          <w:rPr>
            <w:rFonts w:ascii="Cambria Math" w:eastAsiaTheme="minorEastAsia" w:hAnsi="Cambria Math"/>
          </w:rPr>
          <m:t>σ=1, 2;α=1, …, 4</m:t>
        </m:r>
      </m:oMath>
      <w:r w:rsidRPr="00DF58E3">
        <w:rPr>
          <w:rFonts w:eastAsiaTheme="minorEastAsia"/>
        </w:rPr>
        <w:t xml:space="preserve"> is identical with the composition matrix</w:t>
      </w:r>
      <w:r w:rsidR="0076370B">
        <w:rPr>
          <w:rFonts w:eastAsiaTheme="minorEastAsia"/>
        </w:rPr>
        <w:t xml:space="preserve"> </w:t>
      </w:r>
      <w:r w:rsidR="0076370B">
        <w:t>(</w:t>
      </w:r>
      <w:proofErr w:type="spellStart"/>
      <w:r w:rsidR="0076370B">
        <w:rPr>
          <w:color w:val="000000" w:themeColor="text1"/>
        </w:rPr>
        <w:t>Peka</w:t>
      </w:r>
      <w:proofErr w:type="spellEnd"/>
      <w:r w:rsidR="0076370B">
        <w:rPr>
          <w:color w:val="000000" w:themeColor="text1"/>
          <w:lang w:val="cs-CZ"/>
        </w:rPr>
        <w:t xml:space="preserve">ř and </w:t>
      </w:r>
      <w:proofErr w:type="spellStart"/>
      <w:r w:rsidR="0076370B">
        <w:rPr>
          <w:color w:val="000000" w:themeColor="text1"/>
          <w:lang w:val="cs-CZ"/>
        </w:rPr>
        <w:t>Samohýl</w:t>
      </w:r>
      <w:proofErr w:type="spellEnd"/>
      <w:r w:rsidR="0076370B">
        <w:rPr>
          <w:color w:val="000000" w:themeColor="text1"/>
          <w:lang w:val="cs-CZ"/>
        </w:rPr>
        <w:t>, 2014</w:t>
      </w:r>
      <w:r w:rsidR="0076370B">
        <w:t xml:space="preserve">; </w:t>
      </w:r>
      <w:r w:rsidR="0076370B" w:rsidRPr="00DF58E3">
        <w:t>p.150</w:t>
      </w:r>
      <w:r w:rsidR="0076370B">
        <w:t>)</w:t>
      </w:r>
      <w:r w:rsidRPr="00DF58E3">
        <w:rPr>
          <w:rFonts w:eastAsiaTheme="minorEastAsia"/>
        </w:rPr>
        <w:t>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σα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</w:rPr>
                  <m:t>≡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σα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</m:m>
                    <m:r>
                      <w:rPr>
                        <w:rFonts w:ascii="Cambria Math" w:eastAsiaTheme="minorEastAsia" w:hAnsi="Cambria Math"/>
                      </w:rPr>
                      <m:t xml:space="preserve">  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</w:t>
            </w:r>
            <w:r>
              <w:t>4</w:t>
            </w:r>
            <w:r w:rsidRPr="00DF58E3">
              <w:t>8)</w:t>
            </w:r>
          </w:p>
        </w:tc>
      </w:tr>
    </w:tbl>
    <w:p w:rsidR="00292934" w:rsidRDefault="00292934" w:rsidP="00292934">
      <w:pPr>
        <w:rPr>
          <w:rFonts w:eastAsiaTheme="minorEastAsia"/>
        </w:rPr>
      </w:pPr>
      <w:r w:rsidRPr="00DF58E3">
        <w:rPr>
          <w:rFonts w:eastAsiaTheme="minorEastAsia"/>
        </w:rPr>
        <w:t>(A = 1, B = 2, AB = 3</w:t>
      </w:r>
      <w:r>
        <w:rPr>
          <w:rFonts w:eastAsiaTheme="minorEastAsia"/>
        </w:rPr>
        <w:t>, BA = 4</w:t>
      </w:r>
      <w:r w:rsidRPr="00DF58E3">
        <w:rPr>
          <w:rFonts w:eastAsiaTheme="minorEastAsia"/>
        </w:rPr>
        <w:t>)</w:t>
      </w:r>
      <w:r>
        <w:rPr>
          <w:rFonts w:eastAsiaTheme="minorEastAsia"/>
        </w:rPr>
        <w:t>,</w:t>
      </w:r>
      <w:r w:rsidRPr="00DF58E3">
        <w:rPr>
          <w:rFonts w:eastAsiaTheme="minorEastAsia"/>
        </w:rPr>
        <w:t xml:space="preserve"> and the stoichiometric matrix</w:t>
      </w:r>
      <w:r w:rsidRPr="00DF58E3">
        <w:t xml:space="preserve"> of t</w:t>
      </w:r>
      <w:r>
        <w:t>wo</w:t>
      </w:r>
      <w:r w:rsidRPr="00DF58E3">
        <w:t xml:space="preserve"> selected independent reaction</w:t>
      </w:r>
      <w:r>
        <w:t>s</w:t>
      </w:r>
      <w:r w:rsidRPr="00DF58E3">
        <w:t xml:space="preserve"> </w:t>
      </w:r>
      <w:r w:rsidR="00AD4531">
        <w:t>(</w:t>
      </w:r>
      <w:proofErr w:type="spellStart"/>
      <w:r w:rsidR="00AD4531">
        <w:rPr>
          <w:color w:val="000000" w:themeColor="text1"/>
        </w:rPr>
        <w:t>Peka</w:t>
      </w:r>
      <w:proofErr w:type="spellEnd"/>
      <w:r w:rsidR="00AD4531">
        <w:rPr>
          <w:color w:val="000000" w:themeColor="text1"/>
          <w:lang w:val="cs-CZ"/>
        </w:rPr>
        <w:t xml:space="preserve">ř and </w:t>
      </w:r>
      <w:proofErr w:type="spellStart"/>
      <w:r w:rsidR="00AD4531">
        <w:rPr>
          <w:color w:val="000000" w:themeColor="text1"/>
          <w:lang w:val="cs-CZ"/>
        </w:rPr>
        <w:t>Samohýl</w:t>
      </w:r>
      <w:proofErr w:type="spellEnd"/>
      <w:r w:rsidR="00AD4531">
        <w:rPr>
          <w:color w:val="000000" w:themeColor="text1"/>
          <w:lang w:val="cs-CZ"/>
        </w:rPr>
        <w:t>, 2014</w:t>
      </w:r>
      <w:r w:rsidR="00AD4531">
        <w:t xml:space="preserve">; </w:t>
      </w:r>
      <w:r w:rsidR="00AD4531">
        <w:t>p.153</w:t>
      </w:r>
      <w:r w:rsidR="00AD4531">
        <w:t>)</w:t>
      </w:r>
      <w:r w:rsidR="00AD4531" w:rsidRPr="00DF58E3">
        <w:t xml:space="preserve"> </w:t>
      </w:r>
      <w:r w:rsidRPr="00DF58E3">
        <w:rPr>
          <w:rFonts w:eastAsiaTheme="minorEastAsia"/>
        </w:rPr>
        <w:t>is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pα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cGp m:val="16"/>
                        <m:mcs>
                          <m:mc>
                            <m:mcPr>
                              <m:count m:val="3"/>
                              <m:mcJc m:val="right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e>
                      </m:mr>
                    </m:m>
                    <m:r>
                      <w:rPr>
                        <w:rFonts w:ascii="Cambria Math" w:eastAsiaTheme="minorEastAsia" w:hAnsi="Cambria Math"/>
                      </w:rPr>
                      <m:t xml:space="preserve">    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</w:t>
            </w:r>
            <w:r>
              <w:t>49</w:t>
            </w:r>
            <w:r w:rsidRPr="00DF58E3">
              <w:t>)</w:t>
            </w:r>
          </w:p>
        </w:tc>
      </w:tr>
    </w:tbl>
    <w:p w:rsidR="00292934" w:rsidRDefault="00292934" w:rsidP="00292934">
      <w:pPr>
        <w:rPr>
          <w:rFonts w:eastAsiaTheme="minorEastAsia"/>
        </w:rPr>
      </w:pPr>
      <w:r>
        <w:rPr>
          <w:rFonts w:eastAsiaTheme="minorEastAsia"/>
        </w:rPr>
        <w:t>Further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AB,eq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A,eq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B,eq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o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o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AB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o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RT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BA,eq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AB,eq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AB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o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BA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o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RT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</w:t>
            </w:r>
            <w:r>
              <w:t>50</w:t>
            </w:r>
            <w:r w:rsidRPr="00DF58E3">
              <w:t>)</w:t>
            </w:r>
          </w:p>
        </w:tc>
      </w:tr>
    </w:tbl>
    <w:p w:rsidR="00292934" w:rsidRDefault="00292934" w:rsidP="00292934">
      <w:pPr>
        <w:rPr>
          <w:rFonts w:eastAsiaTheme="minorEastAsia"/>
        </w:rPr>
      </w:pPr>
      <w:r>
        <w:rPr>
          <w:rFonts w:eastAsiaTheme="minorEastAsia"/>
        </w:rPr>
        <w:t xml:space="preserve">In total, four affinities exist here, given by (see also </w:t>
      </w:r>
      <w:proofErr w:type="spellStart"/>
      <w:r w:rsidR="0079133C">
        <w:rPr>
          <w:color w:val="000000" w:themeColor="text1"/>
        </w:rPr>
        <w:t>Peka</w:t>
      </w:r>
      <w:proofErr w:type="spellEnd"/>
      <w:r w:rsidR="0079133C">
        <w:rPr>
          <w:color w:val="000000" w:themeColor="text1"/>
          <w:lang w:val="cs-CZ"/>
        </w:rPr>
        <w:t xml:space="preserve">ř and </w:t>
      </w:r>
      <w:proofErr w:type="spellStart"/>
      <w:r w:rsidR="0079133C">
        <w:rPr>
          <w:color w:val="000000" w:themeColor="text1"/>
          <w:lang w:val="cs-CZ"/>
        </w:rPr>
        <w:t>Samohýl</w:t>
      </w:r>
      <w:proofErr w:type="spellEnd"/>
      <w:r w:rsidR="0079133C">
        <w:rPr>
          <w:color w:val="000000" w:themeColor="text1"/>
          <w:lang w:val="cs-CZ"/>
        </w:rPr>
        <w:t>, 2014</w:t>
      </w:r>
      <w:r w:rsidR="0079133C">
        <w:t xml:space="preserve">; </w:t>
      </w:r>
      <w:r w:rsidR="0079133C" w:rsidRPr="00DF58E3">
        <w:t>p.</w:t>
      </w:r>
      <w:r>
        <w:rPr>
          <w:rFonts w:eastAsiaTheme="minorEastAsia"/>
        </w:rPr>
        <w:t xml:space="preserve"> 181-182):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; 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=-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;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</w:t>
            </w:r>
            <w:r>
              <w:t>51</w:t>
            </w:r>
            <w:r w:rsidRPr="00DF58E3">
              <w:t>)</w:t>
            </w:r>
          </w:p>
        </w:tc>
      </w:tr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;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</w:t>
            </w:r>
            <w:r>
              <w:t>52</w:t>
            </w:r>
            <w:r w:rsidRPr="00DF58E3">
              <w:t>)</w:t>
            </w:r>
          </w:p>
        </w:tc>
      </w:tr>
    </w:tbl>
    <w:p w:rsidR="00292934" w:rsidRPr="00DF58E3" w:rsidRDefault="00292934" w:rsidP="00292934">
      <w:pPr>
        <w:rPr>
          <w:rFonts w:eastAsiaTheme="minorEastAsia"/>
        </w:rPr>
      </w:pPr>
      <w:r w:rsidRPr="00DF58E3">
        <w:rPr>
          <w:rFonts w:eastAsiaTheme="minorEastAsia"/>
        </w:rPr>
        <w:t>The basis vector</w:t>
      </w:r>
      <w:r>
        <w:rPr>
          <w:rFonts w:eastAsiaTheme="minorEastAsia"/>
        </w:rPr>
        <w:t>s</w:t>
      </w:r>
      <w:r w:rsidRPr="00DF58E3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</m:t>
            </m:r>
          </m:e>
        </m:acc>
      </m:oMath>
      <w:r w:rsidRPr="00DF58E3">
        <w:rPr>
          <w:rFonts w:eastAsiaTheme="minorEastAsia"/>
        </w:rPr>
        <w:t xml:space="preserve"> </w:t>
      </w:r>
      <w:r w:rsidR="00D150AF">
        <w:t>(</w:t>
      </w:r>
      <w:proofErr w:type="spellStart"/>
      <w:r w:rsidR="00D150AF">
        <w:rPr>
          <w:color w:val="000000" w:themeColor="text1"/>
        </w:rPr>
        <w:t>Peka</w:t>
      </w:r>
      <w:proofErr w:type="spellEnd"/>
      <w:r w:rsidR="00D150AF">
        <w:rPr>
          <w:color w:val="000000" w:themeColor="text1"/>
          <w:lang w:val="cs-CZ"/>
        </w:rPr>
        <w:t xml:space="preserve">ř and </w:t>
      </w:r>
      <w:proofErr w:type="spellStart"/>
      <w:r w:rsidR="00D150AF">
        <w:rPr>
          <w:color w:val="000000" w:themeColor="text1"/>
          <w:lang w:val="cs-CZ"/>
        </w:rPr>
        <w:t>Samohýl</w:t>
      </w:r>
      <w:proofErr w:type="spellEnd"/>
      <w:r w:rsidR="00D150AF">
        <w:rPr>
          <w:color w:val="000000" w:themeColor="text1"/>
          <w:lang w:val="cs-CZ"/>
        </w:rPr>
        <w:t>, 2014</w:t>
      </w:r>
      <w:r w:rsidR="00D150AF">
        <w:t xml:space="preserve">; </w:t>
      </w:r>
      <w:r w:rsidR="00D150AF" w:rsidRPr="00DF58E3">
        <w:t>p.15</w:t>
      </w:r>
      <w:r w:rsidR="00D150AF">
        <w:t>3</w:t>
      </w:r>
      <w:r w:rsidR="00D150AF">
        <w:t>)</w:t>
      </w:r>
      <w:r w:rsidRPr="00DF58E3">
        <w:t xml:space="preserve"> </w:t>
      </w:r>
      <w:r>
        <w:t xml:space="preserve">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Pr="00DF58E3">
        <w:rPr>
          <w:rFonts w:eastAsiaTheme="minorEastAsia"/>
        </w:rPr>
        <w:t xml:space="preserve"> </w:t>
      </w:r>
      <w:r w:rsidR="00D150AF">
        <w:t>(</w:t>
      </w:r>
      <w:proofErr w:type="spellStart"/>
      <w:r w:rsidR="00D150AF">
        <w:rPr>
          <w:color w:val="000000" w:themeColor="text1"/>
        </w:rPr>
        <w:t>Peka</w:t>
      </w:r>
      <w:proofErr w:type="spellEnd"/>
      <w:r w:rsidR="00D150AF">
        <w:rPr>
          <w:color w:val="000000" w:themeColor="text1"/>
          <w:lang w:val="cs-CZ"/>
        </w:rPr>
        <w:t xml:space="preserve">ř and </w:t>
      </w:r>
      <w:proofErr w:type="spellStart"/>
      <w:r w:rsidR="00D150AF">
        <w:rPr>
          <w:color w:val="000000" w:themeColor="text1"/>
          <w:lang w:val="cs-CZ"/>
        </w:rPr>
        <w:t>Samohýl</w:t>
      </w:r>
      <w:proofErr w:type="spellEnd"/>
      <w:r w:rsidR="00D150AF">
        <w:rPr>
          <w:color w:val="000000" w:themeColor="text1"/>
          <w:lang w:val="cs-CZ"/>
        </w:rPr>
        <w:t>, 2014</w:t>
      </w:r>
      <w:r w:rsidR="00D150AF">
        <w:t xml:space="preserve">; </w:t>
      </w:r>
      <w:r w:rsidR="00D150AF" w:rsidRPr="00DF58E3">
        <w:t>p.15</w:t>
      </w:r>
      <w:r w:rsidR="00D150AF">
        <w:t>2</w:t>
      </w:r>
      <w:r w:rsidR="00D150AF">
        <w:t>)</w:t>
      </w:r>
      <w:r w:rsidRPr="00DF58E3">
        <w:t xml:space="preserve"> </w:t>
      </w:r>
      <w:r>
        <w:t>are given</w:t>
      </w:r>
      <w:r w:rsidRPr="00DF58E3">
        <w:rPr>
          <w:rFonts w:eastAsiaTheme="minorEastAsia"/>
        </w:rPr>
        <w:t xml:space="preserve"> here</w:t>
      </w:r>
      <w:r>
        <w:rPr>
          <w:rFonts w:eastAsiaTheme="minorEastAsia"/>
        </w:rPr>
        <w:t xml:space="preserve"> by</w:t>
      </w:r>
      <w:r w:rsidRPr="00DF58E3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  <m:r>
          <w:rPr>
            <w:rFonts w:ascii="Cambria Math" w:eastAsiaTheme="minorEastAsia" w:hAnsi="Cambria Math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;</m:t>
        </m:r>
      </m:oMath>
      <w:r w:rsidRPr="00DF58E3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;</m:t>
        </m:r>
      </m:oMath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;</m:t>
        </m:r>
      </m:oMath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corresponding </w:t>
      </w:r>
      <w:r w:rsidRPr="00DF58E3">
        <w:rPr>
          <w:rFonts w:eastAsiaTheme="minorEastAsia"/>
        </w:rPr>
        <w:t xml:space="preserve">metric tensors </w:t>
      </w:r>
      <w:r w:rsidR="00F72BBB">
        <w:t>(</w:t>
      </w:r>
      <w:proofErr w:type="spellStart"/>
      <w:r w:rsidR="00F72BBB">
        <w:rPr>
          <w:color w:val="000000" w:themeColor="text1"/>
        </w:rPr>
        <w:t>Peka</w:t>
      </w:r>
      <w:proofErr w:type="spellEnd"/>
      <w:r w:rsidR="00F72BBB">
        <w:rPr>
          <w:color w:val="000000" w:themeColor="text1"/>
          <w:lang w:val="cs-CZ"/>
        </w:rPr>
        <w:t xml:space="preserve">ř and </w:t>
      </w:r>
      <w:proofErr w:type="spellStart"/>
      <w:r w:rsidR="00F72BBB">
        <w:rPr>
          <w:color w:val="000000" w:themeColor="text1"/>
          <w:lang w:val="cs-CZ"/>
        </w:rPr>
        <w:t>Samohýl</w:t>
      </w:r>
      <w:proofErr w:type="spellEnd"/>
      <w:r w:rsidR="00F72BBB">
        <w:rPr>
          <w:color w:val="000000" w:themeColor="text1"/>
          <w:lang w:val="cs-CZ"/>
        </w:rPr>
        <w:t>, 2014</w:t>
      </w:r>
      <w:r w:rsidR="00F72BBB">
        <w:t xml:space="preserve">; </w:t>
      </w:r>
      <w:r w:rsidR="00F72BBB" w:rsidRPr="00DF58E3">
        <w:t>p.15</w:t>
      </w:r>
      <w:r w:rsidR="00F72BBB">
        <w:t>4, 295-296</w:t>
      </w:r>
      <w:r w:rsidR="00F72BBB">
        <w:t>)</w:t>
      </w:r>
      <w:r w:rsidRPr="00DF58E3">
        <w:t xml:space="preserve"> </w:t>
      </w:r>
      <w:r w:rsidRPr="00DF58E3">
        <w:rPr>
          <w:rFonts w:eastAsiaTheme="minorEastAsia"/>
        </w:rPr>
        <w:t>are: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d>
                  <m:dPr>
                    <m:begChr m:val="‖"/>
                    <m:endChr m:val="‖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pq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righ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/>
                  </w:rPr>
                  <m:t xml:space="preserve">; 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pq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righ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2/5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1/5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1/5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3/5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</w:t>
            </w:r>
            <w:r>
              <w:t>53</w:t>
            </w:r>
            <w:r w:rsidRPr="00DF58E3">
              <w:t>)</w:t>
            </w:r>
          </w:p>
        </w:tc>
      </w:tr>
    </w:tbl>
    <w:p w:rsidR="00292934" w:rsidRDefault="00292934" w:rsidP="00292934">
      <w:pPr>
        <w:rPr>
          <w:rFonts w:eastAsiaTheme="minorEastAsia"/>
        </w:rPr>
      </w:pPr>
      <w:proofErr w:type="gramStart"/>
      <w:r w:rsidRPr="002F1F9C">
        <w:rPr>
          <w:rFonts w:eastAsiaTheme="minorEastAsia"/>
        </w:rPr>
        <w:t>and</w:t>
      </w:r>
      <w:proofErr w:type="gramEnd"/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d>
                  <m:dPr>
                    <m:begChr m:val="‖"/>
                    <m:endChr m:val="‖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στ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righ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3/5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-2/5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-2/5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3/5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/>
                  </w:rPr>
                  <m:t xml:space="preserve">; 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στ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righ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</w:t>
            </w:r>
            <w:r>
              <w:t>54</w:t>
            </w:r>
            <w:r w:rsidRPr="00DF58E3">
              <w:t>)</w:t>
            </w:r>
          </w:p>
        </w:tc>
      </w:tr>
    </w:tbl>
    <w:p w:rsidR="00292934" w:rsidRDefault="00292934" w:rsidP="00292934">
      <w:pPr>
        <w:rPr>
          <w:rFonts w:eastAsiaTheme="minorEastAsia"/>
        </w:rPr>
      </w:pPr>
      <w:r>
        <w:rPr>
          <w:rFonts w:eastAsiaTheme="minorEastAsia"/>
        </w:rPr>
        <w:t xml:space="preserve">The contravariant constitutive affinities can then be expressed from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σ</m:t>
            </m:r>
          </m:sup>
        </m:sSup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α</m:t>
            </m:r>
          </m:sub>
          <m:sup/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τ</m:t>
                </m:r>
              </m:sub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τα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στ</m:t>
                    </m:r>
                  </m:sup>
                </m:sSup>
              </m:e>
            </m:nary>
          </m:e>
        </m:nary>
      </m:oMath>
      <w:r>
        <w:rPr>
          <w:rFonts w:eastAsiaTheme="minorEastAsia"/>
        </w:rPr>
        <w:t xml:space="preserve"> as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AB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BA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; 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AB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BA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</w:t>
            </w:r>
            <w:r>
              <w:t>55</w:t>
            </w:r>
            <w:r w:rsidRPr="00DF58E3">
              <w:t>)</w:t>
            </w:r>
          </w:p>
        </w:tc>
      </w:tr>
    </w:tbl>
    <w:p w:rsidR="00292934" w:rsidRDefault="00292934" w:rsidP="00292934">
      <w:pPr>
        <w:rPr>
          <w:rFonts w:eastAsiaTheme="minorEastAsia"/>
        </w:rPr>
      </w:pPr>
      <w:r>
        <w:rPr>
          <w:rFonts w:eastAsiaTheme="minorEastAsia"/>
        </w:rPr>
        <w:t xml:space="preserve">Note,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  <m:r>
          <w:rPr>
            <w:rFonts w:ascii="Cambria Math" w:eastAsiaTheme="minorEastAsia" w:hAnsi="Cambria Math"/>
          </w:rPr>
          <m:t>=(3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)/5</m:t>
        </m:r>
      </m:oMath>
      <w:r>
        <w:rPr>
          <w:rFonts w:eastAsiaTheme="minorEastAsia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=(-2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+3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)/5.</m:t>
        </m:r>
      </m:oMath>
      <w:r>
        <w:rPr>
          <w:rFonts w:eastAsiaTheme="minorEastAsia"/>
        </w:rPr>
        <w:t xml:space="preserve"> Further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F00C0F" w:rsidRDefault="00843A8A" w:rsidP="00A46355">
            <w:pPr>
              <w:tabs>
                <w:tab w:val="right" w:pos="9072"/>
              </w:tabs>
              <w:spacing w:line="240" w:lineRule="atLeast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;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-2A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; </m:t>
                </m:r>
              </m:oMath>
            </m:oMathPara>
          </w:p>
          <w:p w:rsidR="00292934" w:rsidRPr="00F00C0F" w:rsidRDefault="00292934" w:rsidP="00A46355">
            <w:pPr>
              <w:tabs>
                <w:tab w:val="right" w:pos="9072"/>
              </w:tabs>
              <w:spacing w:line="240" w:lineRule="atLeast"/>
              <w:rPr>
                <w:rFonts w:eastAsiaTheme="minorEastAsia"/>
              </w:rPr>
            </w:pPr>
          </w:p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;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5B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</w:t>
            </w:r>
            <w:r>
              <w:t>56</w:t>
            </w:r>
            <w:r w:rsidRPr="00DF58E3">
              <w:t>)</w:t>
            </w:r>
          </w:p>
        </w:tc>
      </w:tr>
    </w:tbl>
    <w:p w:rsidR="00292934" w:rsidRDefault="00292934" w:rsidP="00292934">
      <w:pPr>
        <w:rPr>
          <w:rFonts w:eastAsiaTheme="minorEastAsia"/>
        </w:rPr>
      </w:pPr>
      <w:r>
        <w:rPr>
          <w:b/>
        </w:rPr>
        <w:t>4</w:t>
      </w:r>
      <w:r w:rsidRPr="00DF58E3">
        <w:rPr>
          <w:b/>
        </w:rPr>
        <w:t>.</w:t>
      </w:r>
      <w:r>
        <w:rPr>
          <w:b/>
        </w:rPr>
        <w:t>2</w:t>
      </w:r>
      <w:r w:rsidRPr="00DF58E3">
        <w:rPr>
          <w:b/>
        </w:rPr>
        <w:t xml:space="preserve">. </w:t>
      </w:r>
      <w:r>
        <w:rPr>
          <w:b/>
        </w:rPr>
        <w:t>First degree thermodynamic polynomial</w:t>
      </w:r>
      <w:r w:rsidRPr="00DF58E3">
        <w:rPr>
          <w:b/>
        </w:rPr>
        <w:t>.</w:t>
      </w:r>
      <w:r w:rsidRPr="00DF58E3">
        <w:rPr>
          <w:rFonts w:eastAsiaTheme="minorEastAsia"/>
        </w:rPr>
        <w:t xml:space="preserve"> </w:t>
      </w:r>
      <w:r>
        <w:rPr>
          <w:rFonts w:eastAsiaTheme="minorEastAsia"/>
        </w:rPr>
        <w:t xml:space="preserve">Retaining only the first degree term in (6), </w:t>
      </w:r>
      <w:proofErr w:type="gramStart"/>
      <w:r>
        <w:rPr>
          <w:rFonts w:eastAsiaTheme="minorEastAsia"/>
        </w:rPr>
        <w:t>which was derived by a similar procedure to that shown above in 1.1,</w:t>
      </w:r>
      <w:r w:rsidRPr="00DF58E3">
        <w:rPr>
          <w:rFonts w:eastAsiaTheme="minorEastAsia"/>
        </w:rPr>
        <w:t xml:space="preserve"> </w:t>
      </w:r>
      <w:r>
        <w:rPr>
          <w:rFonts w:eastAsiaTheme="minorEastAsia"/>
        </w:rPr>
        <w:t>leads to the following polynomial:</w:t>
      </w:r>
      <w:proofErr w:type="gramEnd"/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J</m:t>
                </m:r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0001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BA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o</m:t>
                                </m:r>
                              </m:sup>
                            </m:sSub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RT</m:t>
                            </m:r>
                          </m:den>
                        </m:f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</w:rPr>
                              <m:t>-2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5B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5B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5RT</m:t>
                            </m:r>
                          </m:den>
                        </m:f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</m:e>
                </m:func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RT</m:t>
                                </m:r>
                              </m:den>
                            </m:f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</w:t>
            </w:r>
            <w:r>
              <w:t>57</w:t>
            </w:r>
            <w:r w:rsidRPr="00DF58E3">
              <w:t>)</w:t>
            </w:r>
          </w:p>
        </w:tc>
      </w:tr>
    </w:tbl>
    <w:p w:rsidR="00292934" w:rsidRPr="002F1F9C" w:rsidRDefault="00292934" w:rsidP="00292934">
      <w:pPr>
        <w:rPr>
          <w:rFonts w:eastAsiaTheme="minorEastAsia"/>
        </w:rPr>
      </w:pPr>
      <w:r>
        <w:rPr>
          <w:rFonts w:eastAsiaTheme="minorEastAsia"/>
        </w:rPr>
        <w:t xml:space="preserve">Two conditions following from (2) are fulfilled trivially and identically in this case, viz.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eq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eq</m:t>
            </m:r>
          </m:sub>
        </m:sSub>
        <m:r>
          <w:rPr>
            <w:rFonts w:ascii="Cambria Math" w:eastAsiaTheme="minorEastAsia" w:hAnsi="Cambria Math"/>
          </w:rPr>
          <m:t>=0.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third condition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eq</m:t>
            </m:r>
          </m:sub>
        </m:sSub>
        <m:r>
          <w:rPr>
            <w:rFonts w:ascii="Cambria Math" w:eastAsiaTheme="minorEastAsia" w:hAnsi="Cambria Math"/>
          </w:rPr>
          <m:t>≤0</m:t>
        </m:r>
      </m:oMath>
      <w:r>
        <w:rPr>
          <w:rFonts w:eastAsiaTheme="minorEastAsia"/>
        </w:rPr>
        <w:t xml:space="preserve"> gives the second result in (28). The last condition is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∂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J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∂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∂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J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∂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∂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J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∂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+</m:t>
                                </m:r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∂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J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∂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/4</m:t>
                        </m:r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eq</m:t>
                    </m:r>
                  </m:sub>
                </m:sSub>
                <m:r>
                  <w:rPr>
                    <w:rFonts w:ascii="Cambria Math" w:hAnsi="Cambria Math"/>
                  </w:rPr>
                  <m:t>≥0.</m:t>
                </m:r>
              </m:oMath>
            </m:oMathPara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</w:t>
            </w:r>
            <w:r>
              <w:t>58</w:t>
            </w:r>
            <w:r w:rsidRPr="00DF58E3">
              <w:t>)</w:t>
            </w:r>
          </w:p>
        </w:tc>
      </w:tr>
    </w:tbl>
    <w:p w:rsidR="00292934" w:rsidRDefault="00292934" w:rsidP="00292934">
      <w:pPr>
        <w:rPr>
          <w:rFonts w:eastAsiaTheme="minorEastAsia"/>
        </w:rPr>
      </w:pP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from it the first result in (28) follows.</w:t>
      </w:r>
    </w:p>
    <w:p w:rsidR="00292934" w:rsidRPr="00DF58E3" w:rsidRDefault="00292934" w:rsidP="00292934">
      <w:pPr>
        <w:rPr>
          <w:rFonts w:eastAsiaTheme="minorEastAsia"/>
        </w:rPr>
      </w:pPr>
      <w:r>
        <w:rPr>
          <w:b/>
        </w:rPr>
        <w:t>4</w:t>
      </w:r>
      <w:r w:rsidRPr="00DF58E3">
        <w:rPr>
          <w:b/>
        </w:rPr>
        <w:t>.3. Application of condition (2)</w:t>
      </w:r>
      <w:r>
        <w:rPr>
          <w:b/>
        </w:rPr>
        <w:t xml:space="preserve"> to the second-degree thermodynamic polynomial</w:t>
      </w:r>
      <w:r w:rsidRPr="00DF58E3">
        <w:rPr>
          <w:b/>
        </w:rPr>
        <w:t>.</w:t>
      </w:r>
      <w:r w:rsidRPr="00DF58E3">
        <w:rPr>
          <w:rFonts w:eastAsiaTheme="minorEastAsia"/>
        </w:rPr>
        <w:t xml:space="preserve"> This condition</w:t>
      </w:r>
      <w:r>
        <w:rPr>
          <w:rFonts w:eastAsiaTheme="minorEastAsia"/>
        </w:rPr>
        <w:t xml:space="preserve"> is applied to the simplified thermodynamic polynomial</w:t>
      </w:r>
      <w:r w:rsidRPr="00DF58E3">
        <w:rPr>
          <w:rFonts w:eastAsiaTheme="minorEastAsia"/>
        </w:rPr>
        <w:t>,</w:t>
      </w:r>
      <w:r>
        <w:rPr>
          <w:rFonts w:eastAsiaTheme="minorEastAsia"/>
        </w:rPr>
        <w:t xml:space="preserve"> (29), only.</w:t>
      </w:r>
      <w:r w:rsidRPr="00DF58E3">
        <w:rPr>
          <w:rFonts w:eastAsiaTheme="minorEastAsia"/>
        </w:rPr>
        <w:t xml:space="preserve"> </w:t>
      </w:r>
      <w:r>
        <w:rPr>
          <w:rFonts w:eastAsiaTheme="minorEastAsia"/>
        </w:rPr>
        <w:t>The derivatives</w:t>
      </w:r>
      <w:r w:rsidRPr="00DF58E3">
        <w:rPr>
          <w:rFonts w:eastAsiaTheme="minorEastAsia"/>
        </w:rPr>
        <w:t xml:space="preserve">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>J</m:t>
            </m:r>
          </m:num>
          <m:den>
            <m:r>
              <w:rPr>
                <w:rFonts w:ascii="Cambria Math" w:eastAsiaTheme="minorEastAsia" w:hAnsi="Cambria Math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Pr="00DF58E3">
        <w:rPr>
          <w:rFonts w:eastAsiaTheme="minorEastAsia"/>
        </w:rPr>
        <w:t xml:space="preserve"> </w:t>
      </w:r>
      <w:r>
        <w:rPr>
          <w:rFonts w:eastAsiaTheme="minorEastAsia"/>
        </w:rPr>
        <w:t>remain unchanged in equilibrium when compared to the first-degree case; this justifies the first condition in (30) also in this case. The other derivatives are as follows: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∂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J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∂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eq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1100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o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o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RT</m:t>
                        </m:r>
                      </m:den>
                    </m:f>
                  </m:e>
                </m:d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</w:rPr>
                              <m:t>-2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5B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5B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5RT</m:t>
                            </m:r>
                          </m:den>
                        </m:f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</m:e>
                </m:func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RT</m:t>
                    </m:r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</w:t>
            </w:r>
            <w:r>
              <w:t>59</w:t>
            </w:r>
            <w:r w:rsidRPr="00DF58E3">
              <w:t>)</w:t>
            </w:r>
          </w:p>
        </w:tc>
      </w:tr>
    </w:tbl>
    <w:p w:rsidR="00292934" w:rsidRDefault="00292934" w:rsidP="00292934">
      <w:pPr>
        <w:rPr>
          <w:rFonts w:eastAsiaTheme="minorEastAsia"/>
        </w:rPr>
      </w:pPr>
      <w:r>
        <w:rPr>
          <w:rFonts w:eastAsiaTheme="minorEastAsia"/>
        </w:rPr>
        <w:lastRenderedPageBreak/>
        <w:t>One of the conditions resulting from (2</w:t>
      </w:r>
      <w:proofErr w:type="gramStart"/>
      <w:r>
        <w:rPr>
          <w:rFonts w:eastAsiaTheme="minorEastAsia"/>
        </w:rPr>
        <w:t>),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(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eq</m:t>
            </m:r>
          </m:sub>
        </m:sSub>
        <m:r>
          <w:rPr>
            <w:rFonts w:ascii="Cambria Math" w:eastAsiaTheme="minorEastAsia" w:hAnsi="Cambria Math"/>
          </w:rPr>
          <m:t>≤0,</m:t>
        </m:r>
      </m:oMath>
      <w:r>
        <w:rPr>
          <w:rFonts w:eastAsiaTheme="minorEastAsia"/>
        </w:rPr>
        <w:t xml:space="preserve"> thus gives with (S59) the second result in (30). </w:t>
      </w:r>
    </w:p>
    <w:p w:rsidR="00292934" w:rsidRDefault="00292934" w:rsidP="00292934">
      <w:pPr>
        <w:rPr>
          <w:rFonts w:eastAsiaTheme="minorEastAsia"/>
        </w:rPr>
      </w:pPr>
      <w:r>
        <w:rPr>
          <w:rFonts w:eastAsiaTheme="minorEastAsia"/>
        </w:rPr>
        <w:t xml:space="preserve">The last condition required to fulfil (2) calls for the modification of derivatives – they should be transformed into expressions with equilibrium concentrations. Using (S52) with chemical potentials, expressed as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</m:sub>
        </m:sSub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o</m:t>
            </m:r>
          </m:sup>
        </m:sSubSup>
        <m:r>
          <w:rPr>
            <w:rFonts w:ascii="Cambria Math" w:eastAsiaTheme="minorEastAsia" w:hAnsi="Cambria Math"/>
          </w:rPr>
          <m:t xml:space="preserve">+RT </m:t>
        </m:r>
        <m:r>
          <m:rPr>
            <m:sty m:val="p"/>
          </m:rPr>
          <w:rPr>
            <w:rFonts w:ascii="Cambria Math" w:eastAsiaTheme="minorEastAsia" w:hAnsi="Cambria Math"/>
          </w:rPr>
          <m:t>ln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</m:sub>
        </m:sSub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 in</w:t>
      </w:r>
      <w:r w:rsidRPr="00CF1DDB">
        <w:rPr>
          <w:rFonts w:eastAsiaTheme="minorEastAsia"/>
        </w:rPr>
        <w:t xml:space="preserve"> </w:t>
      </w:r>
      <w:r>
        <w:rPr>
          <w:rFonts w:eastAsiaTheme="minorEastAsia"/>
        </w:rPr>
        <w:t>equilibrium and (S50), we arrive at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∂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J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∂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eq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1100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A,eq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B,eq</m:t>
                    </m:r>
                  </m:sub>
                </m:sSub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</w:t>
            </w:r>
            <w:r>
              <w:t>60</w:t>
            </w:r>
            <w:r w:rsidRPr="00DF58E3">
              <w:t>)</w:t>
            </w:r>
          </w:p>
        </w:tc>
      </w:tr>
    </w:tbl>
    <w:p w:rsidR="00292934" w:rsidRDefault="00292934" w:rsidP="00292934">
      <w:pPr>
        <w:rPr>
          <w:rFonts w:eastAsiaTheme="minorEastAsia"/>
        </w:rPr>
      </w:pPr>
      <w:proofErr w:type="gramStart"/>
      <w:r>
        <w:rPr>
          <w:rFonts w:eastAsiaTheme="minorEastAsia"/>
        </w:rPr>
        <w:t>and</w:t>
      </w:r>
      <w:proofErr w:type="gramEnd"/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"/>
        <w:gridCol w:w="7887"/>
        <w:gridCol w:w="674"/>
      </w:tblGrid>
      <w:tr w:rsidR="00292934" w:rsidRPr="00DF58E3" w:rsidTr="00A46355">
        <w:trPr>
          <w:trHeight w:val="911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∂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J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∂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eq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0001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BA,eq</m:t>
                    </m:r>
                  </m:sub>
                </m:sSub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</w:t>
            </w:r>
            <w:r>
              <w:t>61</w:t>
            </w:r>
            <w:r w:rsidRPr="00DF58E3">
              <w:t>)</w:t>
            </w:r>
          </w:p>
        </w:tc>
      </w:tr>
    </w:tbl>
    <w:p w:rsidR="00292934" w:rsidRDefault="00292934" w:rsidP="00292934">
      <w:pPr>
        <w:rPr>
          <w:rFonts w:eastAsiaTheme="minorEastAsia"/>
        </w:rPr>
      </w:pPr>
      <w:r>
        <w:rPr>
          <w:rFonts w:eastAsiaTheme="minorEastAsia"/>
        </w:rPr>
        <w:t>As required for a consistent treatment, result (S60) leads to the second result in (30), again, whereas result (S61) again gives</w:t>
      </w:r>
      <w:r w:rsidRPr="00B44139">
        <w:rPr>
          <w:rFonts w:eastAsiaTheme="minorEastAsia"/>
        </w:rPr>
        <w:t xml:space="preserve"> </w:t>
      </w:r>
      <w:r>
        <w:rPr>
          <w:rFonts w:eastAsiaTheme="minorEastAsia"/>
        </w:rPr>
        <w:t>the first condition in (30). Condition (S58) with (S60) and (S61) finally results in (31).</w:t>
      </w:r>
    </w:p>
    <w:p w:rsidR="00292934" w:rsidRDefault="00292934" w:rsidP="00292934">
      <w:pPr>
        <w:rPr>
          <w:rFonts w:eastAsiaTheme="minorEastAsia"/>
        </w:rPr>
      </w:pPr>
      <w:r>
        <w:rPr>
          <w:b/>
        </w:rPr>
        <w:t>4.4</w:t>
      </w:r>
      <w:r w:rsidRPr="00DF58E3">
        <w:rPr>
          <w:b/>
        </w:rPr>
        <w:t xml:space="preserve">. </w:t>
      </w:r>
      <w:r>
        <w:rPr>
          <w:b/>
        </w:rPr>
        <w:t>Constraints on the traditional mass-action model</w:t>
      </w:r>
      <w:r w:rsidRPr="00DF58E3">
        <w:rPr>
          <w:b/>
        </w:rPr>
        <w:t>.</w:t>
      </w:r>
      <w:r w:rsidRPr="00DF58E3">
        <w:rPr>
          <w:rFonts w:eastAsiaTheme="minorEastAsia"/>
        </w:rPr>
        <w:t xml:space="preserve"> Th</w:t>
      </w:r>
      <w:r>
        <w:rPr>
          <w:rFonts w:eastAsiaTheme="minorEastAsia"/>
        </w:rPr>
        <w:t>e classical mass-action kinetic model runs as follows: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19"/>
        <w:gridCol w:w="7830"/>
        <w:gridCol w:w="790"/>
      </w:tblGrid>
      <w:tr w:rsidR="00292934" w:rsidRPr="00DF58E3" w:rsidTr="00A46355">
        <w:trPr>
          <w:trHeight w:val="651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d</m:t>
                    </m:r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d</m:t>
                    </m:r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</w:t>
            </w:r>
            <w:r>
              <w:t>62a</w:t>
            </w:r>
            <w:r w:rsidRPr="00DF58E3">
              <w:t>)</w:t>
            </w:r>
          </w:p>
        </w:tc>
      </w:tr>
      <w:tr w:rsidR="00292934" w:rsidRPr="00DF58E3" w:rsidTr="00A46355">
        <w:trPr>
          <w:trHeight w:val="562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AB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d</m:t>
                    </m:r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</w:t>
            </w:r>
            <w:r>
              <w:t>62b</w:t>
            </w:r>
            <w:r w:rsidRPr="00DF58E3">
              <w:t>)</w:t>
            </w:r>
          </w:p>
        </w:tc>
      </w:tr>
      <w:tr w:rsidR="00292934" w:rsidRPr="00DF58E3" w:rsidTr="00A46355">
        <w:trPr>
          <w:trHeight w:val="698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BA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d</m:t>
                    </m:r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AB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</w:t>
            </w:r>
            <w:r>
              <w:t>62c</w:t>
            </w:r>
            <w:r w:rsidRPr="00DF58E3">
              <w:t>)</w:t>
            </w:r>
          </w:p>
        </w:tc>
      </w:tr>
    </w:tbl>
    <w:p w:rsidR="00292934" w:rsidRDefault="00292934" w:rsidP="00292934">
      <w:pPr>
        <w:rPr>
          <w:rFonts w:eastAsiaTheme="minorEastAsia"/>
        </w:rPr>
      </w:pPr>
      <w:r>
        <w:rPr>
          <w:rFonts w:eastAsiaTheme="minorEastAsia"/>
        </w:rPr>
        <w:t xml:space="preserve">The relationships between component and reaction rates in the presented methodology are generally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J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J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sup>
        </m:sSup>
        <m:r>
          <w:rPr>
            <w:rFonts w:ascii="Cambria Math" w:eastAsiaTheme="minorEastAsia" w:hAnsi="Cambria Math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J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AB</m:t>
            </m:r>
          </m:sup>
        </m:s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J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BA</m:t>
            </m:r>
          </m:sup>
        </m:s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In</w:t>
      </w:r>
      <w:proofErr w:type="gramEnd"/>
      <w:r>
        <w:rPr>
          <w:rFonts w:eastAsiaTheme="minorEastAsia"/>
        </w:rPr>
        <w:t xml:space="preserve"> the simplified version given in the main text: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19"/>
        <w:gridCol w:w="7830"/>
        <w:gridCol w:w="790"/>
      </w:tblGrid>
      <w:tr w:rsidR="00292934" w:rsidRPr="00DF58E3" w:rsidTr="00A46355">
        <w:trPr>
          <w:trHeight w:val="801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0001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0001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1100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1100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bSup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</w:t>
            </w:r>
            <w:r>
              <w:t>63a</w:t>
            </w:r>
            <w:r w:rsidRPr="00DF58E3">
              <w:t>)</w:t>
            </w:r>
          </w:p>
        </w:tc>
      </w:tr>
      <w:tr w:rsidR="00292934" w:rsidRPr="00DF58E3" w:rsidTr="00A46355">
        <w:trPr>
          <w:trHeight w:val="713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843A8A" w:rsidP="00A46355">
            <w:pPr>
              <w:tabs>
                <w:tab w:val="right" w:pos="9072"/>
              </w:tabs>
              <w:spacing w:line="240" w:lineRule="atLeast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BA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0001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0001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1100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1100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</w:t>
            </w:r>
            <w:r>
              <w:t>63b</w:t>
            </w:r>
            <w:r w:rsidRPr="00DF58E3">
              <w:t>)</w:t>
            </w:r>
          </w:p>
        </w:tc>
      </w:tr>
    </w:tbl>
    <w:p w:rsidR="00292934" w:rsidRDefault="00292934" w:rsidP="00292934">
      <w:pPr>
        <w:rPr>
          <w:rFonts w:eastAsiaTheme="minorEastAsia"/>
        </w:rPr>
      </w:pPr>
      <w:r>
        <w:rPr>
          <w:rFonts w:eastAsiaTheme="minorEastAsia"/>
        </w:rPr>
        <w:t>Comparison of (S62) and (S63) leads to the following relationships: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25"/>
        <w:gridCol w:w="7835"/>
        <w:gridCol w:w="779"/>
      </w:tblGrid>
      <w:tr w:rsidR="00292934" w:rsidRPr="00DF58E3" w:rsidTr="00A46355">
        <w:trPr>
          <w:trHeight w:val="801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A904CB" w:rsidRDefault="00292934" w:rsidP="00A46355">
            <w:pPr>
              <w:tabs>
                <w:tab w:val="right" w:pos="9072"/>
              </w:tabs>
              <w:spacing w:line="240" w:lineRule="atLeast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1100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0001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1100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bSup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0001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;</m:t>
                </m:r>
              </m:oMath>
            </m:oMathPara>
          </w:p>
          <w:p w:rsidR="00292934" w:rsidRPr="00A904CB" w:rsidRDefault="00292934" w:rsidP="00A46355">
            <w:pPr>
              <w:tabs>
                <w:tab w:val="right" w:pos="9072"/>
              </w:tabs>
              <w:spacing w:line="240" w:lineRule="atLeast"/>
              <w:rPr>
                <w:rFonts w:eastAsiaTheme="minorEastAsia"/>
              </w:rPr>
            </w:pPr>
          </w:p>
          <w:p w:rsidR="00292934" w:rsidRPr="00951220" w:rsidRDefault="00843A8A" w:rsidP="00A46355">
            <w:pPr>
              <w:tabs>
                <w:tab w:val="right" w:pos="9072"/>
              </w:tabs>
              <w:spacing w:line="240" w:lineRule="atLeast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0001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1100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; 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0001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1100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(S</w:t>
            </w:r>
            <w:r>
              <w:t>64</w:t>
            </w:r>
            <w:r w:rsidRPr="00DF58E3">
              <w:t>)</w:t>
            </w:r>
          </w:p>
        </w:tc>
      </w:tr>
    </w:tbl>
    <w:p w:rsidR="00292934" w:rsidRDefault="00292934" w:rsidP="00292934">
      <w:pPr>
        <w:rPr>
          <w:rFonts w:eastAsiaTheme="minorEastAsia"/>
        </w:rPr>
      </w:pPr>
    </w:p>
    <w:p w:rsidR="00292934" w:rsidRDefault="00292934" w:rsidP="00292934">
      <w:pPr>
        <w:rPr>
          <w:rFonts w:eastAsiaTheme="minorEastAsia"/>
        </w:rPr>
      </w:pP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from them, for instance: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25"/>
        <w:gridCol w:w="7835"/>
        <w:gridCol w:w="779"/>
      </w:tblGrid>
      <w:tr w:rsidR="00292934" w:rsidRPr="00DF58E3" w:rsidTr="00A46355">
        <w:trPr>
          <w:trHeight w:val="993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tabs>
                <w:tab w:val="right" w:pos="9072"/>
              </w:tabs>
            </w:pPr>
          </w:p>
        </w:tc>
        <w:tc>
          <w:tcPr>
            <w:tcW w:w="4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951220" w:rsidRDefault="00843A8A" w:rsidP="00A46355">
            <w:pPr>
              <w:tabs>
                <w:tab w:val="right" w:pos="9072"/>
              </w:tabs>
              <w:spacing w:line="240" w:lineRule="atLeast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b>
                    </m:sSub>
                  </m:e>
                </m:d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4" w:rsidRPr="00DF58E3" w:rsidRDefault="00292934" w:rsidP="00A46355">
            <w:pPr>
              <w:pStyle w:val="Normalev"/>
              <w:jc w:val="right"/>
            </w:pPr>
            <w:r w:rsidRPr="00DF58E3">
              <w:t>(</w:t>
            </w:r>
            <w:r>
              <w:t>32</w:t>
            </w:r>
            <w:r w:rsidRPr="00DF58E3">
              <w:t>)</w:t>
            </w:r>
          </w:p>
        </w:tc>
      </w:tr>
    </w:tbl>
    <w:p w:rsidR="00292934" w:rsidRDefault="00292934" w:rsidP="00292934">
      <w:pPr>
        <w:rPr>
          <w:rFonts w:eastAsiaTheme="minorEastAsia"/>
        </w:rPr>
      </w:pPr>
      <w:r>
        <w:rPr>
          <w:rFonts w:eastAsiaTheme="minorEastAsia"/>
        </w:rPr>
        <w:t>Thus, at most, four traditional rate constants are independent and determine (together with the equilibrium constants) the other two constants.</w:t>
      </w:r>
    </w:p>
    <w:p w:rsidR="00292934" w:rsidRPr="00DF58E3" w:rsidRDefault="00292934" w:rsidP="00292934">
      <w:pPr>
        <w:rPr>
          <w:w w:val="108"/>
        </w:rPr>
      </w:pPr>
      <w:r w:rsidRPr="00DF58E3">
        <w:rPr>
          <w:b/>
          <w:w w:val="108"/>
        </w:rPr>
        <w:t>References</w:t>
      </w:r>
    </w:p>
    <w:p w:rsidR="009E4631" w:rsidRPr="00A979BE" w:rsidRDefault="009E4631" w:rsidP="009E4631">
      <w:proofErr w:type="spellStart"/>
      <w:proofErr w:type="gramStart"/>
      <w:r>
        <w:t>Peka</w:t>
      </w:r>
      <w:proofErr w:type="spellEnd"/>
      <w:r>
        <w:rPr>
          <w:lang w:val="cs-CZ"/>
        </w:rPr>
        <w:t>ř</w:t>
      </w:r>
      <w:r>
        <w:t>, M. (</w:t>
      </w:r>
      <w:r w:rsidRPr="00226F2E">
        <w:t>2009</w:t>
      </w:r>
      <w:r>
        <w:t>).</w:t>
      </w:r>
      <w:proofErr w:type="gramEnd"/>
      <w:r w:rsidRPr="008D53DE">
        <w:rPr>
          <w:color w:val="000000"/>
          <w:lang w:val="cs-CZ"/>
        </w:rPr>
        <w:t xml:space="preserve"> </w:t>
      </w:r>
      <w:proofErr w:type="spellStart"/>
      <w:r w:rsidRPr="00E42455">
        <w:rPr>
          <w:color w:val="000000"/>
          <w:lang w:val="cs-CZ"/>
        </w:rPr>
        <w:t>Thermodynamic</w:t>
      </w:r>
      <w:proofErr w:type="spellEnd"/>
      <w:r w:rsidRPr="00E42455">
        <w:rPr>
          <w:color w:val="000000"/>
          <w:lang w:val="cs-CZ"/>
        </w:rPr>
        <w:t xml:space="preserve"> </w:t>
      </w:r>
      <w:proofErr w:type="spellStart"/>
      <w:r w:rsidRPr="00E42455">
        <w:rPr>
          <w:color w:val="000000"/>
          <w:lang w:val="cs-CZ"/>
        </w:rPr>
        <w:t>framework</w:t>
      </w:r>
      <w:proofErr w:type="spellEnd"/>
      <w:r w:rsidRPr="00E42455">
        <w:rPr>
          <w:color w:val="000000"/>
          <w:lang w:val="cs-CZ"/>
        </w:rPr>
        <w:t xml:space="preserve"> </w:t>
      </w:r>
      <w:proofErr w:type="spellStart"/>
      <w:r w:rsidRPr="00E42455">
        <w:rPr>
          <w:color w:val="000000"/>
          <w:lang w:val="cs-CZ"/>
        </w:rPr>
        <w:t>for</w:t>
      </w:r>
      <w:proofErr w:type="spellEnd"/>
      <w:r w:rsidRPr="00E42455">
        <w:rPr>
          <w:color w:val="000000"/>
          <w:lang w:val="cs-CZ"/>
        </w:rPr>
        <w:t xml:space="preserve"> design </w:t>
      </w:r>
      <w:proofErr w:type="spellStart"/>
      <w:r w:rsidRPr="00E42455">
        <w:rPr>
          <w:color w:val="000000"/>
          <w:lang w:val="cs-CZ"/>
        </w:rPr>
        <w:t>of</w:t>
      </w:r>
      <w:proofErr w:type="spellEnd"/>
      <w:r w:rsidRPr="00E42455">
        <w:rPr>
          <w:color w:val="000000"/>
          <w:lang w:val="cs-CZ"/>
        </w:rPr>
        <w:t xml:space="preserve"> </w:t>
      </w:r>
      <w:proofErr w:type="spellStart"/>
      <w:r w:rsidRPr="00E42455">
        <w:rPr>
          <w:color w:val="000000"/>
          <w:lang w:val="cs-CZ"/>
        </w:rPr>
        <w:t>reaction</w:t>
      </w:r>
      <w:proofErr w:type="spellEnd"/>
      <w:r w:rsidRPr="00E42455">
        <w:rPr>
          <w:color w:val="000000"/>
          <w:lang w:val="cs-CZ"/>
        </w:rPr>
        <w:t xml:space="preserve"> </w:t>
      </w:r>
      <w:proofErr w:type="spellStart"/>
      <w:r w:rsidRPr="00E42455">
        <w:rPr>
          <w:color w:val="000000"/>
          <w:lang w:val="cs-CZ"/>
        </w:rPr>
        <w:t>rate</w:t>
      </w:r>
      <w:proofErr w:type="spellEnd"/>
      <w:r>
        <w:rPr>
          <w:color w:val="000000"/>
          <w:lang w:val="cs-CZ"/>
        </w:rPr>
        <w:t xml:space="preserve"> </w:t>
      </w:r>
      <w:proofErr w:type="spellStart"/>
      <w:r>
        <w:rPr>
          <w:color w:val="000000"/>
          <w:lang w:val="cs-CZ"/>
        </w:rPr>
        <w:t>e</w:t>
      </w:r>
      <w:r w:rsidRPr="00E42455">
        <w:rPr>
          <w:color w:val="000000"/>
          <w:lang w:val="cs-CZ"/>
        </w:rPr>
        <w:t>quations</w:t>
      </w:r>
      <w:proofErr w:type="spellEnd"/>
      <w:r w:rsidRPr="00E42455">
        <w:rPr>
          <w:color w:val="000000"/>
          <w:lang w:val="cs-CZ"/>
        </w:rPr>
        <w:t xml:space="preserve"> and </w:t>
      </w:r>
      <w:proofErr w:type="spellStart"/>
      <w:r w:rsidRPr="00E42455">
        <w:rPr>
          <w:color w:val="000000"/>
          <w:lang w:val="cs-CZ"/>
        </w:rPr>
        <w:t>schemes</w:t>
      </w:r>
      <w:proofErr w:type="spellEnd"/>
      <w:r>
        <w:rPr>
          <w:color w:val="000000"/>
          <w:lang w:val="cs-CZ"/>
        </w:rPr>
        <w:t>.</w:t>
      </w:r>
      <w:r>
        <w:t xml:space="preserve"> </w:t>
      </w:r>
      <w:r w:rsidRPr="00226F2E">
        <w:t xml:space="preserve">Collect. </w:t>
      </w:r>
      <w:proofErr w:type="gramStart"/>
      <w:r w:rsidRPr="00226F2E">
        <w:t>Czech.</w:t>
      </w:r>
      <w:proofErr w:type="gramEnd"/>
      <w:r w:rsidRPr="00226F2E">
        <w:t xml:space="preserve"> Chem. </w:t>
      </w:r>
      <w:proofErr w:type="spellStart"/>
      <w:r w:rsidRPr="00226F2E">
        <w:t>Commun</w:t>
      </w:r>
      <w:proofErr w:type="spellEnd"/>
      <w:r w:rsidRPr="00226F2E">
        <w:t>. 74</w:t>
      </w:r>
      <w:r w:rsidRPr="00E0426E">
        <w:rPr>
          <w:i/>
        </w:rPr>
        <w:t xml:space="preserve">, </w:t>
      </w:r>
      <w:r w:rsidRPr="00E0426E">
        <w:t>1375–1401</w:t>
      </w:r>
      <w:r>
        <w:rPr>
          <w:i/>
        </w:rPr>
        <w:t>.</w:t>
      </w:r>
    </w:p>
    <w:p w:rsidR="009E4631" w:rsidRPr="00292934" w:rsidRDefault="009E4631" w:rsidP="009E4631">
      <w:pPr>
        <w:spacing w:before="0" w:after="0"/>
        <w:rPr>
          <w:color w:val="000000" w:themeColor="text1"/>
        </w:rPr>
      </w:pPr>
      <w:proofErr w:type="spellStart"/>
      <w:proofErr w:type="gramStart"/>
      <w:r w:rsidRPr="009E4631">
        <w:rPr>
          <w:color w:val="000000" w:themeColor="text1"/>
        </w:rPr>
        <w:t>Pekař</w:t>
      </w:r>
      <w:proofErr w:type="spellEnd"/>
      <w:r w:rsidRPr="009E4631">
        <w:rPr>
          <w:color w:val="000000" w:themeColor="text1"/>
        </w:rPr>
        <w:t>,</w:t>
      </w:r>
      <w:r>
        <w:rPr>
          <w:color w:val="000000" w:themeColor="text1"/>
        </w:rPr>
        <w:t xml:space="preserve"> M. (</w:t>
      </w:r>
      <w:r w:rsidRPr="009E4631">
        <w:rPr>
          <w:bCs/>
          <w:color w:val="000000" w:themeColor="text1"/>
        </w:rPr>
        <w:t>2010</w:t>
      </w:r>
      <w:r>
        <w:rPr>
          <w:color w:val="000000" w:themeColor="text1"/>
        </w:rPr>
        <w:t>).</w:t>
      </w:r>
      <w:proofErr w:type="gramEnd"/>
      <w:r>
        <w:rPr>
          <w:color w:val="000000" w:themeColor="text1"/>
        </w:rPr>
        <w:t xml:space="preserve"> </w:t>
      </w:r>
      <w:proofErr w:type="spellStart"/>
      <w:r w:rsidRPr="009E4631">
        <w:rPr>
          <w:bCs/>
          <w:lang w:val="cs-CZ"/>
        </w:rPr>
        <w:t>Macroscopic</w:t>
      </w:r>
      <w:proofErr w:type="spellEnd"/>
      <w:r w:rsidRPr="009E4631">
        <w:rPr>
          <w:bCs/>
          <w:lang w:val="cs-CZ"/>
        </w:rPr>
        <w:t xml:space="preserve"> </w:t>
      </w:r>
      <w:proofErr w:type="spellStart"/>
      <w:r w:rsidRPr="009E4631">
        <w:rPr>
          <w:bCs/>
          <w:lang w:val="cs-CZ"/>
        </w:rPr>
        <w:t>derivation</w:t>
      </w:r>
      <w:proofErr w:type="spellEnd"/>
      <w:r w:rsidRPr="009E4631">
        <w:rPr>
          <w:bCs/>
          <w:lang w:val="cs-CZ"/>
        </w:rPr>
        <w:t xml:space="preserve"> </w:t>
      </w:r>
      <w:proofErr w:type="spellStart"/>
      <w:r w:rsidRPr="009E4631">
        <w:rPr>
          <w:bCs/>
          <w:lang w:val="cs-CZ"/>
        </w:rPr>
        <w:t>of</w:t>
      </w:r>
      <w:proofErr w:type="spellEnd"/>
      <w:r w:rsidRPr="009E4631">
        <w:rPr>
          <w:bCs/>
          <w:lang w:val="cs-CZ"/>
        </w:rPr>
        <w:t xml:space="preserve"> </w:t>
      </w:r>
      <w:proofErr w:type="spellStart"/>
      <w:r w:rsidRPr="009E4631">
        <w:rPr>
          <w:bCs/>
          <w:lang w:val="cs-CZ"/>
        </w:rPr>
        <w:t>the</w:t>
      </w:r>
      <w:proofErr w:type="spellEnd"/>
      <w:r w:rsidRPr="009E4631">
        <w:rPr>
          <w:bCs/>
          <w:lang w:val="cs-CZ"/>
        </w:rPr>
        <w:t xml:space="preserve"> </w:t>
      </w:r>
      <w:proofErr w:type="spellStart"/>
      <w:r w:rsidRPr="009E4631">
        <w:rPr>
          <w:bCs/>
          <w:lang w:val="cs-CZ"/>
        </w:rPr>
        <w:t>kinetic</w:t>
      </w:r>
      <w:proofErr w:type="spellEnd"/>
      <w:r w:rsidRPr="009E4631">
        <w:rPr>
          <w:bCs/>
          <w:lang w:val="cs-CZ"/>
        </w:rPr>
        <w:t xml:space="preserve"> </w:t>
      </w:r>
      <w:proofErr w:type="spellStart"/>
      <w:r w:rsidRPr="009E4631">
        <w:rPr>
          <w:bCs/>
          <w:lang w:val="cs-CZ"/>
        </w:rPr>
        <w:t>mass-action</w:t>
      </w:r>
      <w:proofErr w:type="spellEnd"/>
      <w:r w:rsidRPr="009E4631">
        <w:rPr>
          <w:bCs/>
          <w:lang w:val="cs-CZ"/>
        </w:rPr>
        <w:t xml:space="preserve"> </w:t>
      </w:r>
      <w:proofErr w:type="spellStart"/>
      <w:r w:rsidRPr="009E4631">
        <w:rPr>
          <w:bCs/>
          <w:lang w:val="cs-CZ"/>
        </w:rPr>
        <w:t>law</w:t>
      </w:r>
      <w:proofErr w:type="spellEnd"/>
      <w:r>
        <w:rPr>
          <w:bCs/>
          <w:lang w:val="cs-CZ"/>
        </w:rPr>
        <w:t>.</w:t>
      </w:r>
      <w:r w:rsidRPr="009E4631">
        <w:rPr>
          <w:bCs/>
          <w:color w:val="000000" w:themeColor="text1"/>
        </w:rPr>
        <w:t xml:space="preserve"> </w:t>
      </w:r>
      <w:proofErr w:type="spellStart"/>
      <w:proofErr w:type="gramStart"/>
      <w:r w:rsidRPr="009E4631">
        <w:rPr>
          <w:bCs/>
          <w:color w:val="000000" w:themeColor="text1"/>
        </w:rPr>
        <w:t>Reac</w:t>
      </w:r>
      <w:proofErr w:type="spellEnd"/>
      <w:r w:rsidRPr="009E4631">
        <w:rPr>
          <w:bCs/>
          <w:color w:val="000000" w:themeColor="text1"/>
        </w:rPr>
        <w:t>.</w:t>
      </w:r>
      <w:proofErr w:type="gramEnd"/>
      <w:r w:rsidRPr="009E4631">
        <w:rPr>
          <w:bCs/>
          <w:color w:val="000000" w:themeColor="text1"/>
        </w:rPr>
        <w:t xml:space="preserve"> </w:t>
      </w:r>
      <w:proofErr w:type="spellStart"/>
      <w:proofErr w:type="gramStart"/>
      <w:r w:rsidRPr="009E4631">
        <w:rPr>
          <w:bCs/>
          <w:color w:val="000000" w:themeColor="text1"/>
        </w:rPr>
        <w:t>Kinet</w:t>
      </w:r>
      <w:proofErr w:type="spellEnd"/>
      <w:r w:rsidRPr="009E4631">
        <w:rPr>
          <w:bCs/>
          <w:color w:val="000000" w:themeColor="text1"/>
        </w:rPr>
        <w:t>.</w:t>
      </w:r>
      <w:proofErr w:type="gramEnd"/>
      <w:r w:rsidRPr="009E4631">
        <w:rPr>
          <w:bCs/>
          <w:color w:val="000000" w:themeColor="text1"/>
        </w:rPr>
        <w:t xml:space="preserve"> Mech. Cat.</w:t>
      </w:r>
      <w:r w:rsidRPr="009E4631">
        <w:rPr>
          <w:bCs/>
          <w:lang w:val="cs-CZ"/>
        </w:rPr>
        <w:t xml:space="preserve"> </w:t>
      </w:r>
      <w:r w:rsidRPr="009E4631">
        <w:rPr>
          <w:bCs/>
          <w:color w:val="000000" w:themeColor="text1"/>
        </w:rPr>
        <w:t>99, 29-35.</w:t>
      </w:r>
    </w:p>
    <w:p w:rsidR="009E4631" w:rsidRPr="0082151E" w:rsidRDefault="009E4631" w:rsidP="009E4631">
      <w:proofErr w:type="spellStart"/>
      <w:proofErr w:type="gramStart"/>
      <w:r w:rsidRPr="0082151E">
        <w:t>Pekař</w:t>
      </w:r>
      <w:proofErr w:type="spellEnd"/>
      <w:r>
        <w:t>, M. (</w:t>
      </w:r>
      <w:r w:rsidRPr="0072165C">
        <w:rPr>
          <w:bCs/>
          <w:lang w:val="cs-CZ"/>
        </w:rPr>
        <w:t>2016</w:t>
      </w:r>
      <w:r>
        <w:t>).</w:t>
      </w:r>
      <w:proofErr w:type="gramEnd"/>
      <w:r w:rsidRPr="008D53DE">
        <w:rPr>
          <w:bCs/>
          <w:color w:val="000000"/>
          <w:lang w:val="cs-CZ"/>
        </w:rPr>
        <w:t xml:space="preserve"> </w:t>
      </w:r>
      <w:proofErr w:type="spellStart"/>
      <w:r w:rsidRPr="008F66A7">
        <w:rPr>
          <w:bCs/>
          <w:color w:val="000000"/>
          <w:lang w:val="cs-CZ"/>
        </w:rPr>
        <w:t>Thermodynamic</w:t>
      </w:r>
      <w:proofErr w:type="spellEnd"/>
      <w:r w:rsidRPr="008F66A7">
        <w:rPr>
          <w:bCs/>
          <w:color w:val="000000"/>
          <w:lang w:val="cs-CZ"/>
        </w:rPr>
        <w:t xml:space="preserve"> </w:t>
      </w:r>
      <w:proofErr w:type="spellStart"/>
      <w:r w:rsidRPr="008F66A7">
        <w:rPr>
          <w:bCs/>
          <w:color w:val="000000"/>
          <w:lang w:val="cs-CZ"/>
        </w:rPr>
        <w:t>analysis</w:t>
      </w:r>
      <w:proofErr w:type="spellEnd"/>
      <w:r w:rsidRPr="008F66A7">
        <w:rPr>
          <w:bCs/>
          <w:color w:val="000000"/>
          <w:lang w:val="cs-CZ"/>
        </w:rPr>
        <w:t xml:space="preserve"> </w:t>
      </w:r>
      <w:proofErr w:type="spellStart"/>
      <w:r w:rsidRPr="008F66A7">
        <w:rPr>
          <w:bCs/>
          <w:color w:val="000000"/>
          <w:lang w:val="cs-CZ"/>
        </w:rPr>
        <w:t>of</w:t>
      </w:r>
      <w:proofErr w:type="spellEnd"/>
      <w:r w:rsidRPr="008F66A7">
        <w:rPr>
          <w:bCs/>
          <w:color w:val="000000"/>
          <w:lang w:val="cs-CZ"/>
        </w:rPr>
        <w:t xml:space="preserve"> </w:t>
      </w:r>
      <w:proofErr w:type="spellStart"/>
      <w:r w:rsidRPr="008F66A7">
        <w:rPr>
          <w:bCs/>
          <w:color w:val="000000"/>
          <w:lang w:val="cs-CZ"/>
        </w:rPr>
        <w:t>chemically</w:t>
      </w:r>
      <w:proofErr w:type="spellEnd"/>
      <w:r w:rsidRPr="008F66A7">
        <w:rPr>
          <w:bCs/>
          <w:color w:val="000000"/>
          <w:lang w:val="cs-CZ"/>
        </w:rPr>
        <w:t xml:space="preserve"> </w:t>
      </w:r>
      <w:proofErr w:type="spellStart"/>
      <w:r w:rsidRPr="008F66A7">
        <w:rPr>
          <w:bCs/>
          <w:color w:val="000000"/>
          <w:lang w:val="cs-CZ"/>
        </w:rPr>
        <w:t>reacting</w:t>
      </w:r>
      <w:proofErr w:type="spellEnd"/>
      <w:r w:rsidRPr="008F66A7">
        <w:rPr>
          <w:bCs/>
          <w:color w:val="000000"/>
          <w:lang w:val="cs-CZ"/>
        </w:rPr>
        <w:t xml:space="preserve"> </w:t>
      </w:r>
      <w:proofErr w:type="spellStart"/>
      <w:r w:rsidRPr="008F66A7">
        <w:rPr>
          <w:bCs/>
          <w:color w:val="000000"/>
          <w:lang w:val="cs-CZ"/>
        </w:rPr>
        <w:t>mixtures</w:t>
      </w:r>
      <w:proofErr w:type="spellEnd"/>
      <w:r w:rsidRPr="008F66A7">
        <w:rPr>
          <w:bCs/>
          <w:color w:val="000000"/>
          <w:lang w:val="cs-CZ"/>
        </w:rPr>
        <w:t xml:space="preserve"> and </w:t>
      </w:r>
      <w:proofErr w:type="spellStart"/>
      <w:r w:rsidRPr="008F66A7">
        <w:rPr>
          <w:bCs/>
          <w:color w:val="000000"/>
          <w:lang w:val="cs-CZ"/>
        </w:rPr>
        <w:t>their</w:t>
      </w:r>
      <w:proofErr w:type="spellEnd"/>
      <w:r w:rsidRPr="008F66A7">
        <w:rPr>
          <w:bCs/>
          <w:color w:val="000000"/>
          <w:lang w:val="cs-CZ"/>
        </w:rPr>
        <w:t xml:space="preserve"> </w:t>
      </w:r>
      <w:proofErr w:type="spellStart"/>
      <w:r w:rsidRPr="008F66A7">
        <w:rPr>
          <w:bCs/>
          <w:color w:val="000000"/>
          <w:lang w:val="cs-CZ"/>
        </w:rPr>
        <w:t>kinetics</w:t>
      </w:r>
      <w:proofErr w:type="spellEnd"/>
      <w:r w:rsidRPr="008F66A7">
        <w:rPr>
          <w:bCs/>
          <w:color w:val="000000"/>
          <w:lang w:val="cs-CZ"/>
        </w:rPr>
        <w:t xml:space="preserve"> – </w:t>
      </w:r>
      <w:proofErr w:type="spellStart"/>
      <w:r w:rsidRPr="008F66A7">
        <w:rPr>
          <w:bCs/>
          <w:color w:val="000000"/>
          <w:lang w:val="cs-CZ"/>
        </w:rPr>
        <w:t>example</w:t>
      </w:r>
      <w:proofErr w:type="spellEnd"/>
      <w:r w:rsidRPr="008F66A7">
        <w:rPr>
          <w:bCs/>
          <w:color w:val="000000"/>
          <w:lang w:val="cs-CZ"/>
        </w:rPr>
        <w:t xml:space="preserve"> </w:t>
      </w:r>
      <w:proofErr w:type="spellStart"/>
      <w:r w:rsidRPr="008F66A7">
        <w:rPr>
          <w:bCs/>
          <w:color w:val="000000"/>
          <w:lang w:val="cs-CZ"/>
        </w:rPr>
        <w:t>of</w:t>
      </w:r>
      <w:proofErr w:type="spellEnd"/>
      <w:r w:rsidRPr="008F66A7">
        <w:rPr>
          <w:bCs/>
          <w:color w:val="000000"/>
          <w:lang w:val="cs-CZ"/>
        </w:rPr>
        <w:t xml:space="preserve"> a </w:t>
      </w:r>
      <w:proofErr w:type="spellStart"/>
      <w:r w:rsidRPr="008F66A7">
        <w:rPr>
          <w:bCs/>
          <w:color w:val="000000"/>
          <w:lang w:val="cs-CZ"/>
        </w:rPr>
        <w:t>mixture</w:t>
      </w:r>
      <w:proofErr w:type="spellEnd"/>
      <w:r w:rsidRPr="008F66A7">
        <w:rPr>
          <w:bCs/>
          <w:color w:val="000000"/>
          <w:lang w:val="cs-CZ"/>
        </w:rPr>
        <w:t xml:space="preserve"> </w:t>
      </w:r>
      <w:proofErr w:type="spellStart"/>
      <w:r w:rsidRPr="008F66A7">
        <w:rPr>
          <w:bCs/>
          <w:color w:val="000000"/>
          <w:lang w:val="cs-CZ"/>
        </w:rPr>
        <w:t>of</w:t>
      </w:r>
      <w:proofErr w:type="spellEnd"/>
      <w:r w:rsidRPr="008F66A7">
        <w:rPr>
          <w:bCs/>
          <w:color w:val="000000"/>
          <w:lang w:val="cs-CZ"/>
        </w:rPr>
        <w:t xml:space="preserve"> </w:t>
      </w:r>
      <w:proofErr w:type="spellStart"/>
      <w:r w:rsidRPr="008F66A7">
        <w:rPr>
          <w:bCs/>
          <w:color w:val="000000"/>
          <w:lang w:val="cs-CZ"/>
        </w:rPr>
        <w:t>three</w:t>
      </w:r>
      <w:proofErr w:type="spellEnd"/>
      <w:r w:rsidRPr="008F66A7">
        <w:rPr>
          <w:bCs/>
          <w:color w:val="000000"/>
          <w:lang w:val="cs-CZ"/>
        </w:rPr>
        <w:t xml:space="preserve"> </w:t>
      </w:r>
      <w:proofErr w:type="spellStart"/>
      <w:r w:rsidRPr="008F66A7">
        <w:rPr>
          <w:bCs/>
          <w:color w:val="000000"/>
          <w:lang w:val="cs-CZ"/>
        </w:rPr>
        <w:t>isomers</w:t>
      </w:r>
      <w:proofErr w:type="spellEnd"/>
      <w:r w:rsidRPr="008F66A7">
        <w:rPr>
          <w:bCs/>
          <w:color w:val="000000"/>
          <w:lang w:val="cs-CZ"/>
        </w:rPr>
        <w:t>.</w:t>
      </w:r>
      <w:r>
        <w:t xml:space="preserve"> </w:t>
      </w:r>
      <w:proofErr w:type="spellStart"/>
      <w:proofErr w:type="gramStart"/>
      <w:r w:rsidRPr="0072165C">
        <w:t>ChemPhysChem</w:t>
      </w:r>
      <w:proofErr w:type="spellEnd"/>
      <w:r w:rsidRPr="0072165C">
        <w:rPr>
          <w:bCs/>
          <w:lang w:val="cs-CZ"/>
        </w:rPr>
        <w:t xml:space="preserve"> 17</w:t>
      </w:r>
      <w:r w:rsidRPr="00A73D23">
        <w:rPr>
          <w:bCs/>
          <w:lang w:val="cs-CZ"/>
        </w:rPr>
        <w:t>, 3333-3341</w:t>
      </w:r>
      <w:r w:rsidRPr="0082151E">
        <w:t>.</w:t>
      </w:r>
      <w:proofErr w:type="gramEnd"/>
    </w:p>
    <w:p w:rsidR="009E4631" w:rsidRDefault="009E4631" w:rsidP="00292934">
      <w:pPr>
        <w:spacing w:after="0"/>
        <w:ind w:left="709" w:hanging="709"/>
        <w:rPr>
          <w:highlight w:val="yellow"/>
        </w:rPr>
      </w:pPr>
      <w:proofErr w:type="spellStart"/>
      <w:proofErr w:type="gramStart"/>
      <w:r w:rsidRPr="0082151E">
        <w:t>Pekař</w:t>
      </w:r>
      <w:proofErr w:type="spellEnd"/>
      <w:r w:rsidRPr="0082151E">
        <w:t>,</w:t>
      </w:r>
      <w:r>
        <w:t xml:space="preserve"> M. and</w:t>
      </w:r>
      <w:r w:rsidRPr="0082151E">
        <w:t xml:space="preserve"> </w:t>
      </w:r>
      <w:proofErr w:type="spellStart"/>
      <w:r w:rsidRPr="0082151E">
        <w:t>Samohýl</w:t>
      </w:r>
      <w:proofErr w:type="spellEnd"/>
      <w:r w:rsidRPr="0082151E">
        <w:t>,</w:t>
      </w:r>
      <w:r>
        <w:t xml:space="preserve"> I. (</w:t>
      </w:r>
      <w:r w:rsidRPr="00E20812">
        <w:t>2014</w:t>
      </w:r>
      <w:r>
        <w:t>).</w:t>
      </w:r>
      <w:proofErr w:type="gramEnd"/>
      <w:r w:rsidRPr="0082151E">
        <w:t xml:space="preserve"> </w:t>
      </w:r>
      <w:proofErr w:type="gramStart"/>
      <w:r w:rsidRPr="00E20812">
        <w:t>The Thermodynamics of Linear Fluids and Fluid Mixtures</w:t>
      </w:r>
      <w:r>
        <w:t>.</w:t>
      </w:r>
      <w:proofErr w:type="gramEnd"/>
      <w:r w:rsidRPr="0082151E">
        <w:t xml:space="preserve"> Cham</w:t>
      </w:r>
      <w:r>
        <w:t>:</w:t>
      </w:r>
      <w:r w:rsidRPr="0082151E">
        <w:t xml:space="preserve"> </w:t>
      </w:r>
      <w:r>
        <w:t>Springer.</w:t>
      </w:r>
      <w:r w:rsidRPr="00C97F02">
        <w:rPr>
          <w:highlight w:val="yellow"/>
        </w:rPr>
        <w:t xml:space="preserve"> </w:t>
      </w:r>
    </w:p>
    <w:sectPr w:rsidR="009E4631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8A" w:rsidRDefault="00843A8A" w:rsidP="00117666">
      <w:pPr>
        <w:spacing w:after="0"/>
      </w:pPr>
      <w:r>
        <w:separator/>
      </w:r>
    </w:p>
  </w:endnote>
  <w:endnote w:type="continuationSeparator" w:id="0">
    <w:p w:rsidR="00843A8A" w:rsidRDefault="00843A8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color w:val="C00000"/>
        <w:szCs w:val="24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AAFF9" wp14:editId="25ADE27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B63F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10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B63F9">
                      <w:rPr>
                        <w:noProof/>
                        <w:color w:val="000000" w:themeColor="text1"/>
                        <w:szCs w:val="40"/>
                      </w:rPr>
                      <w:t>10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b/>
        <w:sz w:val="20"/>
        <w:szCs w:val="24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AD59E23" wp14:editId="1020735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0535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9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0535B">
                      <w:rPr>
                        <w:noProof/>
                        <w:color w:val="000000" w:themeColor="text1"/>
                        <w:szCs w:val="40"/>
                      </w:rPr>
                      <w:t>9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8A" w:rsidRDefault="00843A8A" w:rsidP="00117666">
      <w:pPr>
        <w:spacing w:after="0"/>
      </w:pPr>
      <w:r>
        <w:separator/>
      </w:r>
    </w:p>
  </w:footnote>
  <w:footnote w:type="continuationSeparator" w:id="0">
    <w:p w:rsidR="00843A8A" w:rsidRDefault="00843A8A" w:rsidP="00117666">
      <w:pPr>
        <w:spacing w:after="0"/>
      </w:pPr>
      <w:r>
        <w:continuationSeparator/>
      </w:r>
    </w:p>
  </w:footnote>
  <w:footnote w:id="1">
    <w:p w:rsidR="00292934" w:rsidRPr="00B3205D" w:rsidRDefault="00292934" w:rsidP="00292934">
      <w:pPr>
        <w:pStyle w:val="Textpoznpodarou"/>
      </w:pPr>
      <w:r>
        <w:rPr>
          <w:rStyle w:val="Znakapoznpodarou"/>
        </w:rPr>
        <w:footnoteRef/>
      </w:r>
      <w:r>
        <w:t xml:space="preserve"> See also web page </w:t>
      </w:r>
      <w:hyperlink r:id="rId1" w:history="1">
        <w:r w:rsidRPr="00F32725">
          <w:rPr>
            <w:rStyle w:val="Hypertextovodkaz"/>
          </w:rPr>
          <w:t>http://www.fch.vut.cz/sapelite/index.html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Default="0093429D" w:rsidP="0093429D">
    <w:r w:rsidRPr="005A1D84">
      <w:rPr>
        <w:b/>
        <w:noProof/>
        <w:color w:val="A6A6A6" w:themeColor="background1" w:themeShade="A6"/>
        <w:lang w:val="cs-CZ" w:eastAsia="cs-CZ"/>
      </w:rPr>
      <w:drawing>
        <wp:inline distT="0" distB="0" distL="0" distR="0" wp14:anchorId="47F4B2A8" wp14:editId="1176B4C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4"/>
    <w:rsid w:val="0001436A"/>
    <w:rsid w:val="00034304"/>
    <w:rsid w:val="00034785"/>
    <w:rsid w:val="00035434"/>
    <w:rsid w:val="00052A14"/>
    <w:rsid w:val="00077D53"/>
    <w:rsid w:val="000E09F2"/>
    <w:rsid w:val="00105FD9"/>
    <w:rsid w:val="00117666"/>
    <w:rsid w:val="001549D3"/>
    <w:rsid w:val="00160065"/>
    <w:rsid w:val="00177D84"/>
    <w:rsid w:val="00267D18"/>
    <w:rsid w:val="002868E2"/>
    <w:rsid w:val="002869C3"/>
    <w:rsid w:val="00292934"/>
    <w:rsid w:val="002936E4"/>
    <w:rsid w:val="002A567B"/>
    <w:rsid w:val="002B4A57"/>
    <w:rsid w:val="002C74CA"/>
    <w:rsid w:val="003544FB"/>
    <w:rsid w:val="003752BF"/>
    <w:rsid w:val="00380976"/>
    <w:rsid w:val="003D2F2D"/>
    <w:rsid w:val="00401590"/>
    <w:rsid w:val="00447801"/>
    <w:rsid w:val="00452E9C"/>
    <w:rsid w:val="00454A3B"/>
    <w:rsid w:val="004735C8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C2643"/>
    <w:rsid w:val="00701727"/>
    <w:rsid w:val="0070566C"/>
    <w:rsid w:val="00714C50"/>
    <w:rsid w:val="00725A7D"/>
    <w:rsid w:val="007501BE"/>
    <w:rsid w:val="0076370B"/>
    <w:rsid w:val="00765F9E"/>
    <w:rsid w:val="00790BB3"/>
    <w:rsid w:val="0079133C"/>
    <w:rsid w:val="007C206C"/>
    <w:rsid w:val="007F0C6F"/>
    <w:rsid w:val="00817DD6"/>
    <w:rsid w:val="00843A8A"/>
    <w:rsid w:val="00885156"/>
    <w:rsid w:val="008C2068"/>
    <w:rsid w:val="0090535B"/>
    <w:rsid w:val="00910BE6"/>
    <w:rsid w:val="009151AA"/>
    <w:rsid w:val="0093429D"/>
    <w:rsid w:val="00943573"/>
    <w:rsid w:val="00970F7D"/>
    <w:rsid w:val="00994A3D"/>
    <w:rsid w:val="009C2B12"/>
    <w:rsid w:val="009E4631"/>
    <w:rsid w:val="00A174D9"/>
    <w:rsid w:val="00AB6715"/>
    <w:rsid w:val="00AD4531"/>
    <w:rsid w:val="00B1671E"/>
    <w:rsid w:val="00B25EB8"/>
    <w:rsid w:val="00B37F4D"/>
    <w:rsid w:val="00C52A7B"/>
    <w:rsid w:val="00C56BAF"/>
    <w:rsid w:val="00C679AA"/>
    <w:rsid w:val="00C75972"/>
    <w:rsid w:val="00C97F02"/>
    <w:rsid w:val="00CD066B"/>
    <w:rsid w:val="00CE4FEE"/>
    <w:rsid w:val="00CF6AEA"/>
    <w:rsid w:val="00D04D13"/>
    <w:rsid w:val="00D150AF"/>
    <w:rsid w:val="00DB59C3"/>
    <w:rsid w:val="00DC259A"/>
    <w:rsid w:val="00DE23E8"/>
    <w:rsid w:val="00E52377"/>
    <w:rsid w:val="00E64E17"/>
    <w:rsid w:val="00E866C9"/>
    <w:rsid w:val="00EA3D3C"/>
    <w:rsid w:val="00EA7C63"/>
    <w:rsid w:val="00EB63F9"/>
    <w:rsid w:val="00F46900"/>
    <w:rsid w:val="00F61D89"/>
    <w:rsid w:val="00F7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Nadpis2">
    <w:name w:val="heading 2"/>
    <w:basedOn w:val="Nadpis1"/>
    <w:next w:val="Normln"/>
    <w:link w:val="Nadpis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Nadpis3">
    <w:name w:val="heading 3"/>
    <w:basedOn w:val="Normln"/>
    <w:next w:val="Normln"/>
    <w:link w:val="Nadpis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adpis3"/>
    <w:next w:val="Normln"/>
    <w:link w:val="Nadpis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Nadpis5">
    <w:name w:val="heading 5"/>
    <w:basedOn w:val="Nadpis4"/>
    <w:next w:val="Normln"/>
    <w:link w:val="Nadpis5Char"/>
    <w:uiPriority w:val="2"/>
    <w:qFormat/>
    <w:rsid w:val="00AB6715"/>
    <w:pPr>
      <w:numPr>
        <w:ilvl w:val="4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Podtitul"/>
    <w:next w:val="Normln"/>
    <w:uiPriority w:val="1"/>
    <w:qFormat/>
    <w:rsid w:val="00AB6715"/>
  </w:style>
  <w:style w:type="paragraph" w:styleId="Textbubliny">
    <w:name w:val="Balloon Text"/>
    <w:basedOn w:val="Normln"/>
    <w:link w:val="Textbubliny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Nzevknihy">
    <w:name w:val="Book Title"/>
    <w:basedOn w:val="Standardnpsmoodstavce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Titulek">
    <w:name w:val="caption"/>
    <w:basedOn w:val="Normln"/>
    <w:next w:val="Bezmezer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Bezmezer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B671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B67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B671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67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Zvraznn">
    <w:name w:val="Emphasis"/>
    <w:basedOn w:val="Standardnpsmoodstavce"/>
    <w:uiPriority w:val="20"/>
    <w:qFormat/>
    <w:rsid w:val="00AB6715"/>
    <w:rPr>
      <w:rFonts w:ascii="Times New Roman" w:hAnsi="Times New Roman"/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AB671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B6715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AB671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ZhlavChar">
    <w:name w:val="Záhlaví Char"/>
    <w:basedOn w:val="Standardnpsmoodstavce"/>
    <w:link w:val="Zhlav"/>
    <w:uiPriority w:val="99"/>
    <w:rsid w:val="00AB6715"/>
    <w:rPr>
      <w:rFonts w:ascii="Times New Roman" w:hAnsi="Times New Roman"/>
      <w:b/>
      <w:sz w:val="24"/>
    </w:rPr>
  </w:style>
  <w:style w:type="paragraph" w:styleId="Odstavecseseznamem">
    <w:name w:val="List Paragraph"/>
    <w:basedOn w:val="Normln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textovodkaz">
    <w:name w:val="Hyperlink"/>
    <w:basedOn w:val="Standardnpsmoodstavce"/>
    <w:uiPriority w:val="99"/>
    <w:unhideWhenUsed/>
    <w:rsid w:val="00AB6715"/>
    <w:rPr>
      <w:color w:val="0000FF"/>
      <w:u w:val="single"/>
    </w:rPr>
  </w:style>
  <w:style w:type="character" w:styleId="Zdraznnintenzivn">
    <w:name w:val="Intense Emphasis"/>
    <w:basedOn w:val="Standardnpsmoodstavce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Odkazintenzivn">
    <w:name w:val="Intense Reference"/>
    <w:basedOn w:val="Standardnpsmoodstavce"/>
    <w:uiPriority w:val="32"/>
    <w:qFormat/>
    <w:rsid w:val="00AB6715"/>
    <w:rPr>
      <w:b/>
      <w:bCs/>
      <w:smallCaps/>
      <w:color w:val="auto"/>
      <w:spacing w:val="5"/>
    </w:rPr>
  </w:style>
  <w:style w:type="character" w:styleId="slodku">
    <w:name w:val="line number"/>
    <w:basedOn w:val="Standardnpsmoodstavce"/>
    <w:uiPriority w:val="99"/>
    <w:semiHidden/>
    <w:unhideWhenUsed/>
    <w:rsid w:val="00AB6715"/>
  </w:style>
  <w:style w:type="character" w:customStyle="1" w:styleId="Nadpis3Char">
    <w:name w:val="Nadpis 3 Char"/>
    <w:basedOn w:val="Standardnpsmoodstavce"/>
    <w:link w:val="Nadpis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lnweb">
    <w:name w:val="Normal (Web)"/>
    <w:basedOn w:val="Normln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iln">
    <w:name w:val="Strong"/>
    <w:basedOn w:val="Standardnpsmoodstavce"/>
    <w:uiPriority w:val="22"/>
    <w:qFormat/>
    <w:rsid w:val="00AB6715"/>
    <w:rPr>
      <w:rFonts w:ascii="Times New Roman" w:hAnsi="Times New Roman"/>
      <w:b/>
      <w:bCs/>
    </w:rPr>
  </w:style>
  <w:style w:type="character" w:styleId="Zdraznnjemn">
    <w:name w:val="Subtle Emphasis"/>
    <w:basedOn w:val="Standardnpsmoodstavce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Mkatabulky">
    <w:name w:val="Table Grid"/>
    <w:basedOn w:val="Normlntabulka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Nzev"/>
    <w:next w:val="Nzev"/>
    <w:qFormat/>
    <w:rsid w:val="0001436A"/>
    <w:pPr>
      <w:spacing w:after="120"/>
    </w:pPr>
    <w:rPr>
      <w:i/>
    </w:rPr>
  </w:style>
  <w:style w:type="character" w:styleId="Zstupntext">
    <w:name w:val="Placeholder Text"/>
    <w:basedOn w:val="Standardnpsmoodstavce"/>
    <w:uiPriority w:val="99"/>
    <w:semiHidden/>
    <w:rsid w:val="00292934"/>
    <w:rPr>
      <w:color w:val="808080"/>
    </w:rPr>
  </w:style>
  <w:style w:type="paragraph" w:customStyle="1" w:styleId="Normalev">
    <w:name w:val="Normalev"/>
    <w:basedOn w:val="Normln"/>
    <w:next w:val="Normln"/>
    <w:link w:val="NormalevChar"/>
    <w:qFormat/>
    <w:rsid w:val="00292934"/>
    <w:pPr>
      <w:tabs>
        <w:tab w:val="right" w:pos="9072"/>
      </w:tabs>
      <w:spacing w:before="0" w:after="0" w:line="276" w:lineRule="auto"/>
    </w:pPr>
    <w:rPr>
      <w:rFonts w:asciiTheme="minorHAnsi" w:eastAsiaTheme="minorEastAsia" w:hAnsiTheme="minorHAnsi"/>
      <w:sz w:val="22"/>
    </w:rPr>
  </w:style>
  <w:style w:type="character" w:customStyle="1" w:styleId="NormalevChar">
    <w:name w:val="Normalev Char"/>
    <w:basedOn w:val="Standardnpsmoodstavce"/>
    <w:link w:val="Normalev"/>
    <w:rsid w:val="00292934"/>
    <w:rPr>
      <w:rFonts w:eastAsiaTheme="minorEastAsia"/>
    </w:rPr>
  </w:style>
  <w:style w:type="paragraph" w:styleId="Revize">
    <w:name w:val="Revision"/>
    <w:hidden/>
    <w:uiPriority w:val="99"/>
    <w:semiHidden/>
    <w:rsid w:val="00292934"/>
    <w:pPr>
      <w:spacing w:after="0" w:line="240" w:lineRule="auto"/>
    </w:pPr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Odstavecseseznamem"/>
    <w:next w:val="Normln"/>
    <w:link w:val="Nadpis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Nadpis2">
    <w:name w:val="heading 2"/>
    <w:basedOn w:val="Nadpis1"/>
    <w:next w:val="Normln"/>
    <w:link w:val="Nadpis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Nadpis3">
    <w:name w:val="heading 3"/>
    <w:basedOn w:val="Normln"/>
    <w:next w:val="Normln"/>
    <w:link w:val="Nadpis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adpis3"/>
    <w:next w:val="Normln"/>
    <w:link w:val="Nadpis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Nadpis5">
    <w:name w:val="heading 5"/>
    <w:basedOn w:val="Nadpis4"/>
    <w:next w:val="Normln"/>
    <w:link w:val="Nadpis5Char"/>
    <w:uiPriority w:val="2"/>
    <w:qFormat/>
    <w:rsid w:val="00AB6715"/>
    <w:pPr>
      <w:numPr>
        <w:ilvl w:val="4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Podtitul"/>
    <w:next w:val="Normln"/>
    <w:uiPriority w:val="1"/>
    <w:qFormat/>
    <w:rsid w:val="00AB6715"/>
  </w:style>
  <w:style w:type="paragraph" w:styleId="Textbubliny">
    <w:name w:val="Balloon Text"/>
    <w:basedOn w:val="Normln"/>
    <w:link w:val="Textbubliny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Nzevknihy">
    <w:name w:val="Book Title"/>
    <w:basedOn w:val="Standardnpsmoodstavce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Titulek">
    <w:name w:val="caption"/>
    <w:basedOn w:val="Normln"/>
    <w:next w:val="Bezmezer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Bezmezer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B671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B67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B671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67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Zvraznn">
    <w:name w:val="Emphasis"/>
    <w:basedOn w:val="Standardnpsmoodstavce"/>
    <w:uiPriority w:val="20"/>
    <w:qFormat/>
    <w:rsid w:val="00AB6715"/>
    <w:rPr>
      <w:rFonts w:ascii="Times New Roman" w:hAnsi="Times New Roman"/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AB671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B6715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AB671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ZhlavChar">
    <w:name w:val="Záhlaví Char"/>
    <w:basedOn w:val="Standardnpsmoodstavce"/>
    <w:link w:val="Zhlav"/>
    <w:uiPriority w:val="99"/>
    <w:rsid w:val="00AB6715"/>
    <w:rPr>
      <w:rFonts w:ascii="Times New Roman" w:hAnsi="Times New Roman"/>
      <w:b/>
      <w:sz w:val="24"/>
    </w:rPr>
  </w:style>
  <w:style w:type="paragraph" w:styleId="Odstavecseseznamem">
    <w:name w:val="List Paragraph"/>
    <w:basedOn w:val="Normln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textovodkaz">
    <w:name w:val="Hyperlink"/>
    <w:basedOn w:val="Standardnpsmoodstavce"/>
    <w:uiPriority w:val="99"/>
    <w:unhideWhenUsed/>
    <w:rsid w:val="00AB6715"/>
    <w:rPr>
      <w:color w:val="0000FF"/>
      <w:u w:val="single"/>
    </w:rPr>
  </w:style>
  <w:style w:type="character" w:styleId="Zdraznnintenzivn">
    <w:name w:val="Intense Emphasis"/>
    <w:basedOn w:val="Standardnpsmoodstavce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Odkazintenzivn">
    <w:name w:val="Intense Reference"/>
    <w:basedOn w:val="Standardnpsmoodstavce"/>
    <w:uiPriority w:val="32"/>
    <w:qFormat/>
    <w:rsid w:val="00AB6715"/>
    <w:rPr>
      <w:b/>
      <w:bCs/>
      <w:smallCaps/>
      <w:color w:val="auto"/>
      <w:spacing w:val="5"/>
    </w:rPr>
  </w:style>
  <w:style w:type="character" w:styleId="slodku">
    <w:name w:val="line number"/>
    <w:basedOn w:val="Standardnpsmoodstavce"/>
    <w:uiPriority w:val="99"/>
    <w:semiHidden/>
    <w:unhideWhenUsed/>
    <w:rsid w:val="00AB6715"/>
  </w:style>
  <w:style w:type="character" w:customStyle="1" w:styleId="Nadpis3Char">
    <w:name w:val="Nadpis 3 Char"/>
    <w:basedOn w:val="Standardnpsmoodstavce"/>
    <w:link w:val="Nadpis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lnweb">
    <w:name w:val="Normal (Web)"/>
    <w:basedOn w:val="Normln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iln">
    <w:name w:val="Strong"/>
    <w:basedOn w:val="Standardnpsmoodstavce"/>
    <w:uiPriority w:val="22"/>
    <w:qFormat/>
    <w:rsid w:val="00AB6715"/>
    <w:rPr>
      <w:rFonts w:ascii="Times New Roman" w:hAnsi="Times New Roman"/>
      <w:b/>
      <w:bCs/>
    </w:rPr>
  </w:style>
  <w:style w:type="character" w:styleId="Zdraznnjemn">
    <w:name w:val="Subtle Emphasis"/>
    <w:basedOn w:val="Standardnpsmoodstavce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Mkatabulky">
    <w:name w:val="Table Grid"/>
    <w:basedOn w:val="Normlntabulka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Nzev"/>
    <w:next w:val="Nzev"/>
    <w:qFormat/>
    <w:rsid w:val="0001436A"/>
    <w:pPr>
      <w:spacing w:after="120"/>
    </w:pPr>
    <w:rPr>
      <w:i/>
    </w:rPr>
  </w:style>
  <w:style w:type="character" w:styleId="Zstupntext">
    <w:name w:val="Placeholder Text"/>
    <w:basedOn w:val="Standardnpsmoodstavce"/>
    <w:uiPriority w:val="99"/>
    <w:semiHidden/>
    <w:rsid w:val="00292934"/>
    <w:rPr>
      <w:color w:val="808080"/>
    </w:rPr>
  </w:style>
  <w:style w:type="paragraph" w:customStyle="1" w:styleId="Normalev">
    <w:name w:val="Normalev"/>
    <w:basedOn w:val="Normln"/>
    <w:next w:val="Normln"/>
    <w:link w:val="NormalevChar"/>
    <w:qFormat/>
    <w:rsid w:val="00292934"/>
    <w:pPr>
      <w:tabs>
        <w:tab w:val="right" w:pos="9072"/>
      </w:tabs>
      <w:spacing w:before="0" w:after="0" w:line="276" w:lineRule="auto"/>
    </w:pPr>
    <w:rPr>
      <w:rFonts w:asciiTheme="minorHAnsi" w:eastAsiaTheme="minorEastAsia" w:hAnsiTheme="minorHAnsi"/>
      <w:sz w:val="22"/>
    </w:rPr>
  </w:style>
  <w:style w:type="character" w:customStyle="1" w:styleId="NormalevChar">
    <w:name w:val="Normalev Char"/>
    <w:basedOn w:val="Standardnpsmoodstavce"/>
    <w:link w:val="Normalev"/>
    <w:rsid w:val="00292934"/>
    <w:rPr>
      <w:rFonts w:eastAsiaTheme="minorEastAsia"/>
    </w:rPr>
  </w:style>
  <w:style w:type="paragraph" w:styleId="Revize">
    <w:name w:val="Revision"/>
    <w:hidden/>
    <w:uiPriority w:val="99"/>
    <w:semiHidden/>
    <w:rsid w:val="00292934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h.vut.cz/sapelite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ar.FCH\Documents\Clanky%20a%20prednasky\trojuh-1a2r\Front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B280145277947A14773303A8D8B47" ma:contentTypeVersion="7" ma:contentTypeDescription="Create a new document." ma:contentTypeScope="" ma:versionID="8f88d972cbcb839954c93ca47e57dd40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IsDeleted xmlns="018c3ce0-25d7-4964-8f5f-0766fc370baa">false</IsDeleted>
    <TitleName xmlns="018c3ce0-25d7-4964-8f5f-0766fc370baa">Data Sheet 1.DOCX</TitleName>
    <DocumentType xmlns="018c3ce0-25d7-4964-8f5f-0766fc370baa">Data Sheet</DocumentType>
    <DocumentId xmlns="018c3ce0-25d7-4964-8f5f-0766fc370baa">Data Sheet 1.DOCX</DocumentId>
    <FileFormat xmlns="018c3ce0-25d7-4964-8f5f-0766fc370baa">DOCX</FileFormat>
    <StageName xmlns="018c3ce0-25d7-4964-8f5f-0766fc370baa" xsi:nil="true"/>
    <Checked_x0020_Out_x0020_To xmlns="018c3ce0-25d7-4964-8f5f-0766fc370baa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58621CAA-DAA1-4856-B9BA-591115B9C015}"/>
</file>

<file path=customXml/itemProps2.xml><?xml version="1.0" encoding="utf-8"?>
<ds:datastoreItem xmlns:ds="http://schemas.openxmlformats.org/officeDocument/2006/customXml" ds:itemID="{73B21DDF-9D73-4DBD-B2DC-825D475BBF03}"/>
</file>

<file path=customXml/itemProps3.xml><?xml version="1.0" encoding="utf-8"?>
<ds:datastoreItem xmlns:ds="http://schemas.openxmlformats.org/officeDocument/2006/customXml" ds:itemID="{1BF44032-E37A-489E-8D28-484B21F497BB}"/>
</file>

<file path=customXml/itemProps4.xml><?xml version="1.0" encoding="utf-8"?>
<ds:datastoreItem xmlns:ds="http://schemas.openxmlformats.org/officeDocument/2006/customXml" ds:itemID="{8A72D5AB-4FB7-4FD0-8E3F-62A1FF44CB75}"/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22</TotalTime>
  <Pages>12</Pages>
  <Words>2499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Pekař</dc:creator>
  <cp:lastModifiedBy>Miloslav Pekař</cp:lastModifiedBy>
  <cp:revision>22</cp:revision>
  <cp:lastPrinted>2013-10-03T12:51:00Z</cp:lastPrinted>
  <dcterms:created xsi:type="dcterms:W3CDTF">2017-11-11T21:55:00Z</dcterms:created>
  <dcterms:modified xsi:type="dcterms:W3CDTF">2017-11-25T17:03:00Z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0x010100F2FB280145277947A14773303A8D8B47</vt:lpwstr>
  </property>
</Properties>
</file>