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41" w:rsidRDefault="004D4B41" w:rsidP="004D4B41">
      <w:pPr>
        <w:rPr>
          <w:b/>
          <w:bCs/>
        </w:rPr>
      </w:pPr>
      <w:r w:rsidRPr="00F66AB9">
        <w:rPr>
          <w:b/>
          <w:bCs/>
        </w:rPr>
        <w:t>Early and late modulation in time task, left hemisphere</w:t>
      </w:r>
    </w:p>
    <w:p w:rsidR="004D4B41" w:rsidRPr="00F66AB9" w:rsidRDefault="004D4B41" w:rsidP="004D4B41">
      <w:pPr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31"/>
        <w:gridCol w:w="1469"/>
        <w:gridCol w:w="1710"/>
        <w:gridCol w:w="1440"/>
        <w:gridCol w:w="1710"/>
      </w:tblGrid>
      <w:tr w:rsidR="004D4B41" w:rsidRPr="00F66AB9" w:rsidTr="00031796">
        <w:tc>
          <w:tcPr>
            <w:tcW w:w="100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bookmarkStart w:id="0" w:name="OLE_LINK49"/>
            <w:r>
              <w:rPr>
                <w:b/>
                <w:bCs/>
              </w:rPr>
              <w:t>Patient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Elect</w:t>
            </w:r>
            <w:bookmarkStart w:id="1" w:name="_GoBack"/>
            <w:bookmarkEnd w:id="1"/>
            <w:r w:rsidRPr="00F66AB9">
              <w:rPr>
                <w:b/>
                <w:bCs/>
              </w:rPr>
              <w:t>rode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Early modulation</w:t>
            </w:r>
          </w:p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(no units)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Early normalization factor (</w:t>
            </w:r>
            <w:proofErr w:type="spellStart"/>
            <w:r w:rsidRPr="00F66AB9">
              <w:rPr>
                <w:b/>
                <w:bCs/>
              </w:rPr>
              <w:t>μV∙s</w:t>
            </w:r>
            <w:proofErr w:type="spellEnd"/>
            <w:r w:rsidRPr="00F66AB9">
              <w:rPr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Late modulation</w:t>
            </w:r>
          </w:p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(no units)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Late normalization factor (</w:t>
            </w:r>
            <w:proofErr w:type="spellStart"/>
            <w:r w:rsidRPr="00F66AB9">
              <w:rPr>
                <w:b/>
                <w:bCs/>
              </w:rPr>
              <w:t>μV∙s</w:t>
            </w:r>
            <w:proofErr w:type="spellEnd"/>
            <w:r w:rsidRPr="00F66AB9">
              <w:rPr>
                <w:b/>
                <w:bCs/>
              </w:rPr>
              <w:t>)</w:t>
            </w:r>
          </w:p>
        </w:tc>
      </w:tr>
      <w:tr w:rsidR="004D4B41" w:rsidRPr="00F66AB9" w:rsidTr="008E288B"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bookmarkStart w:id="2" w:name="_Hlk436169394"/>
            <w:bookmarkStart w:id="3" w:name="_Hlk436174853"/>
            <w:r w:rsidRPr="00F66AB9">
              <w:rPr>
                <w:b/>
                <w:bCs/>
              </w:rPr>
              <w:t>1</w:t>
            </w:r>
          </w:p>
        </w:tc>
        <w:tc>
          <w:tcPr>
            <w:tcW w:w="1231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LA1</w:t>
            </w:r>
          </w:p>
        </w:tc>
        <w:tc>
          <w:tcPr>
            <w:tcW w:w="1469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0.1966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0.0026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0.4815</w:t>
            </w:r>
          </w:p>
        </w:tc>
        <w:tc>
          <w:tcPr>
            <w:tcW w:w="1710" w:type="dxa"/>
            <w:tcBorders>
              <w:top w:val="single" w:sz="8" w:space="0" w:color="auto"/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0.007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4D4B41" w:rsidRPr="00F66AB9" w:rsidRDefault="004D4B41" w:rsidP="008E288B">
            <w:r w:rsidRPr="00F66AB9">
              <w:t>LP1</w:t>
            </w:r>
          </w:p>
        </w:tc>
        <w:tc>
          <w:tcPr>
            <w:tcW w:w="1469" w:type="dxa"/>
          </w:tcPr>
          <w:p w:rsidR="004D4B41" w:rsidRPr="00F66AB9" w:rsidRDefault="004D4B41" w:rsidP="008E288B">
            <w:r w:rsidRPr="00F66AB9">
              <w:t>0.7267</w:t>
            </w:r>
          </w:p>
        </w:tc>
        <w:tc>
          <w:tcPr>
            <w:tcW w:w="1710" w:type="dxa"/>
          </w:tcPr>
          <w:p w:rsidR="004D4B41" w:rsidRPr="00F66AB9" w:rsidRDefault="004D4B41" w:rsidP="008E288B">
            <w:r w:rsidRPr="00F66AB9">
              <w:t>0.002</w:t>
            </w:r>
          </w:p>
        </w:tc>
        <w:tc>
          <w:tcPr>
            <w:tcW w:w="1440" w:type="dxa"/>
          </w:tcPr>
          <w:p w:rsidR="004D4B41" w:rsidRPr="00F66AB9" w:rsidRDefault="004D4B41" w:rsidP="008E288B">
            <w:r w:rsidRPr="00F66AB9">
              <w:t>0.3292</w:t>
            </w:r>
          </w:p>
        </w:tc>
        <w:tc>
          <w:tcPr>
            <w:tcW w:w="1710" w:type="dxa"/>
            <w:tcBorders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0.0086</w:t>
            </w:r>
          </w:p>
        </w:tc>
      </w:tr>
      <w:bookmarkEnd w:id="2"/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4D4B41" w:rsidRPr="00F66AB9" w:rsidRDefault="004D4B41" w:rsidP="008E288B">
            <w:r w:rsidRPr="00F66AB9">
              <w:t>LP6</w:t>
            </w:r>
          </w:p>
        </w:tc>
        <w:tc>
          <w:tcPr>
            <w:tcW w:w="1469" w:type="dxa"/>
          </w:tcPr>
          <w:p w:rsidR="004D4B41" w:rsidRPr="00F66AB9" w:rsidRDefault="004D4B41" w:rsidP="008E288B">
            <w:r w:rsidRPr="00F66AB9">
              <w:t>0.7899</w:t>
            </w:r>
          </w:p>
        </w:tc>
        <w:tc>
          <w:tcPr>
            <w:tcW w:w="1710" w:type="dxa"/>
          </w:tcPr>
          <w:p w:rsidR="004D4B41" w:rsidRPr="00F66AB9" w:rsidRDefault="004D4B41" w:rsidP="008E288B">
            <w:r w:rsidRPr="00F66AB9">
              <w:t>0.0029</w:t>
            </w:r>
          </w:p>
        </w:tc>
        <w:tc>
          <w:tcPr>
            <w:tcW w:w="1440" w:type="dxa"/>
          </w:tcPr>
          <w:p w:rsidR="004D4B41" w:rsidRPr="00F66AB9" w:rsidRDefault="004D4B41" w:rsidP="008E288B">
            <w:r w:rsidRPr="00F66AB9">
              <w:t>0.1359</w:t>
            </w:r>
          </w:p>
        </w:tc>
        <w:tc>
          <w:tcPr>
            <w:tcW w:w="1710" w:type="dxa"/>
            <w:tcBorders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0.0048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LP7</w:t>
            </w:r>
          </w:p>
        </w:tc>
        <w:tc>
          <w:tcPr>
            <w:tcW w:w="1469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0.1527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0.0037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0.0378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0.0054</w:t>
            </w:r>
          </w:p>
        </w:tc>
      </w:tr>
      <w:bookmarkEnd w:id="3"/>
      <w:tr w:rsidR="004D4B41" w:rsidRPr="00F66AB9" w:rsidTr="008E288B"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L1</w:t>
            </w:r>
          </w:p>
        </w:tc>
        <w:tc>
          <w:tcPr>
            <w:tcW w:w="1469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0.2212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0.0008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0.2899</w:t>
            </w:r>
          </w:p>
        </w:tc>
        <w:tc>
          <w:tcPr>
            <w:tcW w:w="1710" w:type="dxa"/>
            <w:tcBorders>
              <w:top w:val="single" w:sz="8" w:space="0" w:color="auto"/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0.0066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4D4B41" w:rsidRPr="00F66AB9" w:rsidRDefault="004D4B41" w:rsidP="008E288B">
            <w:r w:rsidRPr="00F66AB9">
              <w:t>L5</w:t>
            </w:r>
          </w:p>
        </w:tc>
        <w:tc>
          <w:tcPr>
            <w:tcW w:w="1469" w:type="dxa"/>
          </w:tcPr>
          <w:p w:rsidR="004D4B41" w:rsidRPr="00F66AB9" w:rsidRDefault="004D4B41" w:rsidP="008E288B">
            <w:r w:rsidRPr="00F66AB9">
              <w:t>1.7408</w:t>
            </w:r>
          </w:p>
        </w:tc>
        <w:tc>
          <w:tcPr>
            <w:tcW w:w="1710" w:type="dxa"/>
          </w:tcPr>
          <w:p w:rsidR="004D4B41" w:rsidRPr="00F66AB9" w:rsidRDefault="004D4B41" w:rsidP="008E288B">
            <w:r w:rsidRPr="00F66AB9">
              <w:t>0.0010</w:t>
            </w:r>
          </w:p>
        </w:tc>
        <w:tc>
          <w:tcPr>
            <w:tcW w:w="1440" w:type="dxa"/>
          </w:tcPr>
          <w:p w:rsidR="004D4B41" w:rsidRPr="00F66AB9" w:rsidRDefault="004D4B41" w:rsidP="008E288B">
            <w:r w:rsidRPr="00F66AB9">
              <w:t>0.2153</w:t>
            </w:r>
          </w:p>
        </w:tc>
        <w:tc>
          <w:tcPr>
            <w:tcW w:w="1710" w:type="dxa"/>
            <w:tcBorders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0.0030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L6</w:t>
            </w:r>
          </w:p>
        </w:tc>
        <w:tc>
          <w:tcPr>
            <w:tcW w:w="1469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1.5949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0.0011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0.1162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0.0036</w:t>
            </w:r>
          </w:p>
        </w:tc>
      </w:tr>
      <w:tr w:rsidR="004D4B41" w:rsidRPr="00F66AB9" w:rsidTr="008E288B"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  <w:r w:rsidRPr="00F66AB9">
              <w:rPr>
                <w:b/>
                <w:bCs/>
              </w:rPr>
              <w:t>3</w:t>
            </w:r>
          </w:p>
        </w:tc>
        <w:tc>
          <w:tcPr>
            <w:tcW w:w="1231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LA1</w:t>
            </w:r>
          </w:p>
        </w:tc>
        <w:tc>
          <w:tcPr>
            <w:tcW w:w="1469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0.0047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0.0023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D4B41" w:rsidRPr="00F66AB9" w:rsidRDefault="004D4B41" w:rsidP="008E288B">
            <w:r w:rsidRPr="00F66AB9">
              <w:t>0.4073</w:t>
            </w:r>
          </w:p>
        </w:tc>
        <w:tc>
          <w:tcPr>
            <w:tcW w:w="1710" w:type="dxa"/>
            <w:tcBorders>
              <w:top w:val="single" w:sz="8" w:space="0" w:color="auto"/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0.0024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4D4B41" w:rsidRPr="00F66AB9" w:rsidRDefault="004D4B41" w:rsidP="008E288B">
            <w:r w:rsidRPr="00F66AB9">
              <w:t>LA2</w:t>
            </w:r>
          </w:p>
        </w:tc>
        <w:tc>
          <w:tcPr>
            <w:tcW w:w="1469" w:type="dxa"/>
          </w:tcPr>
          <w:p w:rsidR="004D4B41" w:rsidRPr="00F66AB9" w:rsidRDefault="004D4B41" w:rsidP="008E288B">
            <w:r w:rsidRPr="00F66AB9">
              <w:t>0.1366</w:t>
            </w:r>
          </w:p>
        </w:tc>
        <w:tc>
          <w:tcPr>
            <w:tcW w:w="1710" w:type="dxa"/>
          </w:tcPr>
          <w:p w:rsidR="004D4B41" w:rsidRPr="00F66AB9" w:rsidRDefault="004D4B41" w:rsidP="008E288B">
            <w:r w:rsidRPr="00F66AB9">
              <w:t>0.0024</w:t>
            </w:r>
          </w:p>
        </w:tc>
        <w:tc>
          <w:tcPr>
            <w:tcW w:w="1440" w:type="dxa"/>
          </w:tcPr>
          <w:p w:rsidR="004D4B41" w:rsidRPr="00F66AB9" w:rsidRDefault="004D4B41" w:rsidP="008E288B">
            <w:r w:rsidRPr="00F66AB9">
              <w:t>0.8495</w:t>
            </w:r>
          </w:p>
        </w:tc>
        <w:tc>
          <w:tcPr>
            <w:tcW w:w="1710" w:type="dxa"/>
            <w:tcBorders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0.0016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4D4B41" w:rsidRPr="00F66AB9" w:rsidRDefault="004D4B41" w:rsidP="008E288B">
            <w:r w:rsidRPr="00F66AB9">
              <w:t>LP1</w:t>
            </w:r>
          </w:p>
        </w:tc>
        <w:tc>
          <w:tcPr>
            <w:tcW w:w="1469" w:type="dxa"/>
          </w:tcPr>
          <w:p w:rsidR="004D4B41" w:rsidRPr="00F66AB9" w:rsidRDefault="004D4B41" w:rsidP="008E288B">
            <w:r w:rsidRPr="00F66AB9">
              <w:t>0.2052</w:t>
            </w:r>
          </w:p>
        </w:tc>
        <w:tc>
          <w:tcPr>
            <w:tcW w:w="1710" w:type="dxa"/>
          </w:tcPr>
          <w:p w:rsidR="004D4B41" w:rsidRPr="00F66AB9" w:rsidRDefault="004D4B41" w:rsidP="008E288B">
            <w:r w:rsidRPr="00F66AB9">
              <w:t>0.0025</w:t>
            </w:r>
          </w:p>
        </w:tc>
        <w:tc>
          <w:tcPr>
            <w:tcW w:w="1440" w:type="dxa"/>
          </w:tcPr>
          <w:p w:rsidR="004D4B41" w:rsidRPr="00F66AB9" w:rsidRDefault="004D4B41" w:rsidP="008E288B">
            <w:r w:rsidRPr="00F66AB9">
              <w:t>0.2566</w:t>
            </w:r>
          </w:p>
        </w:tc>
        <w:tc>
          <w:tcPr>
            <w:tcW w:w="1710" w:type="dxa"/>
            <w:tcBorders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0.0054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4D4B41" w:rsidRPr="00F66AB9" w:rsidRDefault="004D4B41" w:rsidP="008E288B">
            <w:r w:rsidRPr="00F66AB9">
              <w:t>LP8</w:t>
            </w:r>
          </w:p>
        </w:tc>
        <w:tc>
          <w:tcPr>
            <w:tcW w:w="1469" w:type="dxa"/>
          </w:tcPr>
          <w:p w:rsidR="004D4B41" w:rsidRPr="00F66AB9" w:rsidRDefault="004D4B41" w:rsidP="008E288B">
            <w:r w:rsidRPr="00F66AB9">
              <w:t>1.2191</w:t>
            </w:r>
          </w:p>
        </w:tc>
        <w:tc>
          <w:tcPr>
            <w:tcW w:w="1710" w:type="dxa"/>
          </w:tcPr>
          <w:p w:rsidR="004D4B41" w:rsidRPr="00F66AB9" w:rsidRDefault="004D4B41" w:rsidP="008E288B">
            <w:r w:rsidRPr="00F66AB9">
              <w:t>0.0009</w:t>
            </w:r>
          </w:p>
        </w:tc>
        <w:tc>
          <w:tcPr>
            <w:tcW w:w="1440" w:type="dxa"/>
          </w:tcPr>
          <w:p w:rsidR="004D4B41" w:rsidRPr="00F66AB9" w:rsidRDefault="004D4B41" w:rsidP="008E288B">
            <w:r w:rsidRPr="00F66AB9">
              <w:t>0.2561</w:t>
            </w:r>
          </w:p>
        </w:tc>
        <w:tc>
          <w:tcPr>
            <w:tcW w:w="1710" w:type="dxa"/>
            <w:tcBorders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0.0008</w:t>
            </w:r>
          </w:p>
        </w:tc>
      </w:tr>
      <w:tr w:rsidR="004D4B41" w:rsidRPr="00F66AB9" w:rsidTr="008E288B"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4B41" w:rsidRPr="00F66AB9" w:rsidRDefault="004D4B41" w:rsidP="008E288B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LA8</w:t>
            </w:r>
          </w:p>
        </w:tc>
        <w:tc>
          <w:tcPr>
            <w:tcW w:w="1469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0.5283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0.0008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D4B41" w:rsidRPr="00F66AB9" w:rsidRDefault="004D4B41" w:rsidP="008E288B">
            <w:r w:rsidRPr="00F66AB9">
              <w:t>0.1628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</w:tcPr>
          <w:p w:rsidR="004D4B41" w:rsidRPr="00F66AB9" w:rsidRDefault="004D4B41" w:rsidP="008E288B">
            <w:r w:rsidRPr="00F66AB9">
              <w:t>0.001</w:t>
            </w:r>
          </w:p>
        </w:tc>
      </w:tr>
      <w:bookmarkEnd w:id="0"/>
    </w:tbl>
    <w:p w:rsidR="001A30D6" w:rsidRDefault="001A30D6"/>
    <w:sectPr w:rsidR="001A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41"/>
    <w:rsid w:val="00031796"/>
    <w:rsid w:val="001A30D6"/>
    <w:rsid w:val="004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BE75-C982-43FA-94BA-F2A1C01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33384E18FD940A96924F475C09D5A" ma:contentTypeVersion="7" ma:contentTypeDescription="Create a new document." ma:contentTypeScope="" ma:versionID="c4ebdf090bc4f9e393668d6af0ebdca5">
  <xsd:schema xmlns:xsd="http://www.w3.org/2001/XMLSchema" xmlns:p="http://schemas.microsoft.com/office/2006/metadata/properties" xmlns:ns2="a0730d9f-2543-4755-a133-a615327d3e68" targetNamespace="http://schemas.microsoft.com/office/2006/metadata/properties" ma:root="true" ma:fieldsID="f33780f5dc6dfb2cc99e109bd470ea51" ns2:_="">
    <xsd:import namespace="a0730d9f-2543-4755-a133-a615327d3e6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0730d9f-2543-4755-a133-a615327d3e68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a0730d9f-2543-4755-a133-a615327d3e68">Table</DocumentType>
    <StageName xmlns="a0730d9f-2543-4755-a133-a615327d3e68" xsi:nil="true"/>
    <Checked_x0020_Out_x0020_To xmlns="a0730d9f-2543-4755-a133-a615327d3e68">
      <UserInfo>
        <DisplayName/>
        <AccountId xsi:nil="true"/>
        <AccountType/>
      </UserInfo>
    </Checked_x0020_Out_x0020_To>
    <IsDeleted xmlns="a0730d9f-2543-4755-a133-a615327d3e68">false</IsDeleted>
    <FileFormat xmlns="a0730d9f-2543-4755-a133-a615327d3e68">DOCX</FileFormat>
    <DocumentId xmlns="a0730d9f-2543-4755-a133-a615327d3e68">Table 2.DOCX</DocumentId>
    <TitleName xmlns="a0730d9f-2543-4755-a133-a615327d3e68">Table 2.DOCX</TitleName>
  </documentManagement>
</p:properties>
</file>

<file path=customXml/itemProps1.xml><?xml version="1.0" encoding="utf-8"?>
<ds:datastoreItem xmlns:ds="http://schemas.openxmlformats.org/officeDocument/2006/customXml" ds:itemID="{AE32D7EB-5094-4B29-9508-1E5CD03F84CC}"/>
</file>

<file path=customXml/itemProps2.xml><?xml version="1.0" encoding="utf-8"?>
<ds:datastoreItem xmlns:ds="http://schemas.openxmlformats.org/officeDocument/2006/customXml" ds:itemID="{117A1BB8-17F8-445C-96CB-8313EDD1CD82}"/>
</file>

<file path=customXml/itemProps3.xml><?xml version="1.0" encoding="utf-8"?>
<ds:datastoreItem xmlns:ds="http://schemas.openxmlformats.org/officeDocument/2006/customXml" ds:itemID="{ECAADF9D-4865-4508-A181-3DD30D4E5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Roey Schurr</dc:creator>
  <cp:keywords/>
  <dc:description/>
  <cp:lastModifiedBy>Roey Schurr</cp:lastModifiedBy>
  <cp:revision>2</cp:revision>
  <dcterms:created xsi:type="dcterms:W3CDTF">2016-01-07T05:51:00Z</dcterms:created>
  <dcterms:modified xsi:type="dcterms:W3CDTF">2016-01-07T08:57:00Z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0x0101003A033384E18FD940A96924F475C09D5A</vt:lpwstr>
  </property>
</Properties>
</file>